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61C" w:rsidRDefault="0089761C" w:rsidP="00B14186">
      <w:pPr>
        <w:jc w:val="center"/>
        <w:rPr>
          <w:sz w:val="28"/>
          <w:szCs w:val="28"/>
        </w:rPr>
      </w:pPr>
    </w:p>
    <w:p w:rsidR="00B14186" w:rsidRPr="000C02F2" w:rsidRDefault="00B14186" w:rsidP="00B14186">
      <w:pPr>
        <w:jc w:val="center"/>
        <w:rPr>
          <w:sz w:val="28"/>
          <w:szCs w:val="28"/>
        </w:rPr>
      </w:pPr>
      <w:r w:rsidRPr="000C02F2">
        <w:rPr>
          <w:sz w:val="28"/>
          <w:szCs w:val="28"/>
        </w:rPr>
        <w:t>Министерство образования и науки Российской Федерации</w:t>
      </w:r>
    </w:p>
    <w:p w:rsidR="00B14186" w:rsidRPr="000C02F2" w:rsidRDefault="00B14186" w:rsidP="00B14186">
      <w:pPr>
        <w:jc w:val="center"/>
        <w:rPr>
          <w:sz w:val="28"/>
          <w:szCs w:val="28"/>
        </w:rPr>
      </w:pPr>
      <w:r w:rsidRPr="000C02F2">
        <w:rPr>
          <w:sz w:val="28"/>
          <w:szCs w:val="28"/>
        </w:rPr>
        <w:t>Федеральное государственное бюджетное образовательное учреждение</w:t>
      </w:r>
    </w:p>
    <w:p w:rsidR="00B14186" w:rsidRPr="000C02F2" w:rsidRDefault="00B14186" w:rsidP="00B14186">
      <w:pPr>
        <w:jc w:val="center"/>
        <w:rPr>
          <w:sz w:val="28"/>
          <w:szCs w:val="28"/>
        </w:rPr>
      </w:pPr>
      <w:r w:rsidRPr="000C02F2">
        <w:rPr>
          <w:sz w:val="28"/>
          <w:szCs w:val="28"/>
        </w:rPr>
        <w:t>высшего профессионального образования</w:t>
      </w:r>
    </w:p>
    <w:p w:rsidR="00B14186" w:rsidRPr="000C02F2" w:rsidRDefault="00B14186" w:rsidP="00B14186">
      <w:pPr>
        <w:jc w:val="center"/>
        <w:rPr>
          <w:sz w:val="28"/>
          <w:szCs w:val="28"/>
        </w:rPr>
      </w:pPr>
      <w:r w:rsidRPr="000C02F2">
        <w:rPr>
          <w:sz w:val="28"/>
          <w:szCs w:val="28"/>
        </w:rPr>
        <w:t>«Нижегородский государственный университет им. Н.И. Лобачевского»</w:t>
      </w:r>
    </w:p>
    <w:p w:rsidR="00B14186" w:rsidRPr="000C02F2" w:rsidRDefault="00B14186" w:rsidP="00B14186">
      <w:pPr>
        <w:jc w:val="center"/>
        <w:rPr>
          <w:sz w:val="28"/>
          <w:szCs w:val="28"/>
        </w:rPr>
      </w:pPr>
      <w:r w:rsidRPr="000C02F2">
        <w:rPr>
          <w:sz w:val="28"/>
          <w:szCs w:val="28"/>
        </w:rPr>
        <w:t>Национальный исследовательский университет</w:t>
      </w:r>
    </w:p>
    <w:p w:rsidR="00B14186" w:rsidRPr="000C02F2" w:rsidRDefault="00B14186" w:rsidP="00B14186">
      <w:pPr>
        <w:spacing w:line="360" w:lineRule="auto"/>
        <w:jc w:val="center"/>
        <w:rPr>
          <w:sz w:val="28"/>
          <w:szCs w:val="28"/>
        </w:rPr>
      </w:pPr>
    </w:p>
    <w:p w:rsidR="00B14186" w:rsidRDefault="00B14186" w:rsidP="00B14186">
      <w:pPr>
        <w:spacing w:line="312" w:lineRule="auto"/>
        <w:ind w:firstLine="709"/>
        <w:jc w:val="center"/>
        <w:rPr>
          <w:sz w:val="28"/>
          <w:szCs w:val="28"/>
        </w:rPr>
      </w:pPr>
    </w:p>
    <w:p w:rsidR="00B14186" w:rsidRDefault="00B14186" w:rsidP="00B14186">
      <w:pPr>
        <w:spacing w:line="312" w:lineRule="auto"/>
        <w:rPr>
          <w:sz w:val="28"/>
          <w:szCs w:val="28"/>
        </w:rPr>
      </w:pPr>
    </w:p>
    <w:p w:rsidR="00B14186" w:rsidRPr="00E2087E" w:rsidRDefault="00B14186" w:rsidP="00B14186">
      <w:pPr>
        <w:spacing w:line="312" w:lineRule="auto"/>
        <w:ind w:firstLine="709"/>
        <w:jc w:val="center"/>
        <w:rPr>
          <w:b/>
          <w:sz w:val="28"/>
          <w:szCs w:val="28"/>
        </w:rPr>
      </w:pPr>
    </w:p>
    <w:p w:rsidR="00B14186" w:rsidRPr="00E2087E" w:rsidRDefault="00B14186" w:rsidP="00B14186">
      <w:pPr>
        <w:spacing w:line="312" w:lineRule="auto"/>
        <w:ind w:firstLine="709"/>
        <w:jc w:val="center"/>
        <w:rPr>
          <w:b/>
          <w:sz w:val="28"/>
          <w:szCs w:val="28"/>
        </w:rPr>
      </w:pPr>
    </w:p>
    <w:p w:rsidR="00B14186" w:rsidRPr="00E2087E" w:rsidRDefault="00B14186" w:rsidP="00B14186">
      <w:pPr>
        <w:spacing w:line="312" w:lineRule="auto"/>
        <w:ind w:firstLine="709"/>
        <w:jc w:val="center"/>
        <w:rPr>
          <w:b/>
          <w:sz w:val="28"/>
          <w:szCs w:val="28"/>
        </w:rPr>
      </w:pPr>
    </w:p>
    <w:p w:rsidR="00B14186" w:rsidRDefault="00B14186" w:rsidP="00B14186">
      <w:pPr>
        <w:spacing w:line="312" w:lineRule="auto"/>
        <w:ind w:firstLine="709"/>
        <w:jc w:val="center"/>
        <w:rPr>
          <w:b/>
          <w:sz w:val="28"/>
          <w:szCs w:val="28"/>
        </w:rPr>
      </w:pPr>
      <w:r>
        <w:rPr>
          <w:b/>
          <w:sz w:val="28"/>
          <w:szCs w:val="28"/>
        </w:rPr>
        <w:t>Борисова И.И.</w:t>
      </w:r>
    </w:p>
    <w:p w:rsidR="00B14186" w:rsidRDefault="00B14186" w:rsidP="00B14186">
      <w:pPr>
        <w:shd w:val="clear" w:color="auto" w:fill="FFFFFF"/>
        <w:spacing w:line="312" w:lineRule="auto"/>
        <w:ind w:firstLine="709"/>
        <w:rPr>
          <w:sz w:val="28"/>
          <w:szCs w:val="28"/>
        </w:rPr>
      </w:pPr>
    </w:p>
    <w:p w:rsidR="00B14186" w:rsidRDefault="00B14186" w:rsidP="00B14186">
      <w:pPr>
        <w:shd w:val="clear" w:color="auto" w:fill="FFFFFF"/>
        <w:spacing w:line="312" w:lineRule="auto"/>
        <w:ind w:firstLine="709"/>
        <w:jc w:val="center"/>
        <w:rPr>
          <w:b/>
          <w:sz w:val="28"/>
          <w:szCs w:val="28"/>
        </w:rPr>
      </w:pPr>
    </w:p>
    <w:p w:rsidR="00B14186" w:rsidRDefault="00B14186" w:rsidP="00B14186">
      <w:pPr>
        <w:shd w:val="clear" w:color="auto" w:fill="FFFFFF"/>
        <w:spacing w:line="312" w:lineRule="auto"/>
        <w:ind w:firstLine="709"/>
        <w:jc w:val="center"/>
        <w:rPr>
          <w:b/>
          <w:sz w:val="28"/>
          <w:szCs w:val="28"/>
        </w:rPr>
      </w:pPr>
    </w:p>
    <w:p w:rsidR="00B14186" w:rsidRPr="00503351" w:rsidRDefault="00B14186" w:rsidP="00503351">
      <w:pPr>
        <w:shd w:val="clear" w:color="auto" w:fill="FFFFFF"/>
        <w:spacing w:line="312" w:lineRule="auto"/>
        <w:ind w:firstLine="709"/>
        <w:jc w:val="center"/>
        <w:rPr>
          <w:b/>
          <w:sz w:val="40"/>
          <w:szCs w:val="40"/>
        </w:rPr>
      </w:pPr>
      <w:r w:rsidRPr="00503351">
        <w:rPr>
          <w:b/>
          <w:sz w:val="40"/>
          <w:szCs w:val="40"/>
        </w:rPr>
        <w:t>«</w:t>
      </w:r>
      <w:r w:rsidR="00AB48EB" w:rsidRPr="00503351">
        <w:rPr>
          <w:b/>
          <w:sz w:val="40"/>
          <w:szCs w:val="40"/>
        </w:rPr>
        <w:t xml:space="preserve">Рейтинг как инструмент повышения </w:t>
      </w:r>
      <w:r w:rsidR="00503351">
        <w:rPr>
          <w:b/>
          <w:sz w:val="40"/>
          <w:szCs w:val="40"/>
        </w:rPr>
        <w:t xml:space="preserve">     </w:t>
      </w:r>
      <w:r w:rsidR="00503351" w:rsidRPr="00503351">
        <w:rPr>
          <w:b/>
          <w:sz w:val="40"/>
          <w:szCs w:val="40"/>
        </w:rPr>
        <w:t>конкур</w:t>
      </w:r>
      <w:r w:rsidR="00503351">
        <w:rPr>
          <w:b/>
          <w:sz w:val="40"/>
          <w:szCs w:val="40"/>
        </w:rPr>
        <w:t>ентоспособ</w:t>
      </w:r>
      <w:r w:rsidR="00503351" w:rsidRPr="00503351">
        <w:rPr>
          <w:b/>
          <w:sz w:val="40"/>
          <w:szCs w:val="40"/>
        </w:rPr>
        <w:t>ности</w:t>
      </w:r>
      <w:r w:rsidR="00AB48EB" w:rsidRPr="00503351">
        <w:rPr>
          <w:b/>
          <w:sz w:val="40"/>
          <w:szCs w:val="40"/>
        </w:rPr>
        <w:t xml:space="preserve"> </w:t>
      </w:r>
      <w:r w:rsidR="00503351" w:rsidRPr="00503351">
        <w:rPr>
          <w:b/>
          <w:sz w:val="40"/>
          <w:szCs w:val="40"/>
        </w:rPr>
        <w:t>вузов</w:t>
      </w:r>
      <w:r w:rsidRPr="00503351">
        <w:rPr>
          <w:b/>
          <w:sz w:val="40"/>
          <w:szCs w:val="40"/>
        </w:rPr>
        <w:t>»</w:t>
      </w:r>
    </w:p>
    <w:p w:rsidR="00B14186" w:rsidRDefault="00B14186" w:rsidP="00503351">
      <w:pPr>
        <w:shd w:val="clear" w:color="auto" w:fill="FFFFFF"/>
        <w:spacing w:line="312" w:lineRule="auto"/>
        <w:ind w:firstLine="709"/>
        <w:jc w:val="center"/>
        <w:rPr>
          <w:b/>
          <w:sz w:val="28"/>
          <w:szCs w:val="28"/>
        </w:rPr>
      </w:pPr>
    </w:p>
    <w:p w:rsidR="00B14186" w:rsidRDefault="00B14186" w:rsidP="00B14186">
      <w:pPr>
        <w:shd w:val="clear" w:color="auto" w:fill="FFFFFF"/>
        <w:spacing w:line="312" w:lineRule="auto"/>
        <w:ind w:firstLine="709"/>
        <w:jc w:val="center"/>
        <w:rPr>
          <w:b/>
          <w:sz w:val="28"/>
          <w:szCs w:val="28"/>
        </w:rPr>
      </w:pPr>
    </w:p>
    <w:p w:rsidR="00B14186" w:rsidRDefault="00503351" w:rsidP="00B14186">
      <w:pPr>
        <w:shd w:val="clear" w:color="auto" w:fill="FFFFFF"/>
        <w:spacing w:line="312" w:lineRule="auto"/>
        <w:ind w:firstLine="709"/>
        <w:jc w:val="center"/>
        <w:rPr>
          <w:sz w:val="28"/>
          <w:szCs w:val="28"/>
        </w:rPr>
      </w:pPr>
      <w:r>
        <w:rPr>
          <w:i/>
          <w:sz w:val="28"/>
          <w:szCs w:val="28"/>
        </w:rPr>
        <w:t>У</w:t>
      </w:r>
      <w:r w:rsidR="00B14186">
        <w:rPr>
          <w:i/>
          <w:sz w:val="28"/>
          <w:szCs w:val="28"/>
        </w:rPr>
        <w:t>чебно-методическая разработка</w:t>
      </w:r>
    </w:p>
    <w:p w:rsidR="00B14186" w:rsidRDefault="00B14186" w:rsidP="00B14186">
      <w:pPr>
        <w:shd w:val="clear" w:color="auto" w:fill="FFFFFF"/>
        <w:spacing w:line="312" w:lineRule="auto"/>
        <w:ind w:firstLine="709"/>
        <w:jc w:val="center"/>
        <w:rPr>
          <w:sz w:val="28"/>
          <w:szCs w:val="28"/>
        </w:rPr>
      </w:pPr>
    </w:p>
    <w:p w:rsidR="00B14186" w:rsidRPr="00E2087E" w:rsidRDefault="00B14186" w:rsidP="00B14186">
      <w:pPr>
        <w:spacing w:line="360" w:lineRule="auto"/>
        <w:jc w:val="center"/>
        <w:rPr>
          <w:b/>
          <w:sz w:val="28"/>
        </w:rPr>
      </w:pPr>
    </w:p>
    <w:p w:rsidR="00B14186" w:rsidRPr="00E2087E" w:rsidRDefault="00B14186" w:rsidP="00B14186">
      <w:pPr>
        <w:spacing w:line="360" w:lineRule="auto"/>
        <w:jc w:val="center"/>
        <w:rPr>
          <w:b/>
          <w:sz w:val="28"/>
        </w:rPr>
      </w:pPr>
    </w:p>
    <w:p w:rsidR="00B14186" w:rsidRPr="00E2087E" w:rsidRDefault="00B14186" w:rsidP="00B14186">
      <w:pPr>
        <w:spacing w:line="360" w:lineRule="auto"/>
        <w:jc w:val="center"/>
        <w:rPr>
          <w:b/>
          <w:sz w:val="28"/>
        </w:rPr>
      </w:pPr>
    </w:p>
    <w:p w:rsidR="00B14186" w:rsidRPr="00E2087E" w:rsidRDefault="00B14186" w:rsidP="00B14186">
      <w:pPr>
        <w:spacing w:line="360" w:lineRule="auto"/>
        <w:jc w:val="center"/>
        <w:rPr>
          <w:b/>
          <w:sz w:val="28"/>
        </w:rPr>
      </w:pPr>
    </w:p>
    <w:p w:rsidR="00B14186" w:rsidRPr="00E2087E" w:rsidRDefault="00B14186" w:rsidP="00B14186">
      <w:pPr>
        <w:spacing w:line="360" w:lineRule="auto"/>
        <w:jc w:val="center"/>
        <w:rPr>
          <w:b/>
          <w:sz w:val="28"/>
        </w:rPr>
      </w:pPr>
    </w:p>
    <w:p w:rsidR="00B14186" w:rsidRPr="00E2087E" w:rsidRDefault="00B14186" w:rsidP="00B14186">
      <w:pPr>
        <w:spacing w:line="360" w:lineRule="auto"/>
        <w:jc w:val="center"/>
        <w:rPr>
          <w:b/>
          <w:sz w:val="28"/>
        </w:rPr>
      </w:pPr>
    </w:p>
    <w:p w:rsidR="00B14186" w:rsidRPr="00E2087E" w:rsidRDefault="00B14186" w:rsidP="00B14186">
      <w:pPr>
        <w:spacing w:line="360" w:lineRule="auto"/>
        <w:jc w:val="center"/>
        <w:rPr>
          <w:b/>
          <w:sz w:val="28"/>
        </w:rPr>
      </w:pPr>
    </w:p>
    <w:p w:rsidR="00B14186" w:rsidRPr="00E2087E" w:rsidRDefault="00B14186" w:rsidP="00B14186">
      <w:pPr>
        <w:spacing w:line="360" w:lineRule="auto"/>
        <w:jc w:val="center"/>
        <w:rPr>
          <w:b/>
          <w:sz w:val="28"/>
        </w:rPr>
      </w:pPr>
    </w:p>
    <w:p w:rsidR="00B14186" w:rsidRPr="00E2087E" w:rsidRDefault="00B14186" w:rsidP="00B14186">
      <w:pPr>
        <w:spacing w:line="360" w:lineRule="auto"/>
        <w:jc w:val="center"/>
        <w:rPr>
          <w:b/>
          <w:sz w:val="28"/>
        </w:rPr>
      </w:pPr>
    </w:p>
    <w:p w:rsidR="00B14186" w:rsidRPr="00E2087E" w:rsidRDefault="00B14186" w:rsidP="00B14186">
      <w:pPr>
        <w:spacing w:line="360" w:lineRule="auto"/>
        <w:jc w:val="center"/>
        <w:rPr>
          <w:b/>
          <w:sz w:val="28"/>
        </w:rPr>
      </w:pPr>
    </w:p>
    <w:p w:rsidR="00B14186" w:rsidRPr="00E2087E" w:rsidRDefault="00B14186" w:rsidP="00B14186">
      <w:pPr>
        <w:spacing w:line="360" w:lineRule="auto"/>
        <w:jc w:val="center"/>
        <w:rPr>
          <w:b/>
          <w:sz w:val="28"/>
        </w:rPr>
      </w:pPr>
    </w:p>
    <w:p w:rsidR="00B14186" w:rsidRDefault="00B14186" w:rsidP="00B14186">
      <w:pPr>
        <w:spacing w:before="100" w:beforeAutospacing="1" w:after="100" w:afterAutospacing="1" w:line="360" w:lineRule="auto"/>
        <w:ind w:firstLine="709"/>
        <w:jc w:val="center"/>
        <w:rPr>
          <w:b/>
          <w:bCs/>
          <w:sz w:val="28"/>
          <w:szCs w:val="28"/>
        </w:rPr>
      </w:pPr>
      <w:r>
        <w:rPr>
          <w:b/>
          <w:bCs/>
          <w:sz w:val="28"/>
          <w:szCs w:val="28"/>
        </w:rPr>
        <w:lastRenderedPageBreak/>
        <w:t>СОДЕРЖАНИЕ</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2"/>
        <w:gridCol w:w="7088"/>
        <w:gridCol w:w="1241"/>
      </w:tblGrid>
      <w:tr w:rsidR="0089761C" w:rsidTr="004B462A">
        <w:tc>
          <w:tcPr>
            <w:tcW w:w="1242" w:type="dxa"/>
          </w:tcPr>
          <w:p w:rsidR="0089761C" w:rsidRDefault="0089761C" w:rsidP="00B14186">
            <w:pPr>
              <w:spacing w:before="100" w:beforeAutospacing="1" w:after="100" w:afterAutospacing="1" w:line="360" w:lineRule="auto"/>
              <w:jc w:val="center"/>
              <w:rPr>
                <w:b/>
                <w:bCs/>
                <w:sz w:val="28"/>
                <w:szCs w:val="28"/>
              </w:rPr>
            </w:pPr>
          </w:p>
        </w:tc>
        <w:tc>
          <w:tcPr>
            <w:tcW w:w="7088" w:type="dxa"/>
          </w:tcPr>
          <w:p w:rsidR="0089761C" w:rsidRPr="0089761C" w:rsidRDefault="0089761C" w:rsidP="0089761C">
            <w:pPr>
              <w:spacing w:before="100" w:beforeAutospacing="1" w:after="100" w:afterAutospacing="1" w:line="360" w:lineRule="auto"/>
              <w:jc w:val="both"/>
              <w:rPr>
                <w:bCs/>
                <w:sz w:val="28"/>
                <w:szCs w:val="28"/>
              </w:rPr>
            </w:pPr>
            <w:r w:rsidRPr="0089761C">
              <w:rPr>
                <w:bCs/>
                <w:sz w:val="28"/>
                <w:szCs w:val="28"/>
              </w:rPr>
              <w:t>Введение</w:t>
            </w:r>
          </w:p>
        </w:tc>
        <w:tc>
          <w:tcPr>
            <w:tcW w:w="1241" w:type="dxa"/>
          </w:tcPr>
          <w:p w:rsidR="0089761C" w:rsidRPr="008252FA" w:rsidRDefault="008252FA" w:rsidP="00B14186">
            <w:pPr>
              <w:spacing w:before="100" w:beforeAutospacing="1" w:after="100" w:afterAutospacing="1" w:line="360" w:lineRule="auto"/>
              <w:jc w:val="center"/>
              <w:rPr>
                <w:bCs/>
                <w:sz w:val="28"/>
                <w:szCs w:val="28"/>
              </w:rPr>
            </w:pPr>
            <w:r>
              <w:rPr>
                <w:bCs/>
                <w:sz w:val="28"/>
                <w:szCs w:val="28"/>
              </w:rPr>
              <w:t>3</w:t>
            </w:r>
          </w:p>
        </w:tc>
      </w:tr>
      <w:tr w:rsidR="0089761C" w:rsidTr="004B462A">
        <w:tc>
          <w:tcPr>
            <w:tcW w:w="1242" w:type="dxa"/>
          </w:tcPr>
          <w:p w:rsidR="0089761C" w:rsidRPr="005938AE" w:rsidRDefault="0089761C" w:rsidP="0089761C">
            <w:pPr>
              <w:pStyle w:val="a3"/>
              <w:spacing w:before="100" w:beforeAutospacing="1" w:after="100" w:afterAutospacing="1" w:line="360" w:lineRule="auto"/>
              <w:rPr>
                <w:rFonts w:ascii="Times New Roman" w:hAnsi="Times New Roman"/>
                <w:bCs/>
                <w:sz w:val="28"/>
                <w:szCs w:val="28"/>
              </w:rPr>
            </w:pPr>
            <w:r w:rsidRPr="005938AE">
              <w:rPr>
                <w:rFonts w:ascii="Times New Roman" w:hAnsi="Times New Roman"/>
                <w:bCs/>
                <w:sz w:val="28"/>
                <w:szCs w:val="28"/>
              </w:rPr>
              <w:t>1.</w:t>
            </w:r>
          </w:p>
        </w:tc>
        <w:tc>
          <w:tcPr>
            <w:tcW w:w="7088" w:type="dxa"/>
          </w:tcPr>
          <w:p w:rsidR="0089761C" w:rsidRPr="005938AE" w:rsidRDefault="008252FA" w:rsidP="008252FA">
            <w:pPr>
              <w:spacing w:before="100" w:beforeAutospacing="1" w:after="100" w:afterAutospacing="1" w:line="360" w:lineRule="auto"/>
              <w:jc w:val="both"/>
              <w:rPr>
                <w:bCs/>
                <w:sz w:val="28"/>
                <w:szCs w:val="28"/>
              </w:rPr>
            </w:pPr>
            <w:r w:rsidRPr="005938AE">
              <w:rPr>
                <w:bCs/>
                <w:sz w:val="28"/>
                <w:szCs w:val="28"/>
              </w:rPr>
              <w:t>Глобальные рейтинги вузов</w:t>
            </w:r>
          </w:p>
        </w:tc>
        <w:tc>
          <w:tcPr>
            <w:tcW w:w="1241" w:type="dxa"/>
          </w:tcPr>
          <w:p w:rsidR="0089761C" w:rsidRPr="005938AE" w:rsidRDefault="008252FA" w:rsidP="00B14186">
            <w:pPr>
              <w:spacing w:before="100" w:beforeAutospacing="1" w:after="100" w:afterAutospacing="1" w:line="360" w:lineRule="auto"/>
              <w:jc w:val="center"/>
              <w:rPr>
                <w:bCs/>
                <w:sz w:val="28"/>
                <w:szCs w:val="28"/>
              </w:rPr>
            </w:pPr>
            <w:r w:rsidRPr="005938AE">
              <w:rPr>
                <w:bCs/>
                <w:sz w:val="28"/>
                <w:szCs w:val="28"/>
              </w:rPr>
              <w:t>6</w:t>
            </w:r>
          </w:p>
        </w:tc>
      </w:tr>
      <w:tr w:rsidR="0089761C" w:rsidTr="004B462A">
        <w:tc>
          <w:tcPr>
            <w:tcW w:w="1242" w:type="dxa"/>
          </w:tcPr>
          <w:p w:rsidR="0089761C" w:rsidRPr="005938AE" w:rsidRDefault="008252FA" w:rsidP="00B14186">
            <w:pPr>
              <w:spacing w:before="100" w:beforeAutospacing="1" w:after="100" w:afterAutospacing="1" w:line="360" w:lineRule="auto"/>
              <w:jc w:val="center"/>
              <w:rPr>
                <w:bCs/>
                <w:sz w:val="28"/>
                <w:szCs w:val="28"/>
              </w:rPr>
            </w:pPr>
            <w:r w:rsidRPr="005938AE">
              <w:rPr>
                <w:bCs/>
                <w:sz w:val="28"/>
                <w:szCs w:val="28"/>
              </w:rPr>
              <w:t>1.1.</w:t>
            </w:r>
          </w:p>
        </w:tc>
        <w:tc>
          <w:tcPr>
            <w:tcW w:w="7088" w:type="dxa"/>
          </w:tcPr>
          <w:p w:rsidR="0089761C" w:rsidRPr="005938AE" w:rsidRDefault="008252FA" w:rsidP="008252FA">
            <w:pPr>
              <w:jc w:val="both"/>
              <w:rPr>
                <w:bCs/>
                <w:sz w:val="28"/>
                <w:szCs w:val="28"/>
              </w:rPr>
            </w:pPr>
            <w:r w:rsidRPr="005938AE">
              <w:rPr>
                <w:bCs/>
                <w:sz w:val="28"/>
                <w:szCs w:val="28"/>
              </w:rPr>
              <w:t xml:space="preserve">Методология и технология формирования глобальных рейтингов    </w:t>
            </w:r>
          </w:p>
        </w:tc>
        <w:tc>
          <w:tcPr>
            <w:tcW w:w="1241" w:type="dxa"/>
          </w:tcPr>
          <w:p w:rsidR="0089761C" w:rsidRPr="005938AE" w:rsidRDefault="008252FA" w:rsidP="00B14186">
            <w:pPr>
              <w:spacing w:before="100" w:beforeAutospacing="1" w:after="100" w:afterAutospacing="1" w:line="360" w:lineRule="auto"/>
              <w:jc w:val="center"/>
              <w:rPr>
                <w:bCs/>
                <w:sz w:val="28"/>
                <w:szCs w:val="28"/>
              </w:rPr>
            </w:pPr>
            <w:r w:rsidRPr="005938AE">
              <w:rPr>
                <w:bCs/>
                <w:sz w:val="28"/>
                <w:szCs w:val="28"/>
              </w:rPr>
              <w:t>8</w:t>
            </w:r>
          </w:p>
        </w:tc>
      </w:tr>
      <w:tr w:rsidR="0089761C" w:rsidTr="004B462A">
        <w:tc>
          <w:tcPr>
            <w:tcW w:w="1242" w:type="dxa"/>
          </w:tcPr>
          <w:p w:rsidR="0089761C" w:rsidRPr="005938AE" w:rsidRDefault="008252FA" w:rsidP="00B14186">
            <w:pPr>
              <w:spacing w:before="100" w:beforeAutospacing="1" w:after="100" w:afterAutospacing="1" w:line="360" w:lineRule="auto"/>
              <w:jc w:val="center"/>
              <w:rPr>
                <w:bCs/>
                <w:sz w:val="28"/>
                <w:szCs w:val="28"/>
              </w:rPr>
            </w:pPr>
            <w:r w:rsidRPr="005938AE">
              <w:rPr>
                <w:bCs/>
                <w:sz w:val="28"/>
                <w:szCs w:val="28"/>
              </w:rPr>
              <w:t>1.2.</w:t>
            </w:r>
          </w:p>
        </w:tc>
        <w:tc>
          <w:tcPr>
            <w:tcW w:w="7088" w:type="dxa"/>
          </w:tcPr>
          <w:p w:rsidR="0089761C" w:rsidRPr="005938AE" w:rsidRDefault="008252FA" w:rsidP="008252FA">
            <w:pPr>
              <w:spacing w:before="100" w:beforeAutospacing="1" w:after="100" w:afterAutospacing="1" w:line="360" w:lineRule="auto"/>
              <w:jc w:val="both"/>
              <w:rPr>
                <w:bCs/>
                <w:sz w:val="28"/>
                <w:szCs w:val="28"/>
              </w:rPr>
            </w:pPr>
            <w:r w:rsidRPr="005938AE">
              <w:rPr>
                <w:bCs/>
                <w:sz w:val="28"/>
                <w:szCs w:val="28"/>
              </w:rPr>
              <w:t>Академический рейтинг университетов мира</w:t>
            </w:r>
          </w:p>
        </w:tc>
        <w:tc>
          <w:tcPr>
            <w:tcW w:w="1241" w:type="dxa"/>
          </w:tcPr>
          <w:p w:rsidR="0089761C" w:rsidRPr="005938AE" w:rsidRDefault="008252FA" w:rsidP="00B14186">
            <w:pPr>
              <w:spacing w:before="100" w:beforeAutospacing="1" w:after="100" w:afterAutospacing="1" w:line="360" w:lineRule="auto"/>
              <w:jc w:val="center"/>
              <w:rPr>
                <w:bCs/>
                <w:sz w:val="28"/>
                <w:szCs w:val="28"/>
              </w:rPr>
            </w:pPr>
            <w:r w:rsidRPr="005938AE">
              <w:rPr>
                <w:bCs/>
                <w:sz w:val="28"/>
                <w:szCs w:val="28"/>
              </w:rPr>
              <w:t>10</w:t>
            </w:r>
          </w:p>
        </w:tc>
      </w:tr>
      <w:tr w:rsidR="0089761C" w:rsidTr="004B462A">
        <w:tc>
          <w:tcPr>
            <w:tcW w:w="1242" w:type="dxa"/>
          </w:tcPr>
          <w:p w:rsidR="0089761C" w:rsidRPr="005938AE" w:rsidRDefault="008252FA" w:rsidP="00B14186">
            <w:pPr>
              <w:spacing w:before="100" w:beforeAutospacing="1" w:after="100" w:afterAutospacing="1" w:line="360" w:lineRule="auto"/>
              <w:jc w:val="center"/>
              <w:rPr>
                <w:bCs/>
                <w:sz w:val="28"/>
                <w:szCs w:val="28"/>
              </w:rPr>
            </w:pPr>
            <w:r w:rsidRPr="005938AE">
              <w:rPr>
                <w:bCs/>
                <w:sz w:val="28"/>
                <w:szCs w:val="28"/>
              </w:rPr>
              <w:t>1.3.</w:t>
            </w:r>
          </w:p>
        </w:tc>
        <w:tc>
          <w:tcPr>
            <w:tcW w:w="7088" w:type="dxa"/>
          </w:tcPr>
          <w:p w:rsidR="008252FA" w:rsidRPr="005938AE" w:rsidRDefault="008252FA" w:rsidP="008252FA">
            <w:pPr>
              <w:tabs>
                <w:tab w:val="left" w:pos="426"/>
              </w:tabs>
              <w:autoSpaceDE w:val="0"/>
              <w:autoSpaceDN w:val="0"/>
              <w:adjustRightInd w:val="0"/>
              <w:rPr>
                <w:sz w:val="28"/>
                <w:lang w:val="en-US"/>
              </w:rPr>
            </w:pPr>
            <w:r w:rsidRPr="005938AE">
              <w:rPr>
                <w:sz w:val="28"/>
              </w:rPr>
              <w:t>Рейтинг</w:t>
            </w:r>
            <w:r w:rsidRPr="005938AE">
              <w:rPr>
                <w:sz w:val="28"/>
                <w:lang w:val="en-US"/>
              </w:rPr>
              <w:t xml:space="preserve"> Times Higher Education - QS World University</w:t>
            </w:r>
          </w:p>
          <w:p w:rsidR="0089761C" w:rsidRPr="005938AE" w:rsidRDefault="008252FA" w:rsidP="008252FA">
            <w:pPr>
              <w:rPr>
                <w:bCs/>
                <w:sz w:val="28"/>
                <w:szCs w:val="28"/>
              </w:rPr>
            </w:pPr>
            <w:r w:rsidRPr="005938AE">
              <w:rPr>
                <w:sz w:val="28"/>
                <w:lang w:val="en-US"/>
              </w:rPr>
              <w:t>Rankings (QS-THES)</w:t>
            </w:r>
            <w:r w:rsidRPr="005938AE">
              <w:rPr>
                <w:sz w:val="28"/>
              </w:rPr>
              <w:t xml:space="preserve">                                                                              </w:t>
            </w:r>
          </w:p>
        </w:tc>
        <w:tc>
          <w:tcPr>
            <w:tcW w:w="1241" w:type="dxa"/>
          </w:tcPr>
          <w:p w:rsidR="0089761C" w:rsidRPr="005938AE" w:rsidRDefault="008252FA" w:rsidP="00B14186">
            <w:pPr>
              <w:spacing w:before="100" w:beforeAutospacing="1" w:after="100" w:afterAutospacing="1" w:line="360" w:lineRule="auto"/>
              <w:jc w:val="center"/>
              <w:rPr>
                <w:bCs/>
                <w:sz w:val="28"/>
                <w:szCs w:val="28"/>
              </w:rPr>
            </w:pPr>
            <w:r w:rsidRPr="005938AE">
              <w:rPr>
                <w:bCs/>
                <w:sz w:val="28"/>
                <w:szCs w:val="28"/>
              </w:rPr>
              <w:t>13</w:t>
            </w:r>
          </w:p>
        </w:tc>
      </w:tr>
      <w:tr w:rsidR="0089761C" w:rsidTr="004B462A">
        <w:tc>
          <w:tcPr>
            <w:tcW w:w="1242" w:type="dxa"/>
          </w:tcPr>
          <w:p w:rsidR="0089761C" w:rsidRPr="005938AE" w:rsidRDefault="008252FA" w:rsidP="00B14186">
            <w:pPr>
              <w:spacing w:before="100" w:beforeAutospacing="1" w:after="100" w:afterAutospacing="1" w:line="360" w:lineRule="auto"/>
              <w:jc w:val="center"/>
              <w:rPr>
                <w:bCs/>
                <w:sz w:val="28"/>
                <w:szCs w:val="28"/>
              </w:rPr>
            </w:pPr>
            <w:r w:rsidRPr="005938AE">
              <w:rPr>
                <w:bCs/>
                <w:sz w:val="28"/>
                <w:szCs w:val="28"/>
              </w:rPr>
              <w:t>1.4.</w:t>
            </w:r>
          </w:p>
        </w:tc>
        <w:tc>
          <w:tcPr>
            <w:tcW w:w="7088" w:type="dxa"/>
          </w:tcPr>
          <w:p w:rsidR="0089761C" w:rsidRPr="005938AE" w:rsidRDefault="008252FA" w:rsidP="008252FA">
            <w:pPr>
              <w:spacing w:before="100" w:beforeAutospacing="1" w:after="100" w:afterAutospacing="1" w:line="360" w:lineRule="auto"/>
              <w:jc w:val="both"/>
              <w:rPr>
                <w:bCs/>
                <w:sz w:val="28"/>
                <w:szCs w:val="28"/>
              </w:rPr>
            </w:pPr>
            <w:r w:rsidRPr="005938AE">
              <w:rPr>
                <w:sz w:val="28"/>
                <w:szCs w:val="28"/>
              </w:rPr>
              <w:t xml:space="preserve">Рейтинг </w:t>
            </w:r>
            <w:proofErr w:type="spellStart"/>
            <w:r w:rsidRPr="005938AE">
              <w:rPr>
                <w:sz w:val="28"/>
                <w:szCs w:val="28"/>
              </w:rPr>
              <w:t>Webometrics</w:t>
            </w:r>
            <w:proofErr w:type="spellEnd"/>
            <w:r w:rsidRPr="005938AE">
              <w:rPr>
                <w:sz w:val="28"/>
                <w:szCs w:val="28"/>
              </w:rPr>
              <w:t xml:space="preserve">                                                           </w:t>
            </w:r>
          </w:p>
        </w:tc>
        <w:tc>
          <w:tcPr>
            <w:tcW w:w="1241" w:type="dxa"/>
          </w:tcPr>
          <w:p w:rsidR="0089761C" w:rsidRPr="005938AE" w:rsidRDefault="008252FA" w:rsidP="00B14186">
            <w:pPr>
              <w:spacing w:before="100" w:beforeAutospacing="1" w:after="100" w:afterAutospacing="1" w:line="360" w:lineRule="auto"/>
              <w:jc w:val="center"/>
              <w:rPr>
                <w:bCs/>
                <w:sz w:val="28"/>
                <w:szCs w:val="28"/>
              </w:rPr>
            </w:pPr>
            <w:r w:rsidRPr="005938AE">
              <w:rPr>
                <w:bCs/>
                <w:sz w:val="28"/>
                <w:szCs w:val="28"/>
              </w:rPr>
              <w:t>18</w:t>
            </w:r>
          </w:p>
        </w:tc>
      </w:tr>
      <w:tr w:rsidR="0089761C" w:rsidTr="004B462A">
        <w:tc>
          <w:tcPr>
            <w:tcW w:w="1242" w:type="dxa"/>
          </w:tcPr>
          <w:p w:rsidR="0089761C" w:rsidRPr="005938AE" w:rsidRDefault="008252FA" w:rsidP="00B14186">
            <w:pPr>
              <w:spacing w:before="100" w:beforeAutospacing="1" w:after="100" w:afterAutospacing="1" w:line="360" w:lineRule="auto"/>
              <w:jc w:val="center"/>
              <w:rPr>
                <w:bCs/>
                <w:sz w:val="28"/>
                <w:szCs w:val="28"/>
              </w:rPr>
            </w:pPr>
            <w:r w:rsidRPr="005938AE">
              <w:rPr>
                <w:bCs/>
                <w:sz w:val="28"/>
                <w:szCs w:val="28"/>
              </w:rPr>
              <w:t>1.5.</w:t>
            </w:r>
          </w:p>
        </w:tc>
        <w:tc>
          <w:tcPr>
            <w:tcW w:w="7088" w:type="dxa"/>
          </w:tcPr>
          <w:p w:rsidR="0089761C" w:rsidRPr="005938AE" w:rsidRDefault="008252FA" w:rsidP="008252FA">
            <w:pPr>
              <w:spacing w:before="100" w:beforeAutospacing="1" w:after="100" w:afterAutospacing="1" w:line="360" w:lineRule="auto"/>
              <w:jc w:val="both"/>
              <w:rPr>
                <w:bCs/>
                <w:sz w:val="28"/>
                <w:szCs w:val="28"/>
              </w:rPr>
            </w:pPr>
            <w:r w:rsidRPr="005938AE">
              <w:rPr>
                <w:sz w:val="28"/>
              </w:rPr>
              <w:t xml:space="preserve">Тайваньский рейтинг                                                                  </w:t>
            </w:r>
          </w:p>
        </w:tc>
        <w:tc>
          <w:tcPr>
            <w:tcW w:w="1241" w:type="dxa"/>
          </w:tcPr>
          <w:p w:rsidR="0089761C" w:rsidRPr="005938AE" w:rsidRDefault="008252FA" w:rsidP="00B14186">
            <w:pPr>
              <w:spacing w:before="100" w:beforeAutospacing="1" w:after="100" w:afterAutospacing="1" w:line="360" w:lineRule="auto"/>
              <w:jc w:val="center"/>
              <w:rPr>
                <w:bCs/>
                <w:sz w:val="28"/>
                <w:szCs w:val="28"/>
              </w:rPr>
            </w:pPr>
            <w:r w:rsidRPr="005938AE">
              <w:rPr>
                <w:bCs/>
                <w:sz w:val="28"/>
                <w:szCs w:val="28"/>
              </w:rPr>
              <w:t>21</w:t>
            </w:r>
          </w:p>
        </w:tc>
      </w:tr>
      <w:tr w:rsidR="0089761C" w:rsidTr="004B462A">
        <w:tc>
          <w:tcPr>
            <w:tcW w:w="1242" w:type="dxa"/>
          </w:tcPr>
          <w:p w:rsidR="0089761C" w:rsidRPr="005938AE" w:rsidRDefault="008252FA" w:rsidP="00B14186">
            <w:pPr>
              <w:spacing w:before="100" w:beforeAutospacing="1" w:after="100" w:afterAutospacing="1" w:line="360" w:lineRule="auto"/>
              <w:jc w:val="center"/>
              <w:rPr>
                <w:bCs/>
                <w:sz w:val="28"/>
                <w:szCs w:val="28"/>
              </w:rPr>
            </w:pPr>
            <w:r w:rsidRPr="005938AE">
              <w:rPr>
                <w:bCs/>
                <w:sz w:val="28"/>
                <w:szCs w:val="28"/>
              </w:rPr>
              <w:t>1.6.</w:t>
            </w:r>
          </w:p>
        </w:tc>
        <w:tc>
          <w:tcPr>
            <w:tcW w:w="7088" w:type="dxa"/>
          </w:tcPr>
          <w:p w:rsidR="0089761C" w:rsidRPr="005938AE" w:rsidRDefault="008252FA" w:rsidP="008252FA">
            <w:pPr>
              <w:spacing w:before="100" w:beforeAutospacing="1" w:after="100" w:afterAutospacing="1" w:line="360" w:lineRule="auto"/>
              <w:jc w:val="both"/>
              <w:rPr>
                <w:bCs/>
                <w:sz w:val="28"/>
                <w:szCs w:val="28"/>
              </w:rPr>
            </w:pPr>
            <w:r w:rsidRPr="005938AE">
              <w:rPr>
                <w:sz w:val="28"/>
              </w:rPr>
              <w:t xml:space="preserve">Достоинства и недостатки глобальных рейтингов                 </w:t>
            </w:r>
          </w:p>
        </w:tc>
        <w:tc>
          <w:tcPr>
            <w:tcW w:w="1241" w:type="dxa"/>
          </w:tcPr>
          <w:p w:rsidR="0089761C" w:rsidRPr="005938AE" w:rsidRDefault="008252FA" w:rsidP="00B14186">
            <w:pPr>
              <w:spacing w:before="100" w:beforeAutospacing="1" w:after="100" w:afterAutospacing="1" w:line="360" w:lineRule="auto"/>
              <w:jc w:val="center"/>
              <w:rPr>
                <w:bCs/>
                <w:sz w:val="28"/>
                <w:szCs w:val="28"/>
              </w:rPr>
            </w:pPr>
            <w:r w:rsidRPr="005938AE">
              <w:rPr>
                <w:bCs/>
                <w:sz w:val="28"/>
                <w:szCs w:val="28"/>
              </w:rPr>
              <w:t>24</w:t>
            </w:r>
          </w:p>
        </w:tc>
      </w:tr>
      <w:tr w:rsidR="008252FA" w:rsidTr="004B462A">
        <w:tc>
          <w:tcPr>
            <w:tcW w:w="1242" w:type="dxa"/>
          </w:tcPr>
          <w:p w:rsidR="008252FA" w:rsidRPr="005938AE" w:rsidRDefault="008252FA" w:rsidP="00B14186">
            <w:pPr>
              <w:spacing w:before="100" w:beforeAutospacing="1" w:after="100" w:afterAutospacing="1" w:line="360" w:lineRule="auto"/>
              <w:jc w:val="center"/>
              <w:rPr>
                <w:bCs/>
                <w:sz w:val="28"/>
                <w:szCs w:val="28"/>
              </w:rPr>
            </w:pPr>
            <w:r w:rsidRPr="005938AE">
              <w:rPr>
                <w:bCs/>
                <w:sz w:val="28"/>
                <w:szCs w:val="28"/>
              </w:rPr>
              <w:t>2.</w:t>
            </w:r>
          </w:p>
        </w:tc>
        <w:tc>
          <w:tcPr>
            <w:tcW w:w="7088" w:type="dxa"/>
          </w:tcPr>
          <w:p w:rsidR="008252FA" w:rsidRPr="005938AE" w:rsidRDefault="008252FA" w:rsidP="008252FA">
            <w:pPr>
              <w:spacing w:before="100" w:beforeAutospacing="1" w:after="100" w:afterAutospacing="1" w:line="360" w:lineRule="auto"/>
              <w:jc w:val="both"/>
              <w:rPr>
                <w:sz w:val="28"/>
              </w:rPr>
            </w:pPr>
            <w:r w:rsidRPr="005938AE">
              <w:rPr>
                <w:sz w:val="28"/>
                <w:szCs w:val="28"/>
              </w:rPr>
              <w:t>Берлинские принципы ранжирования вузов</w:t>
            </w:r>
          </w:p>
        </w:tc>
        <w:tc>
          <w:tcPr>
            <w:tcW w:w="1241" w:type="dxa"/>
          </w:tcPr>
          <w:p w:rsidR="008252FA" w:rsidRPr="005938AE" w:rsidRDefault="008252FA" w:rsidP="00B14186">
            <w:pPr>
              <w:spacing w:before="100" w:beforeAutospacing="1" w:after="100" w:afterAutospacing="1" w:line="360" w:lineRule="auto"/>
              <w:jc w:val="center"/>
              <w:rPr>
                <w:bCs/>
                <w:sz w:val="28"/>
                <w:szCs w:val="28"/>
              </w:rPr>
            </w:pPr>
            <w:r w:rsidRPr="005938AE">
              <w:rPr>
                <w:bCs/>
                <w:sz w:val="28"/>
                <w:szCs w:val="28"/>
              </w:rPr>
              <w:t>31</w:t>
            </w:r>
          </w:p>
        </w:tc>
      </w:tr>
      <w:tr w:rsidR="008252FA" w:rsidTr="004B462A">
        <w:tc>
          <w:tcPr>
            <w:tcW w:w="1242" w:type="dxa"/>
          </w:tcPr>
          <w:p w:rsidR="008252FA" w:rsidRPr="005938AE" w:rsidRDefault="008252FA" w:rsidP="00B14186">
            <w:pPr>
              <w:spacing w:before="100" w:beforeAutospacing="1" w:after="100" w:afterAutospacing="1" w:line="360" w:lineRule="auto"/>
              <w:jc w:val="center"/>
              <w:rPr>
                <w:bCs/>
                <w:sz w:val="28"/>
                <w:szCs w:val="28"/>
              </w:rPr>
            </w:pPr>
            <w:r w:rsidRPr="005938AE">
              <w:rPr>
                <w:bCs/>
                <w:sz w:val="28"/>
                <w:szCs w:val="28"/>
              </w:rPr>
              <w:t>3.</w:t>
            </w:r>
          </w:p>
        </w:tc>
        <w:tc>
          <w:tcPr>
            <w:tcW w:w="7088" w:type="dxa"/>
          </w:tcPr>
          <w:p w:rsidR="008252FA" w:rsidRPr="005938AE" w:rsidRDefault="008252FA" w:rsidP="008252FA">
            <w:pPr>
              <w:spacing w:before="100" w:beforeAutospacing="1" w:after="100" w:afterAutospacing="1" w:line="360" w:lineRule="auto"/>
              <w:jc w:val="both"/>
              <w:rPr>
                <w:sz w:val="28"/>
                <w:szCs w:val="28"/>
              </w:rPr>
            </w:pPr>
            <w:r w:rsidRPr="005938AE">
              <w:rPr>
                <w:sz w:val="28"/>
                <w:szCs w:val="28"/>
              </w:rPr>
              <w:t>Национальные рейтинги вузов: российский опыт</w:t>
            </w:r>
          </w:p>
        </w:tc>
        <w:tc>
          <w:tcPr>
            <w:tcW w:w="1241" w:type="dxa"/>
          </w:tcPr>
          <w:p w:rsidR="008252FA" w:rsidRPr="005938AE" w:rsidRDefault="008252FA" w:rsidP="00B14186">
            <w:pPr>
              <w:spacing w:before="100" w:beforeAutospacing="1" w:after="100" w:afterAutospacing="1" w:line="360" w:lineRule="auto"/>
              <w:jc w:val="center"/>
              <w:rPr>
                <w:bCs/>
                <w:sz w:val="28"/>
                <w:szCs w:val="28"/>
              </w:rPr>
            </w:pPr>
            <w:r w:rsidRPr="005938AE">
              <w:rPr>
                <w:bCs/>
                <w:sz w:val="28"/>
                <w:szCs w:val="28"/>
              </w:rPr>
              <w:t>36</w:t>
            </w:r>
          </w:p>
        </w:tc>
      </w:tr>
      <w:tr w:rsidR="008252FA" w:rsidTr="004B462A">
        <w:tc>
          <w:tcPr>
            <w:tcW w:w="1242" w:type="dxa"/>
          </w:tcPr>
          <w:p w:rsidR="008252FA" w:rsidRPr="005938AE" w:rsidRDefault="008252FA" w:rsidP="00B14186">
            <w:pPr>
              <w:spacing w:before="100" w:beforeAutospacing="1" w:after="100" w:afterAutospacing="1" w:line="360" w:lineRule="auto"/>
              <w:jc w:val="center"/>
              <w:rPr>
                <w:bCs/>
                <w:sz w:val="28"/>
                <w:szCs w:val="28"/>
              </w:rPr>
            </w:pPr>
          </w:p>
        </w:tc>
        <w:tc>
          <w:tcPr>
            <w:tcW w:w="7088" w:type="dxa"/>
          </w:tcPr>
          <w:p w:rsidR="008252FA" w:rsidRPr="005938AE" w:rsidRDefault="008252FA" w:rsidP="008252FA">
            <w:pPr>
              <w:spacing w:before="100" w:beforeAutospacing="1" w:after="100" w:afterAutospacing="1" w:line="360" w:lineRule="auto"/>
              <w:jc w:val="both"/>
              <w:rPr>
                <w:sz w:val="28"/>
                <w:szCs w:val="28"/>
              </w:rPr>
            </w:pPr>
            <w:r w:rsidRPr="005938AE">
              <w:rPr>
                <w:sz w:val="28"/>
                <w:szCs w:val="28"/>
              </w:rPr>
              <w:t>Заключение</w:t>
            </w:r>
          </w:p>
        </w:tc>
        <w:tc>
          <w:tcPr>
            <w:tcW w:w="1241" w:type="dxa"/>
          </w:tcPr>
          <w:p w:rsidR="008252FA" w:rsidRPr="005938AE" w:rsidRDefault="008252FA" w:rsidP="00B14186">
            <w:pPr>
              <w:spacing w:before="100" w:beforeAutospacing="1" w:after="100" w:afterAutospacing="1" w:line="360" w:lineRule="auto"/>
              <w:jc w:val="center"/>
              <w:rPr>
                <w:bCs/>
                <w:sz w:val="28"/>
                <w:szCs w:val="28"/>
              </w:rPr>
            </w:pPr>
            <w:r w:rsidRPr="005938AE">
              <w:rPr>
                <w:bCs/>
                <w:sz w:val="28"/>
                <w:szCs w:val="28"/>
              </w:rPr>
              <w:t>67</w:t>
            </w:r>
          </w:p>
        </w:tc>
      </w:tr>
      <w:tr w:rsidR="008252FA" w:rsidTr="004B462A">
        <w:tc>
          <w:tcPr>
            <w:tcW w:w="1242" w:type="dxa"/>
          </w:tcPr>
          <w:p w:rsidR="008252FA" w:rsidRPr="005938AE" w:rsidRDefault="008252FA" w:rsidP="00B14186">
            <w:pPr>
              <w:spacing w:before="100" w:beforeAutospacing="1" w:after="100" w:afterAutospacing="1" w:line="360" w:lineRule="auto"/>
              <w:jc w:val="center"/>
              <w:rPr>
                <w:bCs/>
                <w:sz w:val="28"/>
                <w:szCs w:val="28"/>
              </w:rPr>
            </w:pPr>
          </w:p>
        </w:tc>
        <w:tc>
          <w:tcPr>
            <w:tcW w:w="7088" w:type="dxa"/>
          </w:tcPr>
          <w:p w:rsidR="008252FA" w:rsidRPr="005938AE" w:rsidRDefault="008252FA" w:rsidP="008252FA">
            <w:pPr>
              <w:spacing w:before="100" w:beforeAutospacing="1" w:after="100" w:afterAutospacing="1" w:line="360" w:lineRule="auto"/>
              <w:jc w:val="both"/>
              <w:rPr>
                <w:sz w:val="28"/>
                <w:szCs w:val="28"/>
              </w:rPr>
            </w:pPr>
            <w:r w:rsidRPr="005938AE">
              <w:rPr>
                <w:sz w:val="28"/>
                <w:szCs w:val="28"/>
              </w:rPr>
              <w:t>Литература</w:t>
            </w:r>
          </w:p>
        </w:tc>
        <w:tc>
          <w:tcPr>
            <w:tcW w:w="1241" w:type="dxa"/>
          </w:tcPr>
          <w:p w:rsidR="008252FA" w:rsidRPr="005938AE" w:rsidRDefault="008252FA" w:rsidP="00B14186">
            <w:pPr>
              <w:spacing w:before="100" w:beforeAutospacing="1" w:after="100" w:afterAutospacing="1" w:line="360" w:lineRule="auto"/>
              <w:jc w:val="center"/>
              <w:rPr>
                <w:bCs/>
                <w:sz w:val="28"/>
                <w:szCs w:val="28"/>
              </w:rPr>
            </w:pPr>
            <w:r w:rsidRPr="005938AE">
              <w:rPr>
                <w:bCs/>
                <w:sz w:val="28"/>
                <w:szCs w:val="28"/>
              </w:rPr>
              <w:t>71</w:t>
            </w:r>
          </w:p>
        </w:tc>
      </w:tr>
      <w:tr w:rsidR="008252FA" w:rsidTr="004B462A">
        <w:tc>
          <w:tcPr>
            <w:tcW w:w="1242" w:type="dxa"/>
          </w:tcPr>
          <w:p w:rsidR="008252FA" w:rsidRPr="005938AE" w:rsidRDefault="008252FA" w:rsidP="00B14186">
            <w:pPr>
              <w:spacing w:before="100" w:beforeAutospacing="1" w:after="100" w:afterAutospacing="1" w:line="360" w:lineRule="auto"/>
              <w:jc w:val="center"/>
              <w:rPr>
                <w:bCs/>
                <w:sz w:val="28"/>
                <w:szCs w:val="28"/>
              </w:rPr>
            </w:pPr>
          </w:p>
        </w:tc>
        <w:tc>
          <w:tcPr>
            <w:tcW w:w="7088" w:type="dxa"/>
          </w:tcPr>
          <w:p w:rsidR="008252FA" w:rsidRPr="005938AE" w:rsidRDefault="008252FA" w:rsidP="008252FA">
            <w:pPr>
              <w:spacing w:before="100" w:beforeAutospacing="1" w:after="100" w:afterAutospacing="1" w:line="360" w:lineRule="auto"/>
              <w:jc w:val="both"/>
              <w:rPr>
                <w:sz w:val="28"/>
                <w:szCs w:val="28"/>
              </w:rPr>
            </w:pPr>
            <w:r w:rsidRPr="005938AE">
              <w:rPr>
                <w:sz w:val="28"/>
                <w:szCs w:val="28"/>
              </w:rPr>
              <w:t>Приложение</w:t>
            </w:r>
          </w:p>
        </w:tc>
        <w:tc>
          <w:tcPr>
            <w:tcW w:w="1241" w:type="dxa"/>
          </w:tcPr>
          <w:p w:rsidR="008252FA" w:rsidRPr="005938AE" w:rsidRDefault="008252FA" w:rsidP="00B14186">
            <w:pPr>
              <w:spacing w:before="100" w:beforeAutospacing="1" w:after="100" w:afterAutospacing="1" w:line="360" w:lineRule="auto"/>
              <w:jc w:val="center"/>
              <w:rPr>
                <w:bCs/>
                <w:sz w:val="28"/>
                <w:szCs w:val="28"/>
              </w:rPr>
            </w:pPr>
            <w:r w:rsidRPr="005938AE">
              <w:rPr>
                <w:bCs/>
                <w:sz w:val="28"/>
                <w:szCs w:val="28"/>
              </w:rPr>
              <w:t>73</w:t>
            </w:r>
          </w:p>
        </w:tc>
      </w:tr>
    </w:tbl>
    <w:p w:rsidR="00B14186" w:rsidRDefault="00B14186" w:rsidP="00B14186">
      <w:pPr>
        <w:spacing w:before="100" w:beforeAutospacing="1" w:after="100" w:afterAutospacing="1" w:line="360" w:lineRule="auto"/>
        <w:ind w:firstLine="709"/>
        <w:jc w:val="center"/>
        <w:rPr>
          <w:b/>
          <w:bCs/>
          <w:sz w:val="28"/>
          <w:szCs w:val="28"/>
        </w:rPr>
      </w:pPr>
    </w:p>
    <w:p w:rsidR="0089761C" w:rsidRDefault="0089761C" w:rsidP="0089761C">
      <w:pPr>
        <w:pStyle w:val="11"/>
        <w:spacing w:before="0" w:line="360" w:lineRule="auto"/>
        <w:rPr>
          <w:rStyle w:val="ab"/>
          <w:color w:val="auto"/>
          <w:u w:val="none"/>
        </w:rPr>
      </w:pPr>
    </w:p>
    <w:p w:rsidR="0089761C" w:rsidRDefault="0089761C" w:rsidP="0089761C">
      <w:pPr>
        <w:pStyle w:val="11"/>
        <w:spacing w:before="0" w:line="360" w:lineRule="auto"/>
        <w:rPr>
          <w:rStyle w:val="ab"/>
          <w:color w:val="auto"/>
          <w:u w:val="none"/>
        </w:rPr>
      </w:pPr>
    </w:p>
    <w:p w:rsidR="0089761C" w:rsidRDefault="0089761C" w:rsidP="0089761C">
      <w:pPr>
        <w:pStyle w:val="11"/>
        <w:spacing w:before="0" w:line="360" w:lineRule="auto"/>
        <w:rPr>
          <w:rStyle w:val="ab"/>
          <w:color w:val="auto"/>
          <w:u w:val="none"/>
        </w:rPr>
      </w:pPr>
    </w:p>
    <w:p w:rsidR="00B14186" w:rsidRPr="00E2087E" w:rsidRDefault="00B14186" w:rsidP="00B14186">
      <w:pPr>
        <w:spacing w:line="360" w:lineRule="auto"/>
        <w:jc w:val="center"/>
        <w:rPr>
          <w:b/>
          <w:sz w:val="28"/>
        </w:rPr>
      </w:pPr>
    </w:p>
    <w:p w:rsidR="00B14186" w:rsidRPr="00E2087E" w:rsidRDefault="00B14186" w:rsidP="00B14186">
      <w:pPr>
        <w:spacing w:line="360" w:lineRule="auto"/>
        <w:jc w:val="center"/>
        <w:rPr>
          <w:b/>
          <w:sz w:val="28"/>
        </w:rPr>
      </w:pPr>
    </w:p>
    <w:p w:rsidR="00B14186" w:rsidRPr="00E2087E" w:rsidRDefault="00B14186" w:rsidP="00B14186">
      <w:pPr>
        <w:spacing w:line="360" w:lineRule="auto"/>
        <w:jc w:val="center"/>
        <w:rPr>
          <w:b/>
          <w:sz w:val="28"/>
        </w:rPr>
      </w:pPr>
    </w:p>
    <w:p w:rsidR="00B14186" w:rsidRPr="00E2087E" w:rsidRDefault="00B14186" w:rsidP="00B14186">
      <w:pPr>
        <w:spacing w:line="360" w:lineRule="auto"/>
        <w:jc w:val="center"/>
        <w:rPr>
          <w:b/>
          <w:sz w:val="28"/>
        </w:rPr>
      </w:pPr>
    </w:p>
    <w:p w:rsidR="00B14186" w:rsidRPr="00E2087E" w:rsidRDefault="00B14186" w:rsidP="00B14186">
      <w:pPr>
        <w:spacing w:line="360" w:lineRule="auto"/>
        <w:jc w:val="center"/>
        <w:rPr>
          <w:b/>
          <w:sz w:val="28"/>
        </w:rPr>
      </w:pPr>
    </w:p>
    <w:p w:rsidR="00B14186" w:rsidRPr="00E2087E" w:rsidRDefault="00B14186" w:rsidP="00B14186">
      <w:pPr>
        <w:spacing w:line="360" w:lineRule="auto"/>
        <w:jc w:val="center"/>
        <w:rPr>
          <w:b/>
          <w:sz w:val="28"/>
        </w:rPr>
      </w:pPr>
    </w:p>
    <w:p w:rsidR="00FF0846" w:rsidRPr="0089761C" w:rsidRDefault="00FF0846" w:rsidP="00B14186">
      <w:pPr>
        <w:spacing w:line="360" w:lineRule="auto"/>
        <w:jc w:val="center"/>
        <w:rPr>
          <w:b/>
          <w:sz w:val="28"/>
        </w:rPr>
      </w:pPr>
    </w:p>
    <w:p w:rsidR="00D93789" w:rsidRDefault="00D93789" w:rsidP="00B14186">
      <w:pPr>
        <w:spacing w:line="360" w:lineRule="auto"/>
        <w:jc w:val="center"/>
        <w:rPr>
          <w:b/>
          <w:sz w:val="28"/>
        </w:rPr>
      </w:pPr>
    </w:p>
    <w:p w:rsidR="00D93789" w:rsidRDefault="00D93789" w:rsidP="00B14186">
      <w:pPr>
        <w:spacing w:line="360" w:lineRule="auto"/>
        <w:jc w:val="center"/>
        <w:rPr>
          <w:b/>
          <w:sz w:val="28"/>
        </w:rPr>
      </w:pPr>
    </w:p>
    <w:p w:rsidR="00B14186" w:rsidRDefault="00B14186" w:rsidP="00B14186">
      <w:pPr>
        <w:spacing w:line="360" w:lineRule="auto"/>
        <w:jc w:val="center"/>
        <w:rPr>
          <w:b/>
          <w:sz w:val="28"/>
        </w:rPr>
      </w:pPr>
      <w:r>
        <w:rPr>
          <w:b/>
          <w:sz w:val="28"/>
        </w:rPr>
        <w:lastRenderedPageBreak/>
        <w:t>Введение</w:t>
      </w:r>
    </w:p>
    <w:p w:rsidR="00B14186" w:rsidRPr="003B4460" w:rsidRDefault="00B14186" w:rsidP="00B14186">
      <w:pPr>
        <w:spacing w:line="360" w:lineRule="auto"/>
        <w:jc w:val="center"/>
        <w:rPr>
          <w:b/>
          <w:sz w:val="28"/>
        </w:rPr>
      </w:pPr>
    </w:p>
    <w:p w:rsidR="00B14186" w:rsidRDefault="00B14186" w:rsidP="00B14186">
      <w:pPr>
        <w:spacing w:line="360" w:lineRule="auto"/>
        <w:jc w:val="both"/>
        <w:rPr>
          <w:sz w:val="28"/>
        </w:rPr>
      </w:pPr>
      <w:r>
        <w:rPr>
          <w:b/>
          <w:sz w:val="28"/>
        </w:rPr>
        <w:tab/>
      </w:r>
      <w:r>
        <w:rPr>
          <w:sz w:val="28"/>
        </w:rPr>
        <w:t>Слово «рейтинг» (</w:t>
      </w:r>
      <w:r>
        <w:rPr>
          <w:sz w:val="28"/>
          <w:lang w:val="en-US"/>
        </w:rPr>
        <w:t>rating</w:t>
      </w:r>
      <w:r>
        <w:rPr>
          <w:sz w:val="28"/>
        </w:rPr>
        <w:t>) означает, дословно, «оценка». Данный термин, в основном, использовался в теории вероятностей и математической статистике. Однако и в  сфере экономической деятельности возникает необходимость использования величин (параметров, признаков), имеющих предположительную численную природу, но конкретные значения таких величин не поддаются прямому  физическому измерению. В  таких случаях прибегают  к экспертным оценкам, предусматривающих, что некая группа лиц (экспертов) дает заключение о характере распределения оцениваемой величины по некоторой шкале числовых значений.</w:t>
      </w:r>
    </w:p>
    <w:p w:rsidR="00B14186" w:rsidRDefault="00B14186" w:rsidP="00B14186">
      <w:pPr>
        <w:spacing w:line="360" w:lineRule="auto"/>
        <w:ind w:firstLine="708"/>
        <w:jc w:val="both"/>
        <w:rPr>
          <w:sz w:val="28"/>
        </w:rPr>
      </w:pPr>
      <w:r>
        <w:rPr>
          <w:sz w:val="28"/>
        </w:rPr>
        <w:t xml:space="preserve">Многое в современной экономической жизни основывается на  доверии. Так развитие сельского хозяйства позволило человеку переселиться в город, индустриализация привела к глобализации и расширению границ обитания человека до международного уровня. Современный человек при выборе места проживания, работы и учебы уже не ограничивается только страной обитания. Сегодня человек выбирает, а выбор – это всегда анализ имеющейся информации. Не имея возможности оценить что-либо самостоятельно, мы полагаемся на мнение специалистов. Таким образом, многое в нашей жизни базируется на доверии. </w:t>
      </w:r>
      <w:r>
        <w:rPr>
          <w:sz w:val="28"/>
        </w:rPr>
        <w:br/>
        <w:t xml:space="preserve">         Основной закон рыночной экономики гласит, что спрос определяет предложение. Потребность в информации также порождает ее предложение. Именно этим объясняется столь стремительное в последнее время развитие «индустрии доверия», которая объединяет миллионы людей, тысячи печатных изданий и сотни исследовательских центров, конечный продукт деятельности которых – та или иная информация. Одной из наиболее популярных форм предоставления информации являются рейтинги, которые характеризуют относительную значимость того или иного объекта или явления по сравнению с другими аналогичными объектами или явлениями. </w:t>
      </w:r>
      <w:r>
        <w:rPr>
          <w:sz w:val="28"/>
        </w:rPr>
        <w:br/>
        <w:t xml:space="preserve">       Среди тех сфер, где наблюдается стремительное развитие индустрии </w:t>
      </w:r>
      <w:r>
        <w:rPr>
          <w:sz w:val="28"/>
        </w:rPr>
        <w:lastRenderedPageBreak/>
        <w:t xml:space="preserve">производства информации, не последнее место занимает рынок образования. </w:t>
      </w:r>
      <w:r>
        <w:rPr>
          <w:i/>
          <w:sz w:val="28"/>
        </w:rPr>
        <w:t>Сегодня более 2,5 млн. студентов обучаются за пределами своей родины, и ежегодно данный показатель увеличивается в среднем на 20%</w:t>
      </w:r>
      <w:r>
        <w:rPr>
          <w:sz w:val="28"/>
        </w:rPr>
        <w:t xml:space="preserve">. </w:t>
      </w:r>
    </w:p>
    <w:p w:rsidR="00B14186" w:rsidRDefault="00B14186" w:rsidP="00B14186">
      <w:pPr>
        <w:spacing w:before="100" w:after="100" w:line="360" w:lineRule="auto"/>
        <w:jc w:val="both"/>
        <w:rPr>
          <w:sz w:val="28"/>
        </w:rPr>
      </w:pPr>
      <w:r>
        <w:rPr>
          <w:sz w:val="28"/>
        </w:rPr>
        <w:t xml:space="preserve">       Рейтинги вузов сегодня стали обычным явлением в большинстве стран с развитыми   системами государственного высшего образования, а последние пять лет они составляются и в развивающихся странах Азии и Африки. Первый рейтинг был опубликован в журнале </w:t>
      </w:r>
      <w:r>
        <w:rPr>
          <w:i/>
          <w:sz w:val="28"/>
        </w:rPr>
        <w:t xml:space="preserve">U.S. </w:t>
      </w:r>
      <w:proofErr w:type="spellStart"/>
      <w:r>
        <w:rPr>
          <w:i/>
          <w:sz w:val="28"/>
        </w:rPr>
        <w:t>News</w:t>
      </w:r>
      <w:proofErr w:type="spellEnd"/>
      <w:r>
        <w:rPr>
          <w:i/>
          <w:sz w:val="28"/>
        </w:rPr>
        <w:t xml:space="preserve"> &amp; </w:t>
      </w:r>
      <w:proofErr w:type="spellStart"/>
      <w:r>
        <w:rPr>
          <w:i/>
          <w:sz w:val="28"/>
        </w:rPr>
        <w:t>World</w:t>
      </w:r>
      <w:proofErr w:type="spellEnd"/>
      <w:r>
        <w:rPr>
          <w:i/>
          <w:sz w:val="28"/>
        </w:rPr>
        <w:t xml:space="preserve"> </w:t>
      </w:r>
      <w:proofErr w:type="spellStart"/>
      <w:r>
        <w:rPr>
          <w:i/>
          <w:sz w:val="28"/>
        </w:rPr>
        <w:t>Report</w:t>
      </w:r>
      <w:proofErr w:type="spellEnd"/>
      <w:r>
        <w:rPr>
          <w:i/>
          <w:sz w:val="28"/>
        </w:rPr>
        <w:t xml:space="preserve"> </w:t>
      </w:r>
      <w:r>
        <w:rPr>
          <w:sz w:val="28"/>
        </w:rPr>
        <w:t xml:space="preserve">в 1983 г. как ответ на очевидную потребность рынка в более прозрачных и сопоставимых данных об учебных заведениях. Это положило начало многочисленным попыткам ранжировать и оценивать университеты и преподавание отдельных дисциплин в разных вузах. В последующие годы в ряде зарубежных изданий стали появляться рейтинги независимой оценки университетов, сделанные СМИ и специализированными исследовательскими лабораториями. Традиционно наибольшее число рейтингов вузов составляется в США, где существуют не только общепризнанные рейтинги, рассчитанные </w:t>
      </w:r>
      <w:proofErr w:type="gramStart"/>
      <w:r>
        <w:rPr>
          <w:sz w:val="28"/>
        </w:rPr>
        <w:t>на</w:t>
      </w:r>
      <w:proofErr w:type="gramEnd"/>
      <w:r>
        <w:rPr>
          <w:sz w:val="28"/>
        </w:rPr>
        <w:t xml:space="preserve"> </w:t>
      </w:r>
      <w:proofErr w:type="gramStart"/>
      <w:r>
        <w:rPr>
          <w:sz w:val="28"/>
        </w:rPr>
        <w:t>разного</w:t>
      </w:r>
      <w:proofErr w:type="gramEnd"/>
      <w:r>
        <w:rPr>
          <w:sz w:val="28"/>
        </w:rPr>
        <w:t xml:space="preserve"> рода целевые аудитории, но и специфические рейтинги. К примеру, журнал </w:t>
      </w:r>
      <w:proofErr w:type="spellStart"/>
      <w:r>
        <w:rPr>
          <w:i/>
          <w:sz w:val="28"/>
        </w:rPr>
        <w:t>Black</w:t>
      </w:r>
      <w:proofErr w:type="spellEnd"/>
      <w:r>
        <w:rPr>
          <w:i/>
          <w:sz w:val="28"/>
        </w:rPr>
        <w:t xml:space="preserve"> </w:t>
      </w:r>
      <w:proofErr w:type="spellStart"/>
      <w:r>
        <w:rPr>
          <w:i/>
          <w:sz w:val="28"/>
        </w:rPr>
        <w:t>Enterprise</w:t>
      </w:r>
      <w:proofErr w:type="spellEnd"/>
      <w:r>
        <w:rPr>
          <w:i/>
          <w:sz w:val="28"/>
        </w:rPr>
        <w:t xml:space="preserve"> </w:t>
      </w:r>
      <w:r>
        <w:rPr>
          <w:sz w:val="28"/>
        </w:rPr>
        <w:t xml:space="preserve">составляет рейтинг вузов, ориентированный на </w:t>
      </w:r>
      <w:proofErr w:type="spellStart"/>
      <w:r>
        <w:rPr>
          <w:sz w:val="28"/>
        </w:rPr>
        <w:t>афроамериканцев</w:t>
      </w:r>
      <w:proofErr w:type="spellEnd"/>
      <w:r>
        <w:rPr>
          <w:sz w:val="28"/>
        </w:rPr>
        <w:t>. Основной акцент в методике здесь сделан не на известных показателях качества образования, а на комфортных условиях обучения для людей «с другим цветом кожи ».</w:t>
      </w:r>
    </w:p>
    <w:p w:rsidR="00B14186" w:rsidRDefault="00B14186" w:rsidP="00B14186">
      <w:pPr>
        <w:spacing w:line="360" w:lineRule="auto"/>
        <w:ind w:firstLine="708"/>
        <w:jc w:val="both"/>
        <w:rPr>
          <w:sz w:val="28"/>
        </w:rPr>
      </w:pPr>
      <w:r>
        <w:rPr>
          <w:sz w:val="28"/>
        </w:rPr>
        <w:t>Знания, полученные в хорошем вузе, служат надежным фундаментом для построения успешной карьеры. А в условиях стремительно растущего спроса на качественное высшее образование возрастает актуальность выявления «университетов мирового уровня». Этим и объясняется факт появления и проведения глобальных рейтингов университетов мира.</w:t>
      </w:r>
      <w:r>
        <w:rPr>
          <w:b/>
          <w:sz w:val="28"/>
        </w:rPr>
        <w:t xml:space="preserve"> </w:t>
      </w:r>
      <w:r>
        <w:rPr>
          <w:b/>
          <w:sz w:val="28"/>
        </w:rPr>
        <w:br/>
      </w:r>
      <w:r>
        <w:rPr>
          <w:sz w:val="28"/>
        </w:rPr>
        <w:t xml:space="preserve">          В зависимости от национальных особенностей и  целей исследования рейтинги классифицируют по следующим признакам: </w:t>
      </w:r>
    </w:p>
    <w:p w:rsidR="00B14186" w:rsidRDefault="00B14186" w:rsidP="00B14186">
      <w:pPr>
        <w:numPr>
          <w:ilvl w:val="0"/>
          <w:numId w:val="1"/>
        </w:numPr>
        <w:autoSpaceDE w:val="0"/>
        <w:autoSpaceDN w:val="0"/>
        <w:adjustRightInd w:val="0"/>
        <w:spacing w:line="360" w:lineRule="auto"/>
        <w:rPr>
          <w:b/>
          <w:sz w:val="28"/>
        </w:rPr>
      </w:pPr>
      <w:r>
        <w:rPr>
          <w:b/>
          <w:sz w:val="28"/>
        </w:rPr>
        <w:t>по типам:</w:t>
      </w:r>
    </w:p>
    <w:p w:rsidR="00B14186" w:rsidRDefault="00B14186" w:rsidP="00B14186">
      <w:pPr>
        <w:numPr>
          <w:ilvl w:val="1"/>
          <w:numId w:val="2"/>
        </w:numPr>
        <w:autoSpaceDE w:val="0"/>
        <w:autoSpaceDN w:val="0"/>
        <w:adjustRightInd w:val="0"/>
        <w:spacing w:line="360" w:lineRule="auto"/>
        <w:rPr>
          <w:sz w:val="28"/>
        </w:rPr>
      </w:pPr>
      <w:r>
        <w:rPr>
          <w:sz w:val="28"/>
        </w:rPr>
        <w:lastRenderedPageBreak/>
        <w:t xml:space="preserve"> Рейтинги с начислением единого итогового балла –</w:t>
      </w:r>
    </w:p>
    <w:p w:rsidR="00B14186" w:rsidRDefault="00B14186" w:rsidP="00B14186">
      <w:pPr>
        <w:autoSpaceDE w:val="0"/>
        <w:autoSpaceDN w:val="0"/>
        <w:adjustRightInd w:val="0"/>
        <w:spacing w:line="360" w:lineRule="auto"/>
        <w:rPr>
          <w:sz w:val="28"/>
        </w:rPr>
      </w:pPr>
      <w:r>
        <w:rPr>
          <w:sz w:val="28"/>
        </w:rPr>
        <w:t xml:space="preserve"> их применяют для ранжирования вузов в целом. </w:t>
      </w:r>
    </w:p>
    <w:p w:rsidR="00B14186" w:rsidRDefault="00B14186" w:rsidP="00B14186">
      <w:pPr>
        <w:autoSpaceDE w:val="0"/>
        <w:autoSpaceDN w:val="0"/>
        <w:adjustRightInd w:val="0"/>
        <w:spacing w:line="360" w:lineRule="auto"/>
        <w:rPr>
          <w:sz w:val="28"/>
        </w:rPr>
      </w:pPr>
      <w:r>
        <w:rPr>
          <w:sz w:val="28"/>
        </w:rPr>
        <w:t>Процедура: составляется набор показателей, каждому из них присваиваются свой вес, с учетом которых вычисляется единая итоговая</w:t>
      </w:r>
    </w:p>
    <w:p w:rsidR="00B14186" w:rsidRDefault="00B14186" w:rsidP="00B14186">
      <w:pPr>
        <w:autoSpaceDE w:val="0"/>
        <w:autoSpaceDN w:val="0"/>
        <w:adjustRightInd w:val="0"/>
        <w:spacing w:line="360" w:lineRule="auto"/>
        <w:rPr>
          <w:sz w:val="28"/>
        </w:rPr>
      </w:pPr>
      <w:r>
        <w:rPr>
          <w:sz w:val="28"/>
        </w:rPr>
        <w:t xml:space="preserve">оценка качества для данного вуза. </w:t>
      </w:r>
      <w:proofErr w:type="gramStart"/>
      <w:r>
        <w:rPr>
          <w:sz w:val="28"/>
        </w:rPr>
        <w:t>(Это очень распространенный подход, наиболее удачными примерами его применения могут послужить рейтинги U.</w:t>
      </w:r>
      <w:proofErr w:type="gramEnd"/>
      <w:r>
        <w:rPr>
          <w:sz w:val="28"/>
        </w:rPr>
        <w:t xml:space="preserve"> S. </w:t>
      </w:r>
      <w:proofErr w:type="spellStart"/>
      <w:proofErr w:type="gramStart"/>
      <w:r>
        <w:rPr>
          <w:sz w:val="28"/>
        </w:rPr>
        <w:t>News</w:t>
      </w:r>
      <w:proofErr w:type="spellEnd"/>
      <w:r>
        <w:rPr>
          <w:sz w:val="28"/>
        </w:rPr>
        <w:t xml:space="preserve"> </w:t>
      </w:r>
      <w:proofErr w:type="spellStart"/>
      <w:r>
        <w:rPr>
          <w:sz w:val="28"/>
        </w:rPr>
        <w:t>and</w:t>
      </w:r>
      <w:proofErr w:type="spellEnd"/>
      <w:r>
        <w:rPr>
          <w:sz w:val="28"/>
        </w:rPr>
        <w:t xml:space="preserve"> </w:t>
      </w:r>
      <w:proofErr w:type="spellStart"/>
      <w:r>
        <w:rPr>
          <w:sz w:val="28"/>
        </w:rPr>
        <w:t>World</w:t>
      </w:r>
      <w:proofErr w:type="spellEnd"/>
      <w:r>
        <w:rPr>
          <w:sz w:val="28"/>
        </w:rPr>
        <w:t xml:space="preserve"> </w:t>
      </w:r>
      <w:proofErr w:type="spellStart"/>
      <w:r>
        <w:rPr>
          <w:sz w:val="28"/>
        </w:rPr>
        <w:t>Report</w:t>
      </w:r>
      <w:proofErr w:type="spellEnd"/>
      <w:r>
        <w:rPr>
          <w:sz w:val="28"/>
        </w:rPr>
        <w:t xml:space="preserve"> (США) и журнала «Перспективы» (Польша)).</w:t>
      </w:r>
      <w:proofErr w:type="gramEnd"/>
    </w:p>
    <w:p w:rsidR="00B14186" w:rsidRDefault="00B14186" w:rsidP="00B14186">
      <w:pPr>
        <w:numPr>
          <w:ilvl w:val="1"/>
          <w:numId w:val="2"/>
        </w:numPr>
        <w:autoSpaceDE w:val="0"/>
        <w:autoSpaceDN w:val="0"/>
        <w:adjustRightInd w:val="0"/>
        <w:spacing w:line="360" w:lineRule="auto"/>
        <w:rPr>
          <w:sz w:val="28"/>
        </w:rPr>
      </w:pPr>
      <w:r>
        <w:rPr>
          <w:sz w:val="28"/>
        </w:rPr>
        <w:t xml:space="preserve">Рейтинги по конкретным дисциплинам, программам обучения или </w:t>
      </w:r>
      <w:proofErr w:type="gramStart"/>
      <w:r>
        <w:rPr>
          <w:sz w:val="28"/>
        </w:rPr>
        <w:t>по</w:t>
      </w:r>
      <w:proofErr w:type="gramEnd"/>
    </w:p>
    <w:p w:rsidR="00B14186" w:rsidRDefault="00B14186" w:rsidP="00B14186">
      <w:pPr>
        <w:autoSpaceDE w:val="0"/>
        <w:autoSpaceDN w:val="0"/>
        <w:adjustRightInd w:val="0"/>
        <w:spacing w:line="360" w:lineRule="auto"/>
        <w:ind w:left="142" w:hanging="142"/>
        <w:rPr>
          <w:sz w:val="28"/>
        </w:rPr>
      </w:pPr>
      <w:r>
        <w:rPr>
          <w:sz w:val="28"/>
        </w:rPr>
        <w:t>отдельным предметам.</w:t>
      </w:r>
    </w:p>
    <w:p w:rsidR="00B14186" w:rsidRDefault="00B14186" w:rsidP="00B14186">
      <w:pPr>
        <w:autoSpaceDE w:val="0"/>
        <w:autoSpaceDN w:val="0"/>
        <w:adjustRightInd w:val="0"/>
        <w:spacing w:line="360" w:lineRule="auto"/>
        <w:rPr>
          <w:sz w:val="28"/>
        </w:rPr>
      </w:pPr>
      <w:r>
        <w:rPr>
          <w:sz w:val="28"/>
        </w:rPr>
        <w:t xml:space="preserve"> Процедура: ранжированию подвергаются не вузы, а отдельные программы или обучение определенным предметам. Таким образом, можно оценивать качество учебных программ любого уровня – от программ получения диплома </w:t>
      </w:r>
      <w:proofErr w:type="gramStart"/>
      <w:r>
        <w:rPr>
          <w:sz w:val="28"/>
        </w:rPr>
        <w:t>до</w:t>
      </w:r>
      <w:proofErr w:type="gramEnd"/>
      <w:r>
        <w:rPr>
          <w:sz w:val="28"/>
        </w:rPr>
        <w:t xml:space="preserve"> аспирантских, профессиональных и др. </w:t>
      </w:r>
    </w:p>
    <w:p w:rsidR="00B14186" w:rsidRDefault="00B14186" w:rsidP="00B14186">
      <w:pPr>
        <w:autoSpaceDE w:val="0"/>
        <w:autoSpaceDN w:val="0"/>
        <w:adjustRightInd w:val="0"/>
        <w:spacing w:line="360" w:lineRule="auto"/>
        <w:rPr>
          <w:sz w:val="28"/>
        </w:rPr>
      </w:pPr>
      <w:r>
        <w:rPr>
          <w:sz w:val="28"/>
        </w:rPr>
        <w:t xml:space="preserve">(Такие рейтинги готовят журналы «Перспективы» (Польша), «Штерн» (Германия), «Бизнес </w:t>
      </w:r>
      <w:proofErr w:type="spellStart"/>
      <w:r>
        <w:rPr>
          <w:sz w:val="28"/>
        </w:rPr>
        <w:t>уик</w:t>
      </w:r>
      <w:proofErr w:type="spellEnd"/>
      <w:r>
        <w:rPr>
          <w:sz w:val="28"/>
        </w:rPr>
        <w:t>», «Файнэншл Таймс» (Великобритания) и многие другие).</w:t>
      </w:r>
    </w:p>
    <w:p w:rsidR="00B14186" w:rsidRDefault="00B14186" w:rsidP="00B14186">
      <w:pPr>
        <w:numPr>
          <w:ilvl w:val="1"/>
          <w:numId w:val="2"/>
        </w:numPr>
        <w:autoSpaceDE w:val="0"/>
        <w:autoSpaceDN w:val="0"/>
        <w:adjustRightInd w:val="0"/>
        <w:spacing w:line="360" w:lineRule="auto"/>
        <w:rPr>
          <w:sz w:val="28"/>
        </w:rPr>
      </w:pPr>
      <w:r>
        <w:rPr>
          <w:sz w:val="28"/>
        </w:rPr>
        <w:t>Рейтинги с комбинированным подходом в ранжировании.</w:t>
      </w:r>
    </w:p>
    <w:p w:rsidR="00B14186" w:rsidRDefault="00B14186" w:rsidP="00B14186">
      <w:pPr>
        <w:autoSpaceDE w:val="0"/>
        <w:autoSpaceDN w:val="0"/>
        <w:adjustRightInd w:val="0"/>
        <w:spacing w:line="360" w:lineRule="auto"/>
        <w:rPr>
          <w:sz w:val="28"/>
        </w:rPr>
      </w:pPr>
      <w:r>
        <w:rPr>
          <w:sz w:val="28"/>
        </w:rPr>
        <w:t>Процедура: В данном случае присутствуют свои, особенные методы рейтингов / таблиц лиг, которые невозможно объединить в единый тип.</w:t>
      </w:r>
    </w:p>
    <w:p w:rsidR="00B14186" w:rsidRDefault="00B14186" w:rsidP="00B14186">
      <w:pPr>
        <w:autoSpaceDE w:val="0"/>
        <w:autoSpaceDN w:val="0"/>
        <w:adjustRightInd w:val="0"/>
        <w:spacing w:line="360" w:lineRule="auto"/>
        <w:rPr>
          <w:b/>
          <w:sz w:val="28"/>
        </w:rPr>
      </w:pPr>
      <w:r>
        <w:rPr>
          <w:b/>
          <w:sz w:val="28"/>
        </w:rPr>
        <w:t>2. по структуре:</w:t>
      </w:r>
    </w:p>
    <w:p w:rsidR="00B14186" w:rsidRDefault="00B14186" w:rsidP="00B14186">
      <w:pPr>
        <w:autoSpaceDE w:val="0"/>
        <w:autoSpaceDN w:val="0"/>
        <w:adjustRightInd w:val="0"/>
        <w:spacing w:line="360" w:lineRule="auto"/>
        <w:rPr>
          <w:sz w:val="28"/>
        </w:rPr>
      </w:pPr>
      <w:r>
        <w:rPr>
          <w:sz w:val="28"/>
        </w:rPr>
        <w:t xml:space="preserve">2.1. </w:t>
      </w:r>
      <w:proofErr w:type="gramStart"/>
      <w:r>
        <w:rPr>
          <w:sz w:val="28"/>
        </w:rPr>
        <w:t>Порядковый</w:t>
      </w:r>
      <w:proofErr w:type="gramEnd"/>
      <w:r>
        <w:rPr>
          <w:sz w:val="28"/>
        </w:rPr>
        <w:t xml:space="preserve"> – вузам присваиваются порядковые номера, и они располагаются в рейтинге в соответствии с этими номерами. (Такой подход применяют в «Приложении по высшему образованию к газете «Таймс», рейтинги DAAD в Германии и др.).</w:t>
      </w:r>
    </w:p>
    <w:p w:rsidR="00B14186" w:rsidRDefault="00B14186" w:rsidP="00B14186">
      <w:pPr>
        <w:autoSpaceDE w:val="0"/>
        <w:autoSpaceDN w:val="0"/>
        <w:adjustRightInd w:val="0"/>
        <w:spacing w:line="360" w:lineRule="auto"/>
        <w:rPr>
          <w:sz w:val="28"/>
        </w:rPr>
      </w:pPr>
      <w:r>
        <w:rPr>
          <w:sz w:val="28"/>
        </w:rPr>
        <w:t>2.2.</w:t>
      </w:r>
      <w:proofErr w:type="gramStart"/>
      <w:r>
        <w:rPr>
          <w:sz w:val="28"/>
        </w:rPr>
        <w:t>Кластерный</w:t>
      </w:r>
      <w:proofErr w:type="gramEnd"/>
      <w:r>
        <w:rPr>
          <w:sz w:val="28"/>
        </w:rPr>
        <w:t xml:space="preserve"> – группировка вузов по рейтингу. (Например, рейтинг «Штерн» (Германия) объединяет ранжируемые вузы в три группы – лучшую, среднюю и худшую).</w:t>
      </w:r>
    </w:p>
    <w:p w:rsidR="00B14186" w:rsidRDefault="00B14186" w:rsidP="00B14186">
      <w:pPr>
        <w:autoSpaceDE w:val="0"/>
        <w:autoSpaceDN w:val="0"/>
        <w:adjustRightInd w:val="0"/>
        <w:spacing w:line="360" w:lineRule="auto"/>
        <w:rPr>
          <w:sz w:val="28"/>
        </w:rPr>
      </w:pPr>
      <w:r>
        <w:rPr>
          <w:sz w:val="28"/>
        </w:rPr>
        <w:t xml:space="preserve">2.3. </w:t>
      </w:r>
      <w:proofErr w:type="gramStart"/>
      <w:r>
        <w:rPr>
          <w:sz w:val="28"/>
        </w:rPr>
        <w:t>Комбинированный</w:t>
      </w:r>
      <w:proofErr w:type="gramEnd"/>
      <w:r>
        <w:rPr>
          <w:sz w:val="28"/>
        </w:rPr>
        <w:t xml:space="preserve"> – вузу присваивается количественная оценка, но данные публикуются только по определенному числу лучших вузов. Этот вариант представляет своего рода гибрид двух первых. (Такой подход </w:t>
      </w:r>
      <w:r>
        <w:rPr>
          <w:sz w:val="28"/>
        </w:rPr>
        <w:lastRenderedPageBreak/>
        <w:t>применяет «Рекрут» (Япония), где в рейтинг по каждому показателю включаются только 50 лучших вузов).</w:t>
      </w:r>
    </w:p>
    <w:p w:rsidR="00B14186" w:rsidRDefault="00B14186" w:rsidP="00B14186">
      <w:pPr>
        <w:autoSpaceDE w:val="0"/>
        <w:autoSpaceDN w:val="0"/>
        <w:adjustRightInd w:val="0"/>
        <w:spacing w:line="360" w:lineRule="auto"/>
        <w:rPr>
          <w:b/>
          <w:sz w:val="28"/>
        </w:rPr>
      </w:pPr>
      <w:r>
        <w:rPr>
          <w:b/>
          <w:sz w:val="28"/>
        </w:rPr>
        <w:t>3. по источникам данных:</w:t>
      </w:r>
    </w:p>
    <w:p w:rsidR="00B14186" w:rsidRDefault="00B14186" w:rsidP="00B14186">
      <w:pPr>
        <w:autoSpaceDE w:val="0"/>
        <w:autoSpaceDN w:val="0"/>
        <w:adjustRightInd w:val="0"/>
        <w:spacing w:line="360" w:lineRule="auto"/>
        <w:rPr>
          <w:sz w:val="28"/>
        </w:rPr>
      </w:pPr>
      <w:r>
        <w:rPr>
          <w:sz w:val="28"/>
        </w:rPr>
        <w:t>3.1. По имеющимся данным (например, содержащимся в опубликованных отчетах вузов).</w:t>
      </w:r>
    </w:p>
    <w:p w:rsidR="00B14186" w:rsidRDefault="00B14186" w:rsidP="00B14186">
      <w:pPr>
        <w:autoSpaceDE w:val="0"/>
        <w:autoSpaceDN w:val="0"/>
        <w:adjustRightInd w:val="0"/>
        <w:spacing w:line="360" w:lineRule="auto"/>
        <w:rPr>
          <w:sz w:val="28"/>
        </w:rPr>
      </w:pPr>
      <w:r>
        <w:rPr>
          <w:sz w:val="28"/>
        </w:rPr>
        <w:t xml:space="preserve">3.2.  По собранным данным (анкетирование студентов, </w:t>
      </w:r>
      <w:proofErr w:type="spellStart"/>
      <w:r>
        <w:rPr>
          <w:sz w:val="28"/>
        </w:rPr>
        <w:t>профессорско</w:t>
      </w:r>
      <w:proofErr w:type="spellEnd"/>
      <w:r>
        <w:rPr>
          <w:sz w:val="28"/>
        </w:rPr>
        <w:t>-</w:t>
      </w:r>
    </w:p>
    <w:p w:rsidR="00B14186" w:rsidRPr="00B14186" w:rsidRDefault="00B14186" w:rsidP="00B14186">
      <w:pPr>
        <w:spacing w:line="360" w:lineRule="auto"/>
        <w:rPr>
          <w:sz w:val="28"/>
        </w:rPr>
      </w:pPr>
      <w:r>
        <w:rPr>
          <w:sz w:val="28"/>
        </w:rPr>
        <w:t>преподавательского состава, работодателей, выпускников)</w:t>
      </w:r>
    </w:p>
    <w:p w:rsidR="00B14186" w:rsidRDefault="00B14186" w:rsidP="00B14186">
      <w:pPr>
        <w:spacing w:after="120" w:line="360" w:lineRule="auto"/>
        <w:ind w:firstLine="708"/>
        <w:jc w:val="both"/>
        <w:rPr>
          <w:sz w:val="28"/>
        </w:rPr>
      </w:pPr>
      <w:r w:rsidRPr="005007C4">
        <w:rPr>
          <w:sz w:val="28"/>
          <w:szCs w:val="28"/>
        </w:rPr>
        <w:t>Списки рейтингов изначально составлялись с учетом национального уровня, сравнение университетов или конкретных видов деятельности университета проходило</w:t>
      </w:r>
      <w:r>
        <w:rPr>
          <w:sz w:val="28"/>
        </w:rPr>
        <w:t xml:space="preserve"> в рамках четко определенной политической и культурной области. </w:t>
      </w:r>
    </w:p>
    <w:p w:rsidR="00B14186" w:rsidRDefault="00B14186" w:rsidP="00B14186">
      <w:pPr>
        <w:spacing w:line="360" w:lineRule="auto"/>
        <w:ind w:firstLine="708"/>
        <w:rPr>
          <w:sz w:val="28"/>
        </w:rPr>
      </w:pPr>
      <w:r>
        <w:rPr>
          <w:sz w:val="28"/>
        </w:rPr>
        <w:t xml:space="preserve">Наряду со сравнениями вузов отдельных стран и регионов началось составление так называемых глобальных рейтингов, в которых друг с другом сопоставляются лучшие вузы мира. Настоящая история университетских рейтингов начинается только с начала 21 века, когда образование начинает восприниматься как услуга,  а образовательное пространство представляется рынком. Как известно, любому рынку свойственно такое понятие как «конкуренция». Создавая единый рынок образовательных услуг, государства </w:t>
      </w:r>
      <w:proofErr w:type="gramStart"/>
      <w:r>
        <w:rPr>
          <w:sz w:val="28"/>
        </w:rPr>
        <w:t>тем самым формируют и необходимый набор инструментов оценки качества производителей таких</w:t>
      </w:r>
      <w:proofErr w:type="gramEnd"/>
      <w:r>
        <w:rPr>
          <w:sz w:val="28"/>
        </w:rPr>
        <w:t xml:space="preserve"> услуг, одним из них можно рассматривать рейтинги вузов.</w:t>
      </w:r>
    </w:p>
    <w:p w:rsidR="00B14186" w:rsidRPr="00771720" w:rsidRDefault="00B14186" w:rsidP="00B14186">
      <w:pPr>
        <w:autoSpaceDE w:val="0"/>
        <w:autoSpaceDN w:val="0"/>
        <w:adjustRightInd w:val="0"/>
        <w:spacing w:line="360" w:lineRule="auto"/>
        <w:ind w:firstLine="709"/>
        <w:jc w:val="both"/>
        <w:rPr>
          <w:sz w:val="28"/>
          <w:szCs w:val="28"/>
        </w:rPr>
      </w:pPr>
      <w:r w:rsidRPr="00771720">
        <w:rPr>
          <w:sz w:val="28"/>
          <w:szCs w:val="28"/>
        </w:rPr>
        <w:t>В настоящее время существует как минимум 50 национальных рейтингов, зарегистрированных</w:t>
      </w:r>
      <w:r>
        <w:rPr>
          <w:sz w:val="28"/>
          <w:szCs w:val="28"/>
        </w:rPr>
        <w:t xml:space="preserve"> </w:t>
      </w:r>
      <w:r w:rsidRPr="00771720">
        <w:rPr>
          <w:sz w:val="28"/>
          <w:szCs w:val="28"/>
        </w:rPr>
        <w:t>Обсерваторией по академическому ранжированию и совершенствованию,</w:t>
      </w:r>
      <w:r>
        <w:rPr>
          <w:sz w:val="28"/>
          <w:szCs w:val="28"/>
        </w:rPr>
        <w:t xml:space="preserve"> </w:t>
      </w:r>
      <w:r w:rsidRPr="00771720">
        <w:rPr>
          <w:sz w:val="28"/>
          <w:szCs w:val="28"/>
        </w:rPr>
        <w:t>не менее семи глобальных рейтингов, и их количество увеличивается. При этом</w:t>
      </w:r>
      <w:proofErr w:type="gramStart"/>
      <w:r w:rsidRPr="00771720">
        <w:rPr>
          <w:sz w:val="28"/>
          <w:szCs w:val="28"/>
        </w:rPr>
        <w:t>,</w:t>
      </w:r>
      <w:proofErr w:type="gramEnd"/>
      <w:r>
        <w:rPr>
          <w:sz w:val="28"/>
          <w:szCs w:val="28"/>
        </w:rPr>
        <w:t xml:space="preserve"> </w:t>
      </w:r>
      <w:r w:rsidRPr="00771720">
        <w:rPr>
          <w:sz w:val="28"/>
          <w:szCs w:val="28"/>
        </w:rPr>
        <w:t>согласно данным Европейской ассоциации университетов, международные рейтинги в</w:t>
      </w:r>
      <w:r>
        <w:rPr>
          <w:sz w:val="28"/>
          <w:szCs w:val="28"/>
        </w:rPr>
        <w:t xml:space="preserve"> </w:t>
      </w:r>
      <w:r w:rsidRPr="00771720">
        <w:rPr>
          <w:sz w:val="28"/>
          <w:szCs w:val="28"/>
        </w:rPr>
        <w:t>настоящее время охватывают не более 3% университетов мира (около 17 тыс.).</w:t>
      </w:r>
    </w:p>
    <w:p w:rsidR="00B14186" w:rsidRDefault="00B14186" w:rsidP="00B14186">
      <w:pPr>
        <w:spacing w:after="120" w:line="360" w:lineRule="auto"/>
        <w:ind w:firstLine="708"/>
        <w:jc w:val="both"/>
        <w:rPr>
          <w:sz w:val="28"/>
        </w:rPr>
      </w:pPr>
      <w:r>
        <w:rPr>
          <w:sz w:val="28"/>
        </w:rPr>
        <w:t xml:space="preserve">В условиях глобализации и интернационализации высшего образования международные рейтинги становятся более важным </w:t>
      </w:r>
      <w:r>
        <w:rPr>
          <w:sz w:val="28"/>
        </w:rPr>
        <w:lastRenderedPageBreak/>
        <w:t>инструментом оценки, чем национальные. Формируется узкое профессиональное сообщество, члены которого занимаются составлением глобальных рейтингов, складываются традиции международных форумов по их обсуждению. В частности, с 28 октября по 3 ноября 2007 г. состоялись</w:t>
      </w:r>
      <w:proofErr w:type="gramStart"/>
      <w:r>
        <w:rPr>
          <w:sz w:val="28"/>
        </w:rPr>
        <w:t xml:space="preserve"> В</w:t>
      </w:r>
      <w:proofErr w:type="gramEnd"/>
      <w:r>
        <w:rPr>
          <w:sz w:val="28"/>
        </w:rPr>
        <w:t xml:space="preserve">торая конференция университетов мирового уровня (WCU02) и третья встреча Международной экспертной группы по ранжированию (IREG03) в Шанхае. </w:t>
      </w:r>
    </w:p>
    <w:p w:rsidR="00B14186" w:rsidRDefault="00B14186" w:rsidP="00B14186">
      <w:pPr>
        <w:autoSpaceDE w:val="0"/>
        <w:autoSpaceDN w:val="0"/>
        <w:adjustRightInd w:val="0"/>
        <w:spacing w:line="360" w:lineRule="auto"/>
        <w:ind w:firstLine="708"/>
        <w:jc w:val="both"/>
        <w:rPr>
          <w:sz w:val="28"/>
        </w:rPr>
      </w:pPr>
      <w:r>
        <w:rPr>
          <w:sz w:val="28"/>
        </w:rPr>
        <w:t xml:space="preserve">В связи с повышенным вниманием в </w:t>
      </w:r>
      <w:proofErr w:type="gramStart"/>
      <w:r>
        <w:rPr>
          <w:sz w:val="28"/>
        </w:rPr>
        <w:t>России</w:t>
      </w:r>
      <w:proofErr w:type="gramEnd"/>
      <w:r>
        <w:rPr>
          <w:sz w:val="28"/>
        </w:rPr>
        <w:t xml:space="preserve">  как со стороны министерства, так и со стороны вузовского сообщества  к глобальным рейтингам представляется целесообразным рассмотреть сложившиеся  подходы к формированию рейтингов, чтобы оценить границы их компетенции (о чем свидетельствуют результаты рейтинга?) и степень достоверности (можно ли вообще доверять рейтингам?), а также определить ценность такого инструмента для оценки конкурентоспособности отечественных вузов (а что это даст вузам?)</w:t>
      </w:r>
      <w:r w:rsidR="00195E67">
        <w:rPr>
          <w:sz w:val="28"/>
        </w:rPr>
        <w:t>.</w:t>
      </w:r>
    </w:p>
    <w:p w:rsidR="00195E67" w:rsidRDefault="00195E67" w:rsidP="00B14186">
      <w:pPr>
        <w:autoSpaceDE w:val="0"/>
        <w:autoSpaceDN w:val="0"/>
        <w:adjustRightInd w:val="0"/>
        <w:spacing w:line="360" w:lineRule="auto"/>
        <w:ind w:firstLine="708"/>
        <w:jc w:val="both"/>
        <w:rPr>
          <w:sz w:val="28"/>
        </w:rPr>
      </w:pPr>
    </w:p>
    <w:p w:rsidR="00195E67" w:rsidRDefault="00195E67" w:rsidP="00B14186">
      <w:pPr>
        <w:autoSpaceDE w:val="0"/>
        <w:autoSpaceDN w:val="0"/>
        <w:adjustRightInd w:val="0"/>
        <w:spacing w:line="360" w:lineRule="auto"/>
        <w:ind w:firstLine="708"/>
        <w:jc w:val="both"/>
        <w:rPr>
          <w:sz w:val="28"/>
        </w:rPr>
      </w:pPr>
    </w:p>
    <w:p w:rsidR="00195E67" w:rsidRDefault="00195E67" w:rsidP="00B14186">
      <w:pPr>
        <w:autoSpaceDE w:val="0"/>
        <w:autoSpaceDN w:val="0"/>
        <w:adjustRightInd w:val="0"/>
        <w:spacing w:line="360" w:lineRule="auto"/>
        <w:ind w:firstLine="708"/>
        <w:jc w:val="both"/>
        <w:rPr>
          <w:sz w:val="28"/>
        </w:rPr>
      </w:pPr>
    </w:p>
    <w:p w:rsidR="00195E67" w:rsidRDefault="00195E67" w:rsidP="00B14186">
      <w:pPr>
        <w:autoSpaceDE w:val="0"/>
        <w:autoSpaceDN w:val="0"/>
        <w:adjustRightInd w:val="0"/>
        <w:spacing w:line="360" w:lineRule="auto"/>
        <w:ind w:firstLine="708"/>
        <w:jc w:val="both"/>
        <w:rPr>
          <w:sz w:val="28"/>
        </w:rPr>
      </w:pPr>
    </w:p>
    <w:p w:rsidR="00195E67" w:rsidRDefault="00195E67" w:rsidP="00B14186">
      <w:pPr>
        <w:autoSpaceDE w:val="0"/>
        <w:autoSpaceDN w:val="0"/>
        <w:adjustRightInd w:val="0"/>
        <w:spacing w:line="360" w:lineRule="auto"/>
        <w:ind w:firstLine="708"/>
        <w:jc w:val="both"/>
        <w:rPr>
          <w:sz w:val="28"/>
        </w:rPr>
      </w:pPr>
    </w:p>
    <w:p w:rsidR="00195E67" w:rsidRDefault="00195E67" w:rsidP="00B14186">
      <w:pPr>
        <w:autoSpaceDE w:val="0"/>
        <w:autoSpaceDN w:val="0"/>
        <w:adjustRightInd w:val="0"/>
        <w:spacing w:line="360" w:lineRule="auto"/>
        <w:ind w:firstLine="708"/>
        <w:jc w:val="both"/>
        <w:rPr>
          <w:sz w:val="28"/>
        </w:rPr>
      </w:pPr>
    </w:p>
    <w:p w:rsidR="00195E67" w:rsidRDefault="00195E67" w:rsidP="00B14186">
      <w:pPr>
        <w:autoSpaceDE w:val="0"/>
        <w:autoSpaceDN w:val="0"/>
        <w:adjustRightInd w:val="0"/>
        <w:spacing w:line="360" w:lineRule="auto"/>
        <w:ind w:firstLine="708"/>
        <w:jc w:val="both"/>
        <w:rPr>
          <w:sz w:val="28"/>
        </w:rPr>
      </w:pPr>
    </w:p>
    <w:p w:rsidR="00195E67" w:rsidRDefault="00195E67" w:rsidP="00B14186">
      <w:pPr>
        <w:autoSpaceDE w:val="0"/>
        <w:autoSpaceDN w:val="0"/>
        <w:adjustRightInd w:val="0"/>
        <w:spacing w:line="360" w:lineRule="auto"/>
        <w:ind w:firstLine="708"/>
        <w:jc w:val="both"/>
        <w:rPr>
          <w:sz w:val="28"/>
        </w:rPr>
      </w:pPr>
    </w:p>
    <w:p w:rsidR="00195E67" w:rsidRDefault="00195E67" w:rsidP="00B14186">
      <w:pPr>
        <w:autoSpaceDE w:val="0"/>
        <w:autoSpaceDN w:val="0"/>
        <w:adjustRightInd w:val="0"/>
        <w:spacing w:line="360" w:lineRule="auto"/>
        <w:ind w:firstLine="708"/>
        <w:jc w:val="both"/>
        <w:rPr>
          <w:sz w:val="28"/>
        </w:rPr>
      </w:pPr>
    </w:p>
    <w:p w:rsidR="00195E67" w:rsidRDefault="00195E67" w:rsidP="00B14186">
      <w:pPr>
        <w:autoSpaceDE w:val="0"/>
        <w:autoSpaceDN w:val="0"/>
        <w:adjustRightInd w:val="0"/>
        <w:spacing w:line="360" w:lineRule="auto"/>
        <w:ind w:firstLine="708"/>
        <w:jc w:val="both"/>
        <w:rPr>
          <w:sz w:val="28"/>
        </w:rPr>
      </w:pPr>
    </w:p>
    <w:p w:rsidR="00195E67" w:rsidRDefault="00195E67" w:rsidP="00B14186">
      <w:pPr>
        <w:autoSpaceDE w:val="0"/>
        <w:autoSpaceDN w:val="0"/>
        <w:adjustRightInd w:val="0"/>
        <w:spacing w:line="360" w:lineRule="auto"/>
        <w:ind w:firstLine="708"/>
        <w:jc w:val="both"/>
        <w:rPr>
          <w:sz w:val="28"/>
        </w:rPr>
      </w:pPr>
    </w:p>
    <w:p w:rsidR="00195E67" w:rsidRDefault="00195E67" w:rsidP="00B14186">
      <w:pPr>
        <w:autoSpaceDE w:val="0"/>
        <w:autoSpaceDN w:val="0"/>
        <w:adjustRightInd w:val="0"/>
        <w:spacing w:line="360" w:lineRule="auto"/>
        <w:ind w:firstLine="708"/>
        <w:jc w:val="both"/>
        <w:rPr>
          <w:sz w:val="28"/>
        </w:rPr>
      </w:pPr>
    </w:p>
    <w:p w:rsidR="0025137D" w:rsidRDefault="0025137D" w:rsidP="008D5CCB">
      <w:pPr>
        <w:pStyle w:val="a3"/>
        <w:numPr>
          <w:ilvl w:val="0"/>
          <w:numId w:val="9"/>
        </w:numPr>
        <w:jc w:val="center"/>
        <w:rPr>
          <w:rFonts w:ascii="Times New Roman" w:hAnsi="Times New Roman"/>
          <w:b/>
          <w:sz w:val="32"/>
          <w:szCs w:val="32"/>
        </w:rPr>
      </w:pPr>
    </w:p>
    <w:p w:rsidR="0025137D" w:rsidRDefault="0025137D" w:rsidP="008D5CCB">
      <w:pPr>
        <w:pStyle w:val="a3"/>
        <w:numPr>
          <w:ilvl w:val="0"/>
          <w:numId w:val="9"/>
        </w:numPr>
        <w:jc w:val="center"/>
        <w:rPr>
          <w:rFonts w:ascii="Times New Roman" w:hAnsi="Times New Roman"/>
          <w:b/>
          <w:sz w:val="32"/>
          <w:szCs w:val="32"/>
        </w:rPr>
      </w:pPr>
    </w:p>
    <w:p w:rsidR="0025137D" w:rsidRDefault="0025137D" w:rsidP="008D5CCB">
      <w:pPr>
        <w:pStyle w:val="a3"/>
        <w:numPr>
          <w:ilvl w:val="0"/>
          <w:numId w:val="9"/>
        </w:numPr>
        <w:jc w:val="center"/>
        <w:rPr>
          <w:rFonts w:ascii="Times New Roman" w:hAnsi="Times New Roman"/>
          <w:b/>
          <w:sz w:val="32"/>
          <w:szCs w:val="32"/>
        </w:rPr>
      </w:pPr>
    </w:p>
    <w:p w:rsidR="000C14C7" w:rsidRDefault="0025137D" w:rsidP="0025137D">
      <w:pPr>
        <w:pStyle w:val="a3"/>
        <w:rPr>
          <w:rFonts w:ascii="Times New Roman" w:hAnsi="Times New Roman"/>
          <w:b/>
          <w:sz w:val="32"/>
          <w:szCs w:val="32"/>
        </w:rPr>
      </w:pPr>
      <w:r>
        <w:rPr>
          <w:rFonts w:ascii="Times New Roman" w:hAnsi="Times New Roman"/>
          <w:b/>
          <w:sz w:val="32"/>
          <w:szCs w:val="32"/>
        </w:rPr>
        <w:lastRenderedPageBreak/>
        <w:t>1.</w:t>
      </w:r>
      <w:r w:rsidR="000C14C7" w:rsidRPr="008D5CCB">
        <w:rPr>
          <w:rFonts w:ascii="Times New Roman" w:hAnsi="Times New Roman"/>
          <w:b/>
          <w:sz w:val="32"/>
          <w:szCs w:val="32"/>
        </w:rPr>
        <w:t xml:space="preserve">Глобальные рейтинги вузов </w:t>
      </w:r>
    </w:p>
    <w:p w:rsidR="000C14C7" w:rsidRDefault="000C14C7" w:rsidP="000C14C7">
      <w:pPr>
        <w:jc w:val="center"/>
        <w:rPr>
          <w:b/>
          <w:sz w:val="28"/>
          <w:szCs w:val="28"/>
        </w:rPr>
      </w:pPr>
      <w:r>
        <w:rPr>
          <w:b/>
          <w:sz w:val="28"/>
          <w:szCs w:val="28"/>
        </w:rPr>
        <w:t>1.1.</w:t>
      </w:r>
      <w:r w:rsidRPr="00877F66">
        <w:rPr>
          <w:b/>
          <w:sz w:val="28"/>
          <w:szCs w:val="28"/>
        </w:rPr>
        <w:t>Методология и технология формирования глобальных рейтингов</w:t>
      </w:r>
    </w:p>
    <w:p w:rsidR="000C14C7" w:rsidRPr="00877F66" w:rsidRDefault="000C14C7" w:rsidP="000C14C7">
      <w:pPr>
        <w:jc w:val="center"/>
        <w:rPr>
          <w:b/>
          <w:sz w:val="28"/>
          <w:szCs w:val="28"/>
        </w:rPr>
      </w:pPr>
    </w:p>
    <w:p w:rsidR="000C14C7" w:rsidRDefault="000C14C7" w:rsidP="000C14C7">
      <w:pPr>
        <w:spacing w:line="360" w:lineRule="auto"/>
        <w:ind w:firstLine="709"/>
        <w:jc w:val="both"/>
        <w:rPr>
          <w:sz w:val="28"/>
        </w:rPr>
      </w:pPr>
      <w:r>
        <w:rPr>
          <w:sz w:val="28"/>
        </w:rPr>
        <w:t xml:space="preserve">Среди наиболее известных и значимых на сегодняшний день глобальных рейтингов можно отметить </w:t>
      </w:r>
      <w:proofErr w:type="gramStart"/>
      <w:r>
        <w:rPr>
          <w:sz w:val="28"/>
        </w:rPr>
        <w:t>следующие</w:t>
      </w:r>
      <w:proofErr w:type="gramEnd"/>
      <w:r>
        <w:rPr>
          <w:sz w:val="28"/>
        </w:rPr>
        <w:t xml:space="preserve">: </w:t>
      </w:r>
      <w:r>
        <w:rPr>
          <w:sz w:val="28"/>
        </w:rPr>
        <w:br/>
        <w:t xml:space="preserve">- ежегодный академический рейтинг 500 ведущих университетов мира </w:t>
      </w:r>
      <w:proofErr w:type="spellStart"/>
      <w:r>
        <w:rPr>
          <w:sz w:val="28"/>
        </w:rPr>
        <w:t>Academic</w:t>
      </w:r>
      <w:proofErr w:type="spellEnd"/>
      <w:r>
        <w:rPr>
          <w:sz w:val="28"/>
        </w:rPr>
        <w:t xml:space="preserve"> </w:t>
      </w:r>
      <w:proofErr w:type="spellStart"/>
      <w:r>
        <w:rPr>
          <w:sz w:val="28"/>
        </w:rPr>
        <w:t>Ranking</w:t>
      </w:r>
      <w:proofErr w:type="spellEnd"/>
      <w:r>
        <w:rPr>
          <w:sz w:val="28"/>
        </w:rPr>
        <w:t xml:space="preserve"> </w:t>
      </w:r>
      <w:proofErr w:type="spellStart"/>
      <w:r>
        <w:rPr>
          <w:sz w:val="28"/>
        </w:rPr>
        <w:t>of</w:t>
      </w:r>
      <w:proofErr w:type="spellEnd"/>
      <w:r>
        <w:rPr>
          <w:sz w:val="28"/>
        </w:rPr>
        <w:t xml:space="preserve"> </w:t>
      </w:r>
      <w:proofErr w:type="spellStart"/>
      <w:r>
        <w:rPr>
          <w:sz w:val="28"/>
        </w:rPr>
        <w:t>World</w:t>
      </w:r>
      <w:proofErr w:type="spellEnd"/>
      <w:r>
        <w:rPr>
          <w:sz w:val="28"/>
        </w:rPr>
        <w:t xml:space="preserve"> </w:t>
      </w:r>
      <w:proofErr w:type="spellStart"/>
      <w:r>
        <w:rPr>
          <w:sz w:val="28"/>
        </w:rPr>
        <w:t>Universities</w:t>
      </w:r>
      <w:proofErr w:type="spellEnd"/>
      <w:r>
        <w:rPr>
          <w:sz w:val="28"/>
        </w:rPr>
        <w:t xml:space="preserve"> (</w:t>
      </w:r>
      <w:r>
        <w:rPr>
          <w:i/>
          <w:sz w:val="28"/>
        </w:rPr>
        <w:t>ARWU</w:t>
      </w:r>
      <w:r>
        <w:rPr>
          <w:sz w:val="28"/>
        </w:rPr>
        <w:t>), составляемый с 2003 года Шанхайским университетом (Китай) «</w:t>
      </w:r>
      <w:proofErr w:type="spellStart"/>
      <w:r>
        <w:rPr>
          <w:sz w:val="28"/>
        </w:rPr>
        <w:t>ShanghaiJiao</w:t>
      </w:r>
      <w:proofErr w:type="spellEnd"/>
      <w:r>
        <w:rPr>
          <w:sz w:val="28"/>
        </w:rPr>
        <w:t xml:space="preserve"> </w:t>
      </w:r>
      <w:proofErr w:type="spellStart"/>
      <w:r>
        <w:rPr>
          <w:sz w:val="28"/>
        </w:rPr>
        <w:t>Tong</w:t>
      </w:r>
      <w:proofErr w:type="spellEnd"/>
      <w:r>
        <w:rPr>
          <w:sz w:val="28"/>
        </w:rPr>
        <w:t xml:space="preserve"> </w:t>
      </w:r>
      <w:proofErr w:type="spellStart"/>
      <w:r>
        <w:rPr>
          <w:sz w:val="28"/>
        </w:rPr>
        <w:t>University</w:t>
      </w:r>
      <w:proofErr w:type="spellEnd"/>
      <w:r>
        <w:rPr>
          <w:sz w:val="28"/>
        </w:rPr>
        <w:t xml:space="preserve">» - так называемый Шанхайский рейтинг; </w:t>
      </w:r>
      <w:r>
        <w:rPr>
          <w:sz w:val="28"/>
        </w:rPr>
        <w:br/>
        <w:t xml:space="preserve">- рейтинг </w:t>
      </w:r>
      <w:proofErr w:type="spellStart"/>
      <w:r>
        <w:rPr>
          <w:sz w:val="28"/>
        </w:rPr>
        <w:t>Times</w:t>
      </w:r>
      <w:proofErr w:type="spellEnd"/>
      <w:r>
        <w:rPr>
          <w:sz w:val="28"/>
        </w:rPr>
        <w:t xml:space="preserve"> </w:t>
      </w:r>
      <w:proofErr w:type="spellStart"/>
      <w:r>
        <w:rPr>
          <w:sz w:val="28"/>
        </w:rPr>
        <w:t>Higher</w:t>
      </w:r>
      <w:proofErr w:type="spellEnd"/>
      <w:r>
        <w:rPr>
          <w:sz w:val="28"/>
        </w:rPr>
        <w:t xml:space="preserve"> </w:t>
      </w:r>
      <w:proofErr w:type="spellStart"/>
      <w:r>
        <w:rPr>
          <w:sz w:val="28"/>
        </w:rPr>
        <w:t>Education</w:t>
      </w:r>
      <w:proofErr w:type="spellEnd"/>
      <w:r>
        <w:rPr>
          <w:sz w:val="28"/>
        </w:rPr>
        <w:t xml:space="preserve"> - QS </w:t>
      </w:r>
      <w:proofErr w:type="spellStart"/>
      <w:r>
        <w:rPr>
          <w:sz w:val="28"/>
        </w:rPr>
        <w:t>World</w:t>
      </w:r>
      <w:proofErr w:type="spellEnd"/>
      <w:r>
        <w:rPr>
          <w:sz w:val="28"/>
        </w:rPr>
        <w:t xml:space="preserve"> </w:t>
      </w:r>
      <w:proofErr w:type="spellStart"/>
      <w:r>
        <w:rPr>
          <w:sz w:val="28"/>
        </w:rPr>
        <w:t>University</w:t>
      </w:r>
      <w:proofErr w:type="spellEnd"/>
      <w:r>
        <w:rPr>
          <w:sz w:val="28"/>
        </w:rPr>
        <w:t xml:space="preserve"> </w:t>
      </w:r>
      <w:proofErr w:type="spellStart"/>
      <w:r>
        <w:rPr>
          <w:sz w:val="28"/>
        </w:rPr>
        <w:t>Rankings</w:t>
      </w:r>
      <w:proofErr w:type="spellEnd"/>
      <w:r>
        <w:rPr>
          <w:sz w:val="28"/>
        </w:rPr>
        <w:t xml:space="preserve"> (QS-THES), предлагаемый с 2004 года британской организацией «TSL </w:t>
      </w:r>
      <w:proofErr w:type="spellStart"/>
      <w:r>
        <w:rPr>
          <w:sz w:val="28"/>
        </w:rPr>
        <w:t>Education</w:t>
      </w:r>
      <w:proofErr w:type="spellEnd"/>
      <w:r>
        <w:rPr>
          <w:sz w:val="28"/>
        </w:rPr>
        <w:t xml:space="preserve"> </w:t>
      </w:r>
      <w:proofErr w:type="spellStart"/>
      <w:r>
        <w:rPr>
          <w:sz w:val="28"/>
        </w:rPr>
        <w:t>Ltd</w:t>
      </w:r>
      <w:proofErr w:type="spellEnd"/>
      <w:r>
        <w:rPr>
          <w:sz w:val="28"/>
        </w:rPr>
        <w:t>.» совместно с компанией «</w:t>
      </w:r>
      <w:proofErr w:type="spellStart"/>
      <w:r>
        <w:rPr>
          <w:sz w:val="28"/>
        </w:rPr>
        <w:t>Quacquarelli</w:t>
      </w:r>
      <w:proofErr w:type="spellEnd"/>
      <w:r>
        <w:rPr>
          <w:sz w:val="28"/>
        </w:rPr>
        <w:t xml:space="preserve"> </w:t>
      </w:r>
      <w:proofErr w:type="spellStart"/>
      <w:r>
        <w:rPr>
          <w:sz w:val="28"/>
        </w:rPr>
        <w:t>Symonds</w:t>
      </w:r>
      <w:proofErr w:type="spellEnd"/>
      <w:r>
        <w:rPr>
          <w:sz w:val="28"/>
        </w:rPr>
        <w:t>», ежегодно публикуемый в издании «</w:t>
      </w:r>
      <w:proofErr w:type="spellStart"/>
      <w:r>
        <w:rPr>
          <w:sz w:val="28"/>
        </w:rPr>
        <w:t>TheTimes</w:t>
      </w:r>
      <w:proofErr w:type="spellEnd"/>
      <w:r>
        <w:rPr>
          <w:sz w:val="28"/>
        </w:rPr>
        <w:t xml:space="preserve"> </w:t>
      </w:r>
      <w:proofErr w:type="spellStart"/>
      <w:r>
        <w:rPr>
          <w:sz w:val="28"/>
        </w:rPr>
        <w:t>Higher</w:t>
      </w:r>
      <w:proofErr w:type="spellEnd"/>
      <w:r>
        <w:rPr>
          <w:sz w:val="28"/>
        </w:rPr>
        <w:t xml:space="preserve"> </w:t>
      </w:r>
      <w:proofErr w:type="spellStart"/>
      <w:r>
        <w:rPr>
          <w:sz w:val="28"/>
        </w:rPr>
        <w:t>Education</w:t>
      </w:r>
      <w:proofErr w:type="spellEnd"/>
      <w:r>
        <w:rPr>
          <w:sz w:val="28"/>
        </w:rPr>
        <w:t xml:space="preserve"> </w:t>
      </w:r>
      <w:proofErr w:type="spellStart"/>
      <w:r>
        <w:rPr>
          <w:sz w:val="28"/>
        </w:rPr>
        <w:t>Supplement</w:t>
      </w:r>
      <w:proofErr w:type="spellEnd"/>
      <w:r>
        <w:rPr>
          <w:sz w:val="28"/>
        </w:rPr>
        <w:t xml:space="preserve">»; </w:t>
      </w:r>
      <w:r>
        <w:rPr>
          <w:sz w:val="28"/>
        </w:rPr>
        <w:br/>
        <w:t xml:space="preserve">- рейтинг </w:t>
      </w:r>
      <w:proofErr w:type="spellStart"/>
      <w:r>
        <w:rPr>
          <w:sz w:val="28"/>
        </w:rPr>
        <w:t>Webometrics</w:t>
      </w:r>
      <w:proofErr w:type="spellEnd"/>
      <w:r>
        <w:rPr>
          <w:sz w:val="28"/>
        </w:rPr>
        <w:t xml:space="preserve">, разрабатываемый с 2004 года лабораторией </w:t>
      </w:r>
      <w:proofErr w:type="spellStart"/>
      <w:r>
        <w:rPr>
          <w:sz w:val="28"/>
        </w:rPr>
        <w:t>Cybermetrics</w:t>
      </w:r>
      <w:proofErr w:type="spellEnd"/>
      <w:r>
        <w:rPr>
          <w:sz w:val="28"/>
        </w:rPr>
        <w:t xml:space="preserve">, исследовательской группой Центра информации и документации Национального Исследовательского Совета Испании; </w:t>
      </w:r>
      <w:r>
        <w:rPr>
          <w:sz w:val="28"/>
        </w:rPr>
        <w:br/>
        <w:t xml:space="preserve">- рейтинг </w:t>
      </w:r>
      <w:proofErr w:type="spellStart"/>
      <w:r>
        <w:rPr>
          <w:sz w:val="28"/>
        </w:rPr>
        <w:t>Perfomance</w:t>
      </w:r>
      <w:proofErr w:type="spellEnd"/>
      <w:r>
        <w:rPr>
          <w:sz w:val="28"/>
        </w:rPr>
        <w:t xml:space="preserve"> </w:t>
      </w:r>
      <w:proofErr w:type="spellStart"/>
      <w:r>
        <w:rPr>
          <w:sz w:val="28"/>
        </w:rPr>
        <w:t>Ranking</w:t>
      </w:r>
      <w:proofErr w:type="spellEnd"/>
      <w:r>
        <w:rPr>
          <w:sz w:val="28"/>
        </w:rPr>
        <w:t xml:space="preserve"> </w:t>
      </w:r>
      <w:proofErr w:type="spellStart"/>
      <w:r>
        <w:rPr>
          <w:sz w:val="28"/>
        </w:rPr>
        <w:t>of</w:t>
      </w:r>
      <w:proofErr w:type="spellEnd"/>
      <w:r>
        <w:rPr>
          <w:sz w:val="28"/>
        </w:rPr>
        <w:t xml:space="preserve"> </w:t>
      </w:r>
      <w:proofErr w:type="spellStart"/>
      <w:r>
        <w:rPr>
          <w:sz w:val="28"/>
        </w:rPr>
        <w:t>Scientific</w:t>
      </w:r>
      <w:proofErr w:type="spellEnd"/>
      <w:r>
        <w:rPr>
          <w:sz w:val="28"/>
        </w:rPr>
        <w:t xml:space="preserve"> </w:t>
      </w:r>
      <w:proofErr w:type="spellStart"/>
      <w:r>
        <w:rPr>
          <w:sz w:val="28"/>
        </w:rPr>
        <w:t>Papers</w:t>
      </w:r>
      <w:proofErr w:type="spellEnd"/>
      <w:r>
        <w:rPr>
          <w:sz w:val="28"/>
        </w:rPr>
        <w:t xml:space="preserve"> </w:t>
      </w:r>
      <w:proofErr w:type="spellStart"/>
      <w:r>
        <w:rPr>
          <w:sz w:val="28"/>
        </w:rPr>
        <w:t>for</w:t>
      </w:r>
      <w:proofErr w:type="spellEnd"/>
      <w:r>
        <w:rPr>
          <w:sz w:val="28"/>
        </w:rPr>
        <w:t xml:space="preserve"> </w:t>
      </w:r>
      <w:proofErr w:type="spellStart"/>
      <w:r>
        <w:rPr>
          <w:sz w:val="28"/>
        </w:rPr>
        <w:t>World</w:t>
      </w:r>
      <w:proofErr w:type="spellEnd"/>
      <w:r>
        <w:rPr>
          <w:sz w:val="28"/>
        </w:rPr>
        <w:t xml:space="preserve"> </w:t>
      </w:r>
      <w:proofErr w:type="spellStart"/>
      <w:r>
        <w:rPr>
          <w:sz w:val="28"/>
        </w:rPr>
        <w:t>Universities</w:t>
      </w:r>
      <w:proofErr w:type="spellEnd"/>
      <w:r>
        <w:rPr>
          <w:sz w:val="28"/>
        </w:rPr>
        <w:t xml:space="preserve"> («Тайваньский рейтинг»), публикуемый с 2007 года Советом по оцениванию и аккредитации в сфере высшего образования республики Тайвань.</w:t>
      </w:r>
    </w:p>
    <w:p w:rsidR="000C14C7" w:rsidRDefault="000C14C7" w:rsidP="000C14C7">
      <w:pPr>
        <w:pStyle w:val="1"/>
        <w:spacing w:line="330" w:lineRule="atLeast"/>
        <w:jc w:val="both"/>
        <w:rPr>
          <w:color w:val="auto"/>
          <w:sz w:val="28"/>
        </w:rPr>
      </w:pPr>
    </w:p>
    <w:p w:rsidR="000C14C7" w:rsidRDefault="000C14C7" w:rsidP="000C14C7">
      <w:pPr>
        <w:pStyle w:val="1"/>
        <w:spacing w:line="330" w:lineRule="atLeast"/>
        <w:jc w:val="center"/>
        <w:rPr>
          <w:color w:val="auto"/>
          <w:sz w:val="28"/>
        </w:rPr>
      </w:pPr>
      <w:r>
        <w:rPr>
          <w:color w:val="auto"/>
          <w:sz w:val="28"/>
        </w:rPr>
        <w:t>Методология глобальных рейтингов</w:t>
      </w:r>
    </w:p>
    <w:p w:rsidR="000C14C7" w:rsidRDefault="000C14C7" w:rsidP="000C14C7">
      <w:pPr>
        <w:pStyle w:val="a4"/>
        <w:spacing w:after="0" w:line="360" w:lineRule="auto"/>
        <w:ind w:firstLine="709"/>
        <w:rPr>
          <w:sz w:val="28"/>
        </w:rPr>
      </w:pPr>
      <w:r>
        <w:rPr>
          <w:sz w:val="28"/>
        </w:rPr>
        <w:t xml:space="preserve">При составлении рейтингов используются разные подходы с использованием различных количественных и качественных методик. Основное внимание при составлении рейтингов уделяется такому критерию, как «результаты исследования». Это связано с тем, что, по мнению большинства западных экспертов, именно научные исследования служат одним из важнейших показателей работы вузов, поскольку научная работа напрямую связана с качеством высшего образования. По этому критерию анализируемые показатели более или менее сходны, тогда как по остальным критериям такого единства не наблюдается. </w:t>
      </w:r>
    </w:p>
    <w:p w:rsidR="000C14C7" w:rsidRPr="00566D96" w:rsidRDefault="000C14C7" w:rsidP="000C14C7">
      <w:pPr>
        <w:pStyle w:val="a4"/>
        <w:ind w:firstLine="708"/>
        <w:jc w:val="right"/>
        <w:rPr>
          <w:b/>
          <w:sz w:val="28"/>
        </w:rPr>
      </w:pPr>
      <w:r w:rsidRPr="00566D96">
        <w:rPr>
          <w:b/>
          <w:sz w:val="28"/>
        </w:rPr>
        <w:lastRenderedPageBreak/>
        <w:t>Таблица 1</w:t>
      </w:r>
    </w:p>
    <w:p w:rsidR="000C14C7" w:rsidRDefault="000C14C7" w:rsidP="00195E67">
      <w:pPr>
        <w:pStyle w:val="a4"/>
        <w:jc w:val="center"/>
        <w:rPr>
          <w:sz w:val="28"/>
        </w:rPr>
      </w:pPr>
      <w:r>
        <w:rPr>
          <w:b/>
          <w:sz w:val="28"/>
        </w:rPr>
        <w:t>Основные критерии ранжирования университетов</w:t>
      </w:r>
    </w:p>
    <w:p w:rsidR="000C14C7" w:rsidRPr="00CC718F" w:rsidRDefault="000C14C7" w:rsidP="000C14C7">
      <w:pPr>
        <w:pStyle w:val="3"/>
        <w:numPr>
          <w:ilvl w:val="0"/>
          <w:numId w:val="6"/>
        </w:numPr>
        <w:rPr>
          <w:rFonts w:ascii="Times New Roman" w:hAnsi="Times New Roman"/>
          <w:sz w:val="28"/>
          <w:szCs w:val="28"/>
        </w:rPr>
      </w:pPr>
      <w:r w:rsidRPr="00CC718F">
        <w:rPr>
          <w:rFonts w:ascii="Times New Roman" w:hAnsi="Times New Roman"/>
          <w:sz w:val="28"/>
          <w:szCs w:val="28"/>
        </w:rPr>
        <w:t>Результаты исследований</w:t>
      </w:r>
    </w:p>
    <w:tbl>
      <w:tblPr>
        <w:tblW w:w="0" w:type="auto"/>
        <w:tblInd w:w="-37" w:type="dxa"/>
        <w:tblBorders>
          <w:top w:val="single" w:sz="6" w:space="0" w:color="C0C0C0"/>
          <w:left w:val="single" w:sz="6" w:space="0" w:color="C0C0C0"/>
          <w:bottom w:val="single" w:sz="6" w:space="0" w:color="C0C0C0"/>
          <w:right w:val="single" w:sz="6" w:space="0" w:color="C0C0C0"/>
        </w:tblBorders>
        <w:tblLayout w:type="fixed"/>
        <w:tblCellMar>
          <w:left w:w="0" w:type="dxa"/>
          <w:right w:w="0" w:type="dxa"/>
        </w:tblCellMar>
        <w:tblLook w:val="00A0"/>
      </w:tblPr>
      <w:tblGrid>
        <w:gridCol w:w="1530"/>
        <w:gridCol w:w="7147"/>
        <w:gridCol w:w="768"/>
      </w:tblGrid>
      <w:tr w:rsidR="000C14C7" w:rsidTr="00D33045">
        <w:trPr>
          <w:tblHeader/>
        </w:trPr>
        <w:tc>
          <w:tcPr>
            <w:tcW w:w="1530" w:type="dxa"/>
            <w:tcBorders>
              <w:top w:val="single" w:sz="6" w:space="0" w:color="C0C0C0"/>
              <w:left w:val="single" w:sz="6" w:space="0" w:color="C0C0C0"/>
              <w:bottom w:val="single" w:sz="6" w:space="0" w:color="C0C0C0"/>
              <w:right w:val="single" w:sz="6" w:space="0" w:color="C0C0C0"/>
            </w:tcBorders>
            <w:shd w:val="clear" w:color="auto" w:fill="FFFFFF"/>
          </w:tcPr>
          <w:p w:rsidR="000C14C7" w:rsidRDefault="000C14C7" w:rsidP="00D33045">
            <w:pPr>
              <w:spacing w:line="210" w:lineRule="atLeast"/>
              <w:jc w:val="center"/>
              <w:rPr>
                <w:b/>
              </w:rPr>
            </w:pPr>
            <w:r>
              <w:rPr>
                <w:b/>
              </w:rPr>
              <w:t>Рейтинг</w:t>
            </w:r>
          </w:p>
        </w:tc>
        <w:tc>
          <w:tcPr>
            <w:tcW w:w="7147" w:type="dxa"/>
            <w:tcBorders>
              <w:top w:val="single" w:sz="6" w:space="0" w:color="C0C0C0"/>
              <w:left w:val="single" w:sz="6" w:space="0" w:color="C0C0C0"/>
              <w:bottom w:val="single" w:sz="6" w:space="0" w:color="C0C0C0"/>
              <w:right w:val="single" w:sz="6" w:space="0" w:color="C0C0C0"/>
            </w:tcBorders>
            <w:shd w:val="clear" w:color="auto" w:fill="FFFFFF"/>
          </w:tcPr>
          <w:p w:rsidR="000C14C7" w:rsidRDefault="000C14C7" w:rsidP="00D33045">
            <w:pPr>
              <w:spacing w:line="210" w:lineRule="atLeast"/>
              <w:jc w:val="center"/>
              <w:rPr>
                <w:b/>
              </w:rPr>
            </w:pPr>
            <w:r>
              <w:rPr>
                <w:b/>
              </w:rPr>
              <w:t>Показатель</w:t>
            </w:r>
          </w:p>
        </w:tc>
        <w:tc>
          <w:tcPr>
            <w:tcW w:w="768" w:type="dxa"/>
            <w:tcBorders>
              <w:top w:val="single" w:sz="6" w:space="0" w:color="C0C0C0"/>
              <w:left w:val="single" w:sz="6" w:space="0" w:color="C0C0C0"/>
              <w:bottom w:val="single" w:sz="6" w:space="0" w:color="C0C0C0"/>
              <w:right w:val="single" w:sz="6" w:space="0" w:color="C0C0C0"/>
            </w:tcBorders>
            <w:shd w:val="clear" w:color="auto" w:fill="FFFFFF"/>
          </w:tcPr>
          <w:p w:rsidR="000C14C7" w:rsidRDefault="000C14C7" w:rsidP="00D33045">
            <w:pPr>
              <w:spacing w:line="210" w:lineRule="atLeast"/>
              <w:jc w:val="center"/>
              <w:rPr>
                <w:b/>
              </w:rPr>
            </w:pPr>
            <w:r>
              <w:rPr>
                <w:b/>
              </w:rPr>
              <w:t>Доля, %</w:t>
            </w:r>
          </w:p>
        </w:tc>
      </w:tr>
      <w:tr w:rsidR="000C14C7" w:rsidTr="00D33045">
        <w:trPr>
          <w:cantSplit/>
        </w:trPr>
        <w:tc>
          <w:tcPr>
            <w:tcW w:w="1530" w:type="dxa"/>
            <w:vMerge w:val="restart"/>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ARWU </w:t>
            </w:r>
          </w:p>
        </w:tc>
        <w:tc>
          <w:tcPr>
            <w:tcW w:w="7147"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Количество статей, опубликованных в журналах </w:t>
            </w:r>
            <w:proofErr w:type="spellStart"/>
            <w:r>
              <w:rPr>
                <w:rStyle w:val="a5"/>
              </w:rPr>
              <w:t>Nature</w:t>
            </w:r>
            <w:proofErr w:type="spellEnd"/>
            <w:r>
              <w:t xml:space="preserve"> и </w:t>
            </w:r>
            <w:proofErr w:type="spellStart"/>
            <w:r>
              <w:rPr>
                <w:rStyle w:val="a5"/>
              </w:rPr>
              <w:t>Science</w:t>
            </w:r>
            <w:proofErr w:type="spellEnd"/>
            <w:r>
              <w:t xml:space="preserve"> </w:t>
            </w:r>
          </w:p>
        </w:tc>
        <w:tc>
          <w:tcPr>
            <w:tcW w:w="768"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20 </w:t>
            </w:r>
          </w:p>
        </w:tc>
      </w:tr>
      <w:tr w:rsidR="000C14C7" w:rsidTr="00D33045">
        <w:trPr>
          <w:cantSplit/>
        </w:trPr>
        <w:tc>
          <w:tcPr>
            <w:tcW w:w="1530" w:type="dxa"/>
            <w:vMerge/>
            <w:tcBorders>
              <w:top w:val="single" w:sz="6" w:space="0" w:color="C0C0C0"/>
              <w:left w:val="single" w:sz="6" w:space="0" w:color="C0C0C0"/>
              <w:bottom w:val="single" w:sz="6" w:space="0" w:color="C0C0C0"/>
              <w:right w:val="single" w:sz="6" w:space="0" w:color="C0C0C0"/>
            </w:tcBorders>
            <w:vAlign w:val="center"/>
          </w:tcPr>
          <w:p w:rsidR="000C14C7" w:rsidRDefault="000C14C7" w:rsidP="00D33045"/>
        </w:tc>
        <w:tc>
          <w:tcPr>
            <w:tcW w:w="7147"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Количество статей с высокими индексами цитирования в изданиях по естественным и социальным наукам </w:t>
            </w:r>
          </w:p>
        </w:tc>
        <w:tc>
          <w:tcPr>
            <w:tcW w:w="768"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20 </w:t>
            </w:r>
          </w:p>
        </w:tc>
      </w:tr>
      <w:tr w:rsidR="000C14C7" w:rsidTr="00D33045">
        <w:tc>
          <w:tcPr>
            <w:tcW w:w="1530"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QS-THES </w:t>
            </w:r>
          </w:p>
        </w:tc>
        <w:tc>
          <w:tcPr>
            <w:tcW w:w="7147"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Число упоминаний вуза академическим сообществом </w:t>
            </w:r>
          </w:p>
        </w:tc>
        <w:tc>
          <w:tcPr>
            <w:tcW w:w="768"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40 </w:t>
            </w:r>
          </w:p>
        </w:tc>
      </w:tr>
      <w:tr w:rsidR="000C14C7" w:rsidTr="00D33045">
        <w:trPr>
          <w:cantSplit/>
        </w:trPr>
        <w:tc>
          <w:tcPr>
            <w:tcW w:w="1530" w:type="dxa"/>
            <w:vMerge w:val="restart"/>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proofErr w:type="spellStart"/>
            <w:r>
              <w:t>Webometrics</w:t>
            </w:r>
            <w:proofErr w:type="spellEnd"/>
            <w:r>
              <w:t xml:space="preserve"> </w:t>
            </w:r>
          </w:p>
        </w:tc>
        <w:tc>
          <w:tcPr>
            <w:tcW w:w="7147"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proofErr w:type="gramStart"/>
            <w:r>
              <w:t xml:space="preserve">Число страниц и ссылок на сайт вуза, полученных с использованием специализированной поисковой системы </w:t>
            </w:r>
            <w:proofErr w:type="spellStart"/>
            <w:r>
              <w:t>Google</w:t>
            </w:r>
            <w:proofErr w:type="spellEnd"/>
            <w:r>
              <w:t xml:space="preserve"> </w:t>
            </w:r>
            <w:proofErr w:type="spellStart"/>
            <w:r>
              <w:t>Scholar</w:t>
            </w:r>
            <w:proofErr w:type="spellEnd"/>
            <w:r>
              <w:t xml:space="preserve"> (для поиска научных трудов, представителей научного сообщества и т.п. </w:t>
            </w:r>
            <w:proofErr w:type="gramEnd"/>
          </w:p>
        </w:tc>
        <w:tc>
          <w:tcPr>
            <w:tcW w:w="768"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15 </w:t>
            </w:r>
          </w:p>
        </w:tc>
      </w:tr>
      <w:tr w:rsidR="000C14C7" w:rsidTr="00D33045">
        <w:trPr>
          <w:cantSplit/>
        </w:trPr>
        <w:tc>
          <w:tcPr>
            <w:tcW w:w="1530" w:type="dxa"/>
            <w:vMerge/>
            <w:tcBorders>
              <w:top w:val="single" w:sz="6" w:space="0" w:color="C0C0C0"/>
              <w:left w:val="single" w:sz="6" w:space="0" w:color="C0C0C0"/>
              <w:bottom w:val="single" w:sz="6" w:space="0" w:color="C0C0C0"/>
              <w:right w:val="single" w:sz="6" w:space="0" w:color="C0C0C0"/>
            </w:tcBorders>
            <w:vAlign w:val="center"/>
          </w:tcPr>
          <w:p w:rsidR="000C14C7" w:rsidRDefault="000C14C7" w:rsidP="00D33045"/>
        </w:tc>
        <w:tc>
          <w:tcPr>
            <w:tcW w:w="7147"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Число «ценных» файлов, размещенных на сайте </w:t>
            </w:r>
          </w:p>
        </w:tc>
        <w:tc>
          <w:tcPr>
            <w:tcW w:w="768"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15 </w:t>
            </w:r>
          </w:p>
        </w:tc>
      </w:tr>
      <w:tr w:rsidR="000C14C7" w:rsidTr="00D33045">
        <w:trPr>
          <w:cantSplit/>
        </w:trPr>
        <w:tc>
          <w:tcPr>
            <w:tcW w:w="1530" w:type="dxa"/>
            <w:vMerge w:val="restart"/>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Тайваньский рейтинг </w:t>
            </w:r>
          </w:p>
        </w:tc>
        <w:tc>
          <w:tcPr>
            <w:tcW w:w="7147"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Число статей за </w:t>
            </w:r>
            <w:proofErr w:type="gramStart"/>
            <w:r>
              <w:t>последние</w:t>
            </w:r>
            <w:proofErr w:type="gramEnd"/>
            <w:r>
              <w:t xml:space="preserve"> 11 лет (1997-2007) </w:t>
            </w:r>
          </w:p>
        </w:tc>
        <w:tc>
          <w:tcPr>
            <w:tcW w:w="768"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10 </w:t>
            </w:r>
          </w:p>
        </w:tc>
      </w:tr>
      <w:tr w:rsidR="000C14C7" w:rsidTr="00D33045">
        <w:trPr>
          <w:cantSplit/>
        </w:trPr>
        <w:tc>
          <w:tcPr>
            <w:tcW w:w="1530" w:type="dxa"/>
            <w:vMerge/>
            <w:tcBorders>
              <w:top w:val="single" w:sz="6" w:space="0" w:color="C0C0C0"/>
              <w:left w:val="single" w:sz="6" w:space="0" w:color="C0C0C0"/>
              <w:bottom w:val="single" w:sz="6" w:space="0" w:color="C0C0C0"/>
              <w:right w:val="single" w:sz="6" w:space="0" w:color="C0C0C0"/>
            </w:tcBorders>
            <w:vAlign w:val="center"/>
          </w:tcPr>
          <w:p w:rsidR="000C14C7" w:rsidRDefault="000C14C7" w:rsidP="00D33045"/>
        </w:tc>
        <w:tc>
          <w:tcPr>
            <w:tcW w:w="7147"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Число статей за текущий год (2007) </w:t>
            </w:r>
          </w:p>
        </w:tc>
        <w:tc>
          <w:tcPr>
            <w:tcW w:w="768"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10 </w:t>
            </w:r>
          </w:p>
        </w:tc>
      </w:tr>
      <w:tr w:rsidR="000C14C7" w:rsidTr="00D33045">
        <w:trPr>
          <w:cantSplit/>
        </w:trPr>
        <w:tc>
          <w:tcPr>
            <w:tcW w:w="1530" w:type="dxa"/>
            <w:vMerge/>
            <w:tcBorders>
              <w:top w:val="single" w:sz="6" w:space="0" w:color="C0C0C0"/>
              <w:left w:val="single" w:sz="6" w:space="0" w:color="C0C0C0"/>
              <w:bottom w:val="single" w:sz="6" w:space="0" w:color="C0C0C0"/>
              <w:right w:val="single" w:sz="6" w:space="0" w:color="C0C0C0"/>
            </w:tcBorders>
            <w:vAlign w:val="center"/>
          </w:tcPr>
          <w:p w:rsidR="000C14C7" w:rsidRDefault="000C14C7" w:rsidP="00D33045"/>
        </w:tc>
        <w:tc>
          <w:tcPr>
            <w:tcW w:w="7147"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Число цитирований за </w:t>
            </w:r>
            <w:proofErr w:type="gramStart"/>
            <w:r>
              <w:t>последние</w:t>
            </w:r>
            <w:proofErr w:type="gramEnd"/>
            <w:r>
              <w:t xml:space="preserve"> 11 лет (1997 – 2007) </w:t>
            </w:r>
          </w:p>
        </w:tc>
        <w:tc>
          <w:tcPr>
            <w:tcW w:w="768"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10 </w:t>
            </w:r>
          </w:p>
        </w:tc>
      </w:tr>
      <w:tr w:rsidR="000C14C7" w:rsidTr="00D33045">
        <w:trPr>
          <w:cantSplit/>
        </w:trPr>
        <w:tc>
          <w:tcPr>
            <w:tcW w:w="1530" w:type="dxa"/>
            <w:vMerge/>
            <w:tcBorders>
              <w:top w:val="single" w:sz="6" w:space="0" w:color="C0C0C0"/>
              <w:left w:val="single" w:sz="6" w:space="0" w:color="C0C0C0"/>
              <w:bottom w:val="single" w:sz="6" w:space="0" w:color="C0C0C0"/>
              <w:right w:val="single" w:sz="6" w:space="0" w:color="C0C0C0"/>
            </w:tcBorders>
            <w:vAlign w:val="center"/>
          </w:tcPr>
          <w:p w:rsidR="000C14C7" w:rsidRDefault="000C14C7" w:rsidP="00D33045"/>
        </w:tc>
        <w:tc>
          <w:tcPr>
            <w:tcW w:w="7147"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Число цитирований за </w:t>
            </w:r>
            <w:proofErr w:type="gramStart"/>
            <w:r>
              <w:t>последние</w:t>
            </w:r>
            <w:proofErr w:type="gramEnd"/>
            <w:r>
              <w:t xml:space="preserve"> 2 года (2006 – 2007) </w:t>
            </w:r>
          </w:p>
        </w:tc>
        <w:tc>
          <w:tcPr>
            <w:tcW w:w="768"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10 </w:t>
            </w:r>
          </w:p>
        </w:tc>
      </w:tr>
      <w:tr w:rsidR="000C14C7" w:rsidTr="00D33045">
        <w:trPr>
          <w:cantSplit/>
        </w:trPr>
        <w:tc>
          <w:tcPr>
            <w:tcW w:w="1530" w:type="dxa"/>
            <w:vMerge/>
            <w:tcBorders>
              <w:top w:val="single" w:sz="6" w:space="0" w:color="C0C0C0"/>
              <w:left w:val="single" w:sz="6" w:space="0" w:color="C0C0C0"/>
              <w:bottom w:val="single" w:sz="6" w:space="0" w:color="C0C0C0"/>
              <w:right w:val="single" w:sz="6" w:space="0" w:color="C0C0C0"/>
            </w:tcBorders>
            <w:vAlign w:val="center"/>
          </w:tcPr>
          <w:p w:rsidR="000C14C7" w:rsidRDefault="000C14C7" w:rsidP="00D33045"/>
        </w:tc>
        <w:tc>
          <w:tcPr>
            <w:tcW w:w="7147"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Среднее число цитирований за </w:t>
            </w:r>
            <w:proofErr w:type="gramStart"/>
            <w:r>
              <w:t>последние</w:t>
            </w:r>
            <w:proofErr w:type="gramEnd"/>
            <w:r>
              <w:t xml:space="preserve"> 11 лет (1997 – 2007) </w:t>
            </w:r>
          </w:p>
        </w:tc>
        <w:tc>
          <w:tcPr>
            <w:tcW w:w="768"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10 </w:t>
            </w:r>
          </w:p>
        </w:tc>
      </w:tr>
      <w:tr w:rsidR="000C14C7" w:rsidTr="00D33045">
        <w:trPr>
          <w:cantSplit/>
        </w:trPr>
        <w:tc>
          <w:tcPr>
            <w:tcW w:w="1530" w:type="dxa"/>
            <w:vMerge/>
            <w:tcBorders>
              <w:top w:val="single" w:sz="6" w:space="0" w:color="C0C0C0"/>
              <w:left w:val="single" w:sz="6" w:space="0" w:color="C0C0C0"/>
              <w:bottom w:val="single" w:sz="6" w:space="0" w:color="C0C0C0"/>
              <w:right w:val="single" w:sz="6" w:space="0" w:color="C0C0C0"/>
            </w:tcBorders>
            <w:vAlign w:val="center"/>
          </w:tcPr>
          <w:p w:rsidR="000C14C7" w:rsidRDefault="000C14C7" w:rsidP="00D33045"/>
        </w:tc>
        <w:tc>
          <w:tcPr>
            <w:tcW w:w="7147"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Н-Индекс за </w:t>
            </w:r>
            <w:proofErr w:type="gramStart"/>
            <w:r>
              <w:t>последние</w:t>
            </w:r>
            <w:proofErr w:type="gramEnd"/>
            <w:r>
              <w:t xml:space="preserve"> 2 года (2006 -2007) </w:t>
            </w:r>
          </w:p>
        </w:tc>
        <w:tc>
          <w:tcPr>
            <w:tcW w:w="768"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20 </w:t>
            </w:r>
          </w:p>
        </w:tc>
      </w:tr>
      <w:tr w:rsidR="000C14C7" w:rsidTr="00D33045">
        <w:trPr>
          <w:cantSplit/>
        </w:trPr>
        <w:tc>
          <w:tcPr>
            <w:tcW w:w="1530" w:type="dxa"/>
            <w:vMerge/>
            <w:tcBorders>
              <w:top w:val="single" w:sz="6" w:space="0" w:color="C0C0C0"/>
              <w:left w:val="single" w:sz="6" w:space="0" w:color="C0C0C0"/>
              <w:bottom w:val="single" w:sz="6" w:space="0" w:color="C0C0C0"/>
              <w:right w:val="single" w:sz="6" w:space="0" w:color="C0C0C0"/>
            </w:tcBorders>
            <w:vAlign w:val="center"/>
          </w:tcPr>
          <w:p w:rsidR="000C14C7" w:rsidRDefault="000C14C7" w:rsidP="00D33045"/>
        </w:tc>
        <w:tc>
          <w:tcPr>
            <w:tcW w:w="7147"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Число </w:t>
            </w:r>
            <w:proofErr w:type="spellStart"/>
            <w:r>
              <w:t>высокоцитируемых</w:t>
            </w:r>
            <w:proofErr w:type="spellEnd"/>
            <w:r>
              <w:t xml:space="preserve"> статей за 11 лет (1997-2007) </w:t>
            </w:r>
          </w:p>
        </w:tc>
        <w:tc>
          <w:tcPr>
            <w:tcW w:w="768"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15 </w:t>
            </w:r>
          </w:p>
        </w:tc>
      </w:tr>
      <w:tr w:rsidR="000C14C7" w:rsidTr="00D33045">
        <w:trPr>
          <w:cantSplit/>
        </w:trPr>
        <w:tc>
          <w:tcPr>
            <w:tcW w:w="1530" w:type="dxa"/>
            <w:vMerge/>
            <w:tcBorders>
              <w:top w:val="single" w:sz="6" w:space="0" w:color="C0C0C0"/>
              <w:left w:val="single" w:sz="6" w:space="0" w:color="C0C0C0"/>
              <w:bottom w:val="single" w:sz="6" w:space="0" w:color="C0C0C0"/>
              <w:right w:val="single" w:sz="6" w:space="0" w:color="C0C0C0"/>
            </w:tcBorders>
            <w:vAlign w:val="center"/>
          </w:tcPr>
          <w:p w:rsidR="000C14C7" w:rsidRDefault="000C14C7" w:rsidP="00D33045"/>
        </w:tc>
        <w:tc>
          <w:tcPr>
            <w:tcW w:w="7147"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Число статей в </w:t>
            </w:r>
            <w:proofErr w:type="spellStart"/>
            <w:r>
              <w:t>высокоцитируемых</w:t>
            </w:r>
            <w:proofErr w:type="spellEnd"/>
            <w:r>
              <w:t xml:space="preserve"> журналах в последний год (2007) </w:t>
            </w:r>
          </w:p>
        </w:tc>
        <w:tc>
          <w:tcPr>
            <w:tcW w:w="768"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15 </w:t>
            </w:r>
          </w:p>
        </w:tc>
      </w:tr>
    </w:tbl>
    <w:p w:rsidR="000C14C7" w:rsidRPr="00CC718F" w:rsidRDefault="000C14C7" w:rsidP="000C14C7">
      <w:pPr>
        <w:pStyle w:val="3"/>
        <w:numPr>
          <w:ilvl w:val="0"/>
          <w:numId w:val="6"/>
        </w:numPr>
        <w:rPr>
          <w:rFonts w:ascii="Times New Roman" w:hAnsi="Times New Roman"/>
          <w:sz w:val="28"/>
          <w:szCs w:val="28"/>
        </w:rPr>
      </w:pPr>
      <w:r w:rsidRPr="00CC718F">
        <w:rPr>
          <w:rFonts w:ascii="Times New Roman" w:hAnsi="Times New Roman"/>
          <w:sz w:val="28"/>
          <w:szCs w:val="28"/>
        </w:rPr>
        <w:t>Качество образования</w:t>
      </w:r>
    </w:p>
    <w:tbl>
      <w:tblPr>
        <w:tblW w:w="0" w:type="auto"/>
        <w:tblInd w:w="-37" w:type="dxa"/>
        <w:tblBorders>
          <w:top w:val="single" w:sz="6" w:space="0" w:color="C0C0C0"/>
          <w:left w:val="single" w:sz="6" w:space="0" w:color="C0C0C0"/>
          <w:bottom w:val="single" w:sz="6" w:space="0" w:color="C0C0C0"/>
          <w:right w:val="single" w:sz="6" w:space="0" w:color="C0C0C0"/>
        </w:tblBorders>
        <w:tblLayout w:type="fixed"/>
        <w:tblCellMar>
          <w:left w:w="0" w:type="dxa"/>
          <w:right w:w="0" w:type="dxa"/>
        </w:tblCellMar>
        <w:tblLook w:val="00A0"/>
      </w:tblPr>
      <w:tblGrid>
        <w:gridCol w:w="1485"/>
        <w:gridCol w:w="7200"/>
        <w:gridCol w:w="760"/>
      </w:tblGrid>
      <w:tr w:rsidR="000C14C7" w:rsidTr="00D33045">
        <w:trPr>
          <w:tblHeader/>
        </w:trPr>
        <w:tc>
          <w:tcPr>
            <w:tcW w:w="1485" w:type="dxa"/>
            <w:tcBorders>
              <w:top w:val="single" w:sz="6" w:space="0" w:color="C0C0C0"/>
              <w:left w:val="single" w:sz="6" w:space="0" w:color="C0C0C0"/>
              <w:bottom w:val="single" w:sz="6" w:space="0" w:color="C0C0C0"/>
              <w:right w:val="single" w:sz="6" w:space="0" w:color="C0C0C0"/>
            </w:tcBorders>
            <w:shd w:val="clear" w:color="auto" w:fill="FFFFFF"/>
          </w:tcPr>
          <w:p w:rsidR="000C14C7" w:rsidRDefault="000C14C7" w:rsidP="00D33045">
            <w:pPr>
              <w:spacing w:line="210" w:lineRule="atLeast"/>
              <w:jc w:val="center"/>
              <w:rPr>
                <w:b/>
              </w:rPr>
            </w:pPr>
            <w:r>
              <w:rPr>
                <w:b/>
              </w:rPr>
              <w:t>Рейтинг</w:t>
            </w:r>
          </w:p>
        </w:tc>
        <w:tc>
          <w:tcPr>
            <w:tcW w:w="7200" w:type="dxa"/>
            <w:tcBorders>
              <w:top w:val="single" w:sz="6" w:space="0" w:color="C0C0C0"/>
              <w:left w:val="single" w:sz="6" w:space="0" w:color="C0C0C0"/>
              <w:bottom w:val="single" w:sz="6" w:space="0" w:color="C0C0C0"/>
              <w:right w:val="single" w:sz="6" w:space="0" w:color="C0C0C0"/>
            </w:tcBorders>
            <w:shd w:val="clear" w:color="auto" w:fill="FFFFFF"/>
          </w:tcPr>
          <w:p w:rsidR="000C14C7" w:rsidRDefault="000C14C7" w:rsidP="00D33045">
            <w:pPr>
              <w:spacing w:line="210" w:lineRule="atLeast"/>
              <w:jc w:val="center"/>
              <w:rPr>
                <w:b/>
              </w:rPr>
            </w:pPr>
            <w:r>
              <w:rPr>
                <w:b/>
              </w:rPr>
              <w:t>Показатель</w:t>
            </w:r>
          </w:p>
        </w:tc>
        <w:tc>
          <w:tcPr>
            <w:tcW w:w="760" w:type="dxa"/>
            <w:tcBorders>
              <w:top w:val="single" w:sz="6" w:space="0" w:color="C0C0C0"/>
              <w:left w:val="single" w:sz="6" w:space="0" w:color="C0C0C0"/>
              <w:bottom w:val="single" w:sz="6" w:space="0" w:color="C0C0C0"/>
              <w:right w:val="single" w:sz="6" w:space="0" w:color="C0C0C0"/>
            </w:tcBorders>
            <w:shd w:val="clear" w:color="auto" w:fill="FFFFFF"/>
          </w:tcPr>
          <w:p w:rsidR="000C14C7" w:rsidRDefault="000C14C7" w:rsidP="00D33045">
            <w:pPr>
              <w:spacing w:line="210" w:lineRule="atLeast"/>
              <w:jc w:val="center"/>
              <w:rPr>
                <w:b/>
              </w:rPr>
            </w:pPr>
            <w:r>
              <w:rPr>
                <w:b/>
              </w:rPr>
              <w:t>Доля, %</w:t>
            </w:r>
          </w:p>
        </w:tc>
      </w:tr>
      <w:tr w:rsidR="000C14C7" w:rsidTr="00D33045">
        <w:tc>
          <w:tcPr>
            <w:tcW w:w="1485"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ARWU </w:t>
            </w:r>
          </w:p>
        </w:tc>
        <w:tc>
          <w:tcPr>
            <w:tcW w:w="7200"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Общее число выпускников вуза, получивших Нобелевскую премию или медаль </w:t>
            </w:r>
            <w:proofErr w:type="spellStart"/>
            <w:r>
              <w:t>Филдса</w:t>
            </w:r>
            <w:proofErr w:type="spellEnd"/>
            <w:r>
              <w:t xml:space="preserve"> </w:t>
            </w:r>
          </w:p>
        </w:tc>
        <w:tc>
          <w:tcPr>
            <w:tcW w:w="760"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10 </w:t>
            </w:r>
          </w:p>
        </w:tc>
      </w:tr>
      <w:tr w:rsidR="000C14C7" w:rsidTr="00D33045">
        <w:trPr>
          <w:cantSplit/>
        </w:trPr>
        <w:tc>
          <w:tcPr>
            <w:tcW w:w="1485" w:type="dxa"/>
            <w:vMerge w:val="restart"/>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QS-THES </w:t>
            </w:r>
          </w:p>
        </w:tc>
        <w:tc>
          <w:tcPr>
            <w:tcW w:w="7200"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Соотношение числа сотрудников и числа студентов вуза </w:t>
            </w:r>
          </w:p>
        </w:tc>
        <w:tc>
          <w:tcPr>
            <w:tcW w:w="760"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20 </w:t>
            </w:r>
          </w:p>
        </w:tc>
      </w:tr>
      <w:tr w:rsidR="000C14C7" w:rsidTr="00D33045">
        <w:trPr>
          <w:cantSplit/>
        </w:trPr>
        <w:tc>
          <w:tcPr>
            <w:tcW w:w="1485" w:type="dxa"/>
            <w:vMerge/>
            <w:tcBorders>
              <w:top w:val="single" w:sz="6" w:space="0" w:color="C0C0C0"/>
              <w:left w:val="single" w:sz="6" w:space="0" w:color="C0C0C0"/>
              <w:bottom w:val="single" w:sz="6" w:space="0" w:color="C0C0C0"/>
              <w:right w:val="single" w:sz="6" w:space="0" w:color="C0C0C0"/>
            </w:tcBorders>
            <w:vAlign w:val="center"/>
          </w:tcPr>
          <w:p w:rsidR="000C14C7" w:rsidRDefault="000C14C7" w:rsidP="00D33045"/>
        </w:tc>
        <w:tc>
          <w:tcPr>
            <w:tcW w:w="7200"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Число упоминаний вуза </w:t>
            </w:r>
            <w:proofErr w:type="gramStart"/>
            <w:r>
              <w:t>профессиональными</w:t>
            </w:r>
            <w:proofErr w:type="gramEnd"/>
            <w:r>
              <w:t xml:space="preserve"> </w:t>
            </w:r>
            <w:proofErr w:type="spellStart"/>
            <w:r>
              <w:t>рекрутерами</w:t>
            </w:r>
            <w:proofErr w:type="spellEnd"/>
            <w:r>
              <w:t xml:space="preserve"> </w:t>
            </w:r>
          </w:p>
        </w:tc>
        <w:tc>
          <w:tcPr>
            <w:tcW w:w="760"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20 </w:t>
            </w:r>
          </w:p>
        </w:tc>
      </w:tr>
      <w:tr w:rsidR="000C14C7" w:rsidTr="00D33045">
        <w:tc>
          <w:tcPr>
            <w:tcW w:w="1485"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proofErr w:type="spellStart"/>
            <w:r>
              <w:t>Webometrics</w:t>
            </w:r>
            <w:proofErr w:type="spellEnd"/>
            <w:r>
              <w:t xml:space="preserve"> </w:t>
            </w:r>
          </w:p>
        </w:tc>
        <w:tc>
          <w:tcPr>
            <w:tcW w:w="7200"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 </w:t>
            </w:r>
          </w:p>
        </w:tc>
        <w:tc>
          <w:tcPr>
            <w:tcW w:w="760"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p>
        </w:tc>
      </w:tr>
      <w:tr w:rsidR="000C14C7" w:rsidTr="00D33045">
        <w:tc>
          <w:tcPr>
            <w:tcW w:w="1485"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Тайваньский рейтинг </w:t>
            </w:r>
          </w:p>
        </w:tc>
        <w:tc>
          <w:tcPr>
            <w:tcW w:w="7200"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 </w:t>
            </w:r>
          </w:p>
        </w:tc>
        <w:tc>
          <w:tcPr>
            <w:tcW w:w="760"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p>
        </w:tc>
      </w:tr>
    </w:tbl>
    <w:p w:rsidR="000C14C7" w:rsidRPr="00CC718F" w:rsidRDefault="000C14C7" w:rsidP="000C14C7">
      <w:pPr>
        <w:pStyle w:val="3"/>
        <w:numPr>
          <w:ilvl w:val="0"/>
          <w:numId w:val="6"/>
        </w:numPr>
        <w:rPr>
          <w:rFonts w:ascii="Times New Roman" w:hAnsi="Times New Roman"/>
          <w:sz w:val="28"/>
          <w:szCs w:val="28"/>
        </w:rPr>
      </w:pPr>
      <w:r w:rsidRPr="00CC718F">
        <w:rPr>
          <w:rFonts w:ascii="Times New Roman" w:hAnsi="Times New Roman"/>
          <w:sz w:val="28"/>
          <w:szCs w:val="28"/>
        </w:rPr>
        <w:t>Уровень преподавателей</w:t>
      </w:r>
    </w:p>
    <w:tbl>
      <w:tblPr>
        <w:tblW w:w="0" w:type="auto"/>
        <w:tblInd w:w="-37" w:type="dxa"/>
        <w:tblBorders>
          <w:top w:val="single" w:sz="6" w:space="0" w:color="C0C0C0"/>
          <w:left w:val="single" w:sz="6" w:space="0" w:color="C0C0C0"/>
          <w:bottom w:val="single" w:sz="6" w:space="0" w:color="C0C0C0"/>
          <w:right w:val="single" w:sz="6" w:space="0" w:color="C0C0C0"/>
        </w:tblBorders>
        <w:tblLayout w:type="fixed"/>
        <w:tblCellMar>
          <w:left w:w="0" w:type="dxa"/>
          <w:right w:w="0" w:type="dxa"/>
        </w:tblCellMar>
        <w:tblLook w:val="00A0"/>
      </w:tblPr>
      <w:tblGrid>
        <w:gridCol w:w="1485"/>
        <w:gridCol w:w="7200"/>
        <w:gridCol w:w="760"/>
      </w:tblGrid>
      <w:tr w:rsidR="000C14C7" w:rsidTr="00D33045">
        <w:trPr>
          <w:tblHeader/>
        </w:trPr>
        <w:tc>
          <w:tcPr>
            <w:tcW w:w="1485" w:type="dxa"/>
            <w:tcBorders>
              <w:top w:val="single" w:sz="6" w:space="0" w:color="C0C0C0"/>
              <w:left w:val="single" w:sz="6" w:space="0" w:color="C0C0C0"/>
              <w:bottom w:val="single" w:sz="6" w:space="0" w:color="C0C0C0"/>
              <w:right w:val="single" w:sz="6" w:space="0" w:color="C0C0C0"/>
            </w:tcBorders>
            <w:shd w:val="clear" w:color="auto" w:fill="FFFFFF"/>
          </w:tcPr>
          <w:p w:rsidR="000C14C7" w:rsidRDefault="000C14C7" w:rsidP="00D33045">
            <w:pPr>
              <w:spacing w:line="210" w:lineRule="atLeast"/>
              <w:jc w:val="center"/>
              <w:rPr>
                <w:b/>
              </w:rPr>
            </w:pPr>
            <w:r>
              <w:rPr>
                <w:b/>
              </w:rPr>
              <w:t>Рейтинг</w:t>
            </w:r>
          </w:p>
        </w:tc>
        <w:tc>
          <w:tcPr>
            <w:tcW w:w="7200" w:type="dxa"/>
            <w:tcBorders>
              <w:top w:val="single" w:sz="6" w:space="0" w:color="C0C0C0"/>
              <w:left w:val="single" w:sz="6" w:space="0" w:color="C0C0C0"/>
              <w:bottom w:val="single" w:sz="6" w:space="0" w:color="C0C0C0"/>
              <w:right w:val="single" w:sz="6" w:space="0" w:color="C0C0C0"/>
            </w:tcBorders>
            <w:shd w:val="clear" w:color="auto" w:fill="FFFFFF"/>
          </w:tcPr>
          <w:p w:rsidR="000C14C7" w:rsidRDefault="000C14C7" w:rsidP="00D33045">
            <w:pPr>
              <w:spacing w:line="210" w:lineRule="atLeast"/>
              <w:jc w:val="center"/>
              <w:rPr>
                <w:b/>
              </w:rPr>
            </w:pPr>
            <w:r>
              <w:rPr>
                <w:b/>
              </w:rPr>
              <w:t>Показатель</w:t>
            </w:r>
          </w:p>
        </w:tc>
        <w:tc>
          <w:tcPr>
            <w:tcW w:w="760" w:type="dxa"/>
            <w:tcBorders>
              <w:top w:val="single" w:sz="6" w:space="0" w:color="C0C0C0"/>
              <w:left w:val="single" w:sz="6" w:space="0" w:color="C0C0C0"/>
              <w:bottom w:val="single" w:sz="6" w:space="0" w:color="C0C0C0"/>
              <w:right w:val="single" w:sz="6" w:space="0" w:color="C0C0C0"/>
            </w:tcBorders>
            <w:shd w:val="clear" w:color="auto" w:fill="FFFFFF"/>
          </w:tcPr>
          <w:p w:rsidR="000C14C7" w:rsidRDefault="000C14C7" w:rsidP="00D33045">
            <w:pPr>
              <w:spacing w:line="210" w:lineRule="atLeast"/>
              <w:jc w:val="center"/>
              <w:rPr>
                <w:b/>
              </w:rPr>
            </w:pPr>
            <w:r>
              <w:rPr>
                <w:b/>
              </w:rPr>
              <w:t>Доля, %</w:t>
            </w:r>
          </w:p>
        </w:tc>
      </w:tr>
      <w:tr w:rsidR="000C14C7" w:rsidTr="00D33045">
        <w:trPr>
          <w:cantSplit/>
        </w:trPr>
        <w:tc>
          <w:tcPr>
            <w:tcW w:w="1485" w:type="dxa"/>
            <w:vMerge w:val="restart"/>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ARWU </w:t>
            </w:r>
          </w:p>
        </w:tc>
        <w:tc>
          <w:tcPr>
            <w:tcW w:w="7200"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Общее число работников вуза, получивших Нобелевскую премию или медаль </w:t>
            </w:r>
            <w:proofErr w:type="spellStart"/>
            <w:r>
              <w:t>Филдса</w:t>
            </w:r>
            <w:proofErr w:type="spellEnd"/>
            <w:r>
              <w:t xml:space="preserve"> </w:t>
            </w:r>
          </w:p>
        </w:tc>
        <w:tc>
          <w:tcPr>
            <w:tcW w:w="760"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20 </w:t>
            </w:r>
          </w:p>
        </w:tc>
      </w:tr>
      <w:tr w:rsidR="000C14C7" w:rsidTr="00D33045">
        <w:trPr>
          <w:cantSplit/>
        </w:trPr>
        <w:tc>
          <w:tcPr>
            <w:tcW w:w="1485" w:type="dxa"/>
            <w:vMerge/>
            <w:tcBorders>
              <w:top w:val="single" w:sz="6" w:space="0" w:color="C0C0C0"/>
              <w:left w:val="single" w:sz="6" w:space="0" w:color="C0C0C0"/>
              <w:bottom w:val="single" w:sz="6" w:space="0" w:color="C0C0C0"/>
              <w:right w:val="single" w:sz="6" w:space="0" w:color="C0C0C0"/>
            </w:tcBorders>
            <w:vAlign w:val="center"/>
          </w:tcPr>
          <w:p w:rsidR="000C14C7" w:rsidRDefault="000C14C7" w:rsidP="00D33045"/>
        </w:tc>
        <w:tc>
          <w:tcPr>
            <w:tcW w:w="7200"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Число часто цитируемых исследователей работающих в 21 предметной области </w:t>
            </w:r>
          </w:p>
        </w:tc>
        <w:tc>
          <w:tcPr>
            <w:tcW w:w="760"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20 </w:t>
            </w:r>
          </w:p>
        </w:tc>
      </w:tr>
      <w:tr w:rsidR="000C14C7" w:rsidTr="00D33045">
        <w:tc>
          <w:tcPr>
            <w:tcW w:w="1485"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QS-THES </w:t>
            </w:r>
          </w:p>
        </w:tc>
        <w:tc>
          <w:tcPr>
            <w:tcW w:w="7200"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Соотношение индекса цитируемости и числа сотрудников вуза </w:t>
            </w:r>
          </w:p>
        </w:tc>
        <w:tc>
          <w:tcPr>
            <w:tcW w:w="760"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20 </w:t>
            </w:r>
          </w:p>
        </w:tc>
      </w:tr>
      <w:tr w:rsidR="000C14C7" w:rsidTr="00D33045">
        <w:tc>
          <w:tcPr>
            <w:tcW w:w="1485"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proofErr w:type="spellStart"/>
            <w:r>
              <w:t>Webometrics</w:t>
            </w:r>
            <w:proofErr w:type="spellEnd"/>
            <w:r>
              <w:t xml:space="preserve"> </w:t>
            </w:r>
          </w:p>
        </w:tc>
        <w:tc>
          <w:tcPr>
            <w:tcW w:w="7200"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Число уникальных внешних ссылок на страницы сайта университета через поисковые системы </w:t>
            </w:r>
            <w:proofErr w:type="spellStart"/>
            <w:r>
              <w:t>Yahoo</w:t>
            </w:r>
            <w:proofErr w:type="spellEnd"/>
            <w:r>
              <w:t xml:space="preserve"> </w:t>
            </w:r>
            <w:proofErr w:type="spellStart"/>
            <w:r>
              <w:t>Search</w:t>
            </w:r>
            <w:proofErr w:type="spellEnd"/>
            <w:r>
              <w:t xml:space="preserve">, </w:t>
            </w:r>
            <w:proofErr w:type="spellStart"/>
            <w:r>
              <w:t>Live</w:t>
            </w:r>
            <w:proofErr w:type="spellEnd"/>
            <w:r>
              <w:t xml:space="preserve"> </w:t>
            </w:r>
            <w:proofErr w:type="spellStart"/>
            <w:r>
              <w:t>Search</w:t>
            </w:r>
            <w:proofErr w:type="spellEnd"/>
            <w:r>
              <w:t xml:space="preserve"> и </w:t>
            </w:r>
            <w:proofErr w:type="spellStart"/>
            <w:r>
              <w:t>Exalead</w:t>
            </w:r>
            <w:proofErr w:type="spellEnd"/>
            <w:r>
              <w:t xml:space="preserve"> </w:t>
            </w:r>
          </w:p>
        </w:tc>
        <w:tc>
          <w:tcPr>
            <w:tcW w:w="760"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50 </w:t>
            </w:r>
          </w:p>
        </w:tc>
      </w:tr>
      <w:tr w:rsidR="000C14C7" w:rsidTr="00D33045">
        <w:tc>
          <w:tcPr>
            <w:tcW w:w="1485"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Тайваньский рейтинг </w:t>
            </w:r>
          </w:p>
        </w:tc>
        <w:tc>
          <w:tcPr>
            <w:tcW w:w="7200"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 </w:t>
            </w:r>
          </w:p>
        </w:tc>
        <w:tc>
          <w:tcPr>
            <w:tcW w:w="760"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rPr>
                <w:sz w:val="18"/>
              </w:rPr>
            </w:pPr>
          </w:p>
        </w:tc>
      </w:tr>
    </w:tbl>
    <w:p w:rsidR="000C14C7" w:rsidRPr="00CC718F" w:rsidRDefault="000C14C7" w:rsidP="000C14C7">
      <w:pPr>
        <w:pStyle w:val="3"/>
        <w:numPr>
          <w:ilvl w:val="0"/>
          <w:numId w:val="6"/>
        </w:numPr>
        <w:rPr>
          <w:rFonts w:ascii="Times New Roman" w:hAnsi="Times New Roman"/>
          <w:sz w:val="28"/>
          <w:szCs w:val="28"/>
        </w:rPr>
      </w:pPr>
      <w:r w:rsidRPr="00CC718F">
        <w:rPr>
          <w:rFonts w:ascii="Times New Roman" w:hAnsi="Times New Roman"/>
          <w:sz w:val="28"/>
          <w:szCs w:val="28"/>
        </w:rPr>
        <w:lastRenderedPageBreak/>
        <w:t>Академическая производительность</w:t>
      </w:r>
    </w:p>
    <w:tbl>
      <w:tblPr>
        <w:tblW w:w="0" w:type="auto"/>
        <w:tblInd w:w="-37" w:type="dxa"/>
        <w:tblBorders>
          <w:top w:val="single" w:sz="6" w:space="0" w:color="C0C0C0"/>
          <w:left w:val="single" w:sz="6" w:space="0" w:color="C0C0C0"/>
          <w:bottom w:val="single" w:sz="6" w:space="0" w:color="C0C0C0"/>
          <w:right w:val="single" w:sz="6" w:space="0" w:color="C0C0C0"/>
        </w:tblBorders>
        <w:tblLayout w:type="fixed"/>
        <w:tblCellMar>
          <w:left w:w="0" w:type="dxa"/>
          <w:right w:w="0" w:type="dxa"/>
        </w:tblCellMar>
        <w:tblLook w:val="00A0"/>
      </w:tblPr>
      <w:tblGrid>
        <w:gridCol w:w="1485"/>
        <w:gridCol w:w="7168"/>
        <w:gridCol w:w="792"/>
      </w:tblGrid>
      <w:tr w:rsidR="000C14C7" w:rsidTr="00D33045">
        <w:trPr>
          <w:tblHeader/>
        </w:trPr>
        <w:tc>
          <w:tcPr>
            <w:tcW w:w="1485" w:type="dxa"/>
            <w:tcBorders>
              <w:top w:val="single" w:sz="6" w:space="0" w:color="C0C0C0"/>
              <w:left w:val="single" w:sz="6" w:space="0" w:color="C0C0C0"/>
              <w:bottom w:val="single" w:sz="6" w:space="0" w:color="C0C0C0"/>
              <w:right w:val="single" w:sz="6" w:space="0" w:color="C0C0C0"/>
            </w:tcBorders>
            <w:shd w:val="clear" w:color="auto" w:fill="FFFFFF"/>
          </w:tcPr>
          <w:p w:rsidR="000C14C7" w:rsidRDefault="000C14C7" w:rsidP="00D33045">
            <w:pPr>
              <w:spacing w:line="210" w:lineRule="atLeast"/>
              <w:jc w:val="center"/>
              <w:rPr>
                <w:b/>
              </w:rPr>
            </w:pPr>
            <w:r>
              <w:rPr>
                <w:b/>
              </w:rPr>
              <w:t>Рейтинг</w:t>
            </w:r>
          </w:p>
        </w:tc>
        <w:tc>
          <w:tcPr>
            <w:tcW w:w="7168" w:type="dxa"/>
            <w:tcBorders>
              <w:top w:val="single" w:sz="6" w:space="0" w:color="C0C0C0"/>
              <w:left w:val="single" w:sz="6" w:space="0" w:color="C0C0C0"/>
              <w:bottom w:val="single" w:sz="6" w:space="0" w:color="C0C0C0"/>
              <w:right w:val="single" w:sz="6" w:space="0" w:color="C0C0C0"/>
            </w:tcBorders>
            <w:shd w:val="clear" w:color="auto" w:fill="FFFFFF"/>
          </w:tcPr>
          <w:p w:rsidR="000C14C7" w:rsidRDefault="000C14C7" w:rsidP="00D33045">
            <w:pPr>
              <w:spacing w:line="210" w:lineRule="atLeast"/>
              <w:jc w:val="center"/>
              <w:rPr>
                <w:b/>
              </w:rPr>
            </w:pPr>
            <w:r>
              <w:rPr>
                <w:b/>
              </w:rPr>
              <w:t>Показатель</w:t>
            </w:r>
          </w:p>
        </w:tc>
        <w:tc>
          <w:tcPr>
            <w:tcW w:w="792" w:type="dxa"/>
            <w:tcBorders>
              <w:top w:val="single" w:sz="6" w:space="0" w:color="C0C0C0"/>
              <w:left w:val="single" w:sz="6" w:space="0" w:color="C0C0C0"/>
              <w:bottom w:val="single" w:sz="6" w:space="0" w:color="C0C0C0"/>
              <w:right w:val="single" w:sz="6" w:space="0" w:color="C0C0C0"/>
            </w:tcBorders>
            <w:shd w:val="clear" w:color="auto" w:fill="FFFFFF"/>
          </w:tcPr>
          <w:p w:rsidR="000C14C7" w:rsidRDefault="000C14C7" w:rsidP="00D33045">
            <w:pPr>
              <w:spacing w:line="210" w:lineRule="atLeast"/>
              <w:jc w:val="center"/>
              <w:rPr>
                <w:b/>
              </w:rPr>
            </w:pPr>
            <w:r>
              <w:rPr>
                <w:b/>
              </w:rPr>
              <w:t>Доля, %</w:t>
            </w:r>
          </w:p>
        </w:tc>
      </w:tr>
      <w:tr w:rsidR="000C14C7" w:rsidTr="00D33045">
        <w:tc>
          <w:tcPr>
            <w:tcW w:w="1485"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ARWU </w:t>
            </w:r>
          </w:p>
        </w:tc>
        <w:tc>
          <w:tcPr>
            <w:tcW w:w="7168"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Показатель, определяемый как отношение суммарного количества баллов по остальным индикаторам к численности академического персонала полного рабочего дня </w:t>
            </w:r>
          </w:p>
        </w:tc>
        <w:tc>
          <w:tcPr>
            <w:tcW w:w="792"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10 </w:t>
            </w:r>
          </w:p>
        </w:tc>
      </w:tr>
      <w:tr w:rsidR="000C14C7" w:rsidTr="00D33045">
        <w:tc>
          <w:tcPr>
            <w:tcW w:w="1485"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QS-THES </w:t>
            </w:r>
          </w:p>
        </w:tc>
        <w:tc>
          <w:tcPr>
            <w:tcW w:w="7168"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 </w:t>
            </w:r>
          </w:p>
        </w:tc>
        <w:tc>
          <w:tcPr>
            <w:tcW w:w="792"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p>
        </w:tc>
      </w:tr>
      <w:tr w:rsidR="000C14C7" w:rsidTr="00D33045">
        <w:tc>
          <w:tcPr>
            <w:tcW w:w="1485"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proofErr w:type="spellStart"/>
            <w:r>
              <w:t>Webometrics</w:t>
            </w:r>
            <w:proofErr w:type="spellEnd"/>
            <w:r>
              <w:t xml:space="preserve"> </w:t>
            </w:r>
          </w:p>
        </w:tc>
        <w:tc>
          <w:tcPr>
            <w:tcW w:w="7168"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 </w:t>
            </w:r>
          </w:p>
        </w:tc>
        <w:tc>
          <w:tcPr>
            <w:tcW w:w="792"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p>
        </w:tc>
      </w:tr>
      <w:tr w:rsidR="000C14C7" w:rsidTr="00D33045">
        <w:tc>
          <w:tcPr>
            <w:tcW w:w="1485"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Тайваньский рейтинг </w:t>
            </w:r>
          </w:p>
        </w:tc>
        <w:tc>
          <w:tcPr>
            <w:tcW w:w="7168"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 </w:t>
            </w:r>
          </w:p>
        </w:tc>
        <w:tc>
          <w:tcPr>
            <w:tcW w:w="792"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p>
        </w:tc>
      </w:tr>
    </w:tbl>
    <w:p w:rsidR="000C14C7" w:rsidRPr="00CC718F" w:rsidRDefault="000C14C7" w:rsidP="000C14C7">
      <w:pPr>
        <w:pStyle w:val="3"/>
        <w:numPr>
          <w:ilvl w:val="0"/>
          <w:numId w:val="6"/>
        </w:numPr>
        <w:rPr>
          <w:rFonts w:ascii="Times New Roman" w:hAnsi="Times New Roman"/>
          <w:sz w:val="28"/>
          <w:szCs w:val="28"/>
        </w:rPr>
      </w:pPr>
      <w:r w:rsidRPr="00CC718F">
        <w:rPr>
          <w:rFonts w:ascii="Times New Roman" w:hAnsi="Times New Roman"/>
          <w:sz w:val="28"/>
          <w:szCs w:val="28"/>
        </w:rPr>
        <w:t>Интернационализация</w:t>
      </w:r>
    </w:p>
    <w:tbl>
      <w:tblPr>
        <w:tblW w:w="0" w:type="auto"/>
        <w:tblInd w:w="-37" w:type="dxa"/>
        <w:tblBorders>
          <w:top w:val="single" w:sz="6" w:space="0" w:color="C0C0C0"/>
          <w:left w:val="single" w:sz="6" w:space="0" w:color="C0C0C0"/>
          <w:bottom w:val="single" w:sz="6" w:space="0" w:color="C0C0C0"/>
          <w:right w:val="single" w:sz="6" w:space="0" w:color="C0C0C0"/>
        </w:tblBorders>
        <w:tblLayout w:type="fixed"/>
        <w:tblCellMar>
          <w:left w:w="0" w:type="dxa"/>
          <w:right w:w="0" w:type="dxa"/>
        </w:tblCellMar>
        <w:tblLook w:val="00A0"/>
      </w:tblPr>
      <w:tblGrid>
        <w:gridCol w:w="1485"/>
        <w:gridCol w:w="7200"/>
        <w:gridCol w:w="760"/>
      </w:tblGrid>
      <w:tr w:rsidR="000C14C7" w:rsidTr="00D33045">
        <w:trPr>
          <w:tblHeader/>
        </w:trPr>
        <w:tc>
          <w:tcPr>
            <w:tcW w:w="1485" w:type="dxa"/>
            <w:tcBorders>
              <w:top w:val="single" w:sz="6" w:space="0" w:color="C0C0C0"/>
              <w:left w:val="single" w:sz="6" w:space="0" w:color="C0C0C0"/>
              <w:bottom w:val="single" w:sz="6" w:space="0" w:color="C0C0C0"/>
              <w:right w:val="single" w:sz="6" w:space="0" w:color="C0C0C0"/>
            </w:tcBorders>
            <w:shd w:val="clear" w:color="auto" w:fill="FFFFFF"/>
          </w:tcPr>
          <w:p w:rsidR="000C14C7" w:rsidRDefault="000C14C7" w:rsidP="00D33045">
            <w:pPr>
              <w:spacing w:line="210" w:lineRule="atLeast"/>
              <w:jc w:val="center"/>
              <w:rPr>
                <w:b/>
              </w:rPr>
            </w:pPr>
            <w:r>
              <w:rPr>
                <w:b/>
              </w:rPr>
              <w:t>Рейтинг</w:t>
            </w:r>
          </w:p>
        </w:tc>
        <w:tc>
          <w:tcPr>
            <w:tcW w:w="7200" w:type="dxa"/>
            <w:tcBorders>
              <w:top w:val="single" w:sz="6" w:space="0" w:color="C0C0C0"/>
              <w:left w:val="single" w:sz="6" w:space="0" w:color="C0C0C0"/>
              <w:bottom w:val="single" w:sz="6" w:space="0" w:color="C0C0C0"/>
              <w:right w:val="single" w:sz="6" w:space="0" w:color="C0C0C0"/>
            </w:tcBorders>
            <w:shd w:val="clear" w:color="auto" w:fill="FFFFFF"/>
          </w:tcPr>
          <w:p w:rsidR="000C14C7" w:rsidRDefault="000C14C7" w:rsidP="00D33045">
            <w:pPr>
              <w:spacing w:line="210" w:lineRule="atLeast"/>
              <w:jc w:val="center"/>
              <w:rPr>
                <w:b/>
              </w:rPr>
            </w:pPr>
            <w:r>
              <w:rPr>
                <w:b/>
              </w:rPr>
              <w:t>Показатель</w:t>
            </w:r>
          </w:p>
        </w:tc>
        <w:tc>
          <w:tcPr>
            <w:tcW w:w="760" w:type="dxa"/>
            <w:tcBorders>
              <w:top w:val="single" w:sz="6" w:space="0" w:color="C0C0C0"/>
              <w:left w:val="single" w:sz="6" w:space="0" w:color="C0C0C0"/>
              <w:bottom w:val="single" w:sz="6" w:space="0" w:color="C0C0C0"/>
              <w:right w:val="single" w:sz="6" w:space="0" w:color="C0C0C0"/>
            </w:tcBorders>
            <w:shd w:val="clear" w:color="auto" w:fill="FFFFFF"/>
          </w:tcPr>
          <w:p w:rsidR="000C14C7" w:rsidRDefault="000C14C7" w:rsidP="00D33045">
            <w:pPr>
              <w:spacing w:line="210" w:lineRule="atLeast"/>
              <w:jc w:val="center"/>
              <w:rPr>
                <w:b/>
              </w:rPr>
            </w:pPr>
            <w:r>
              <w:rPr>
                <w:b/>
              </w:rPr>
              <w:t>Доля, %</w:t>
            </w:r>
          </w:p>
        </w:tc>
      </w:tr>
      <w:tr w:rsidR="000C14C7" w:rsidTr="00D33045">
        <w:tc>
          <w:tcPr>
            <w:tcW w:w="1485"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ARWU </w:t>
            </w:r>
          </w:p>
        </w:tc>
        <w:tc>
          <w:tcPr>
            <w:tcW w:w="7200"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 </w:t>
            </w:r>
          </w:p>
        </w:tc>
        <w:tc>
          <w:tcPr>
            <w:tcW w:w="760"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p>
        </w:tc>
      </w:tr>
      <w:tr w:rsidR="000C14C7" w:rsidTr="00D33045">
        <w:trPr>
          <w:cantSplit/>
        </w:trPr>
        <w:tc>
          <w:tcPr>
            <w:tcW w:w="1485" w:type="dxa"/>
            <w:vMerge w:val="restart"/>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QS-THES </w:t>
            </w:r>
          </w:p>
        </w:tc>
        <w:tc>
          <w:tcPr>
            <w:tcW w:w="7200"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Доля иностранных сотрудников вуза </w:t>
            </w:r>
          </w:p>
        </w:tc>
        <w:tc>
          <w:tcPr>
            <w:tcW w:w="760"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5 </w:t>
            </w:r>
          </w:p>
        </w:tc>
      </w:tr>
      <w:tr w:rsidR="000C14C7" w:rsidTr="00D33045">
        <w:trPr>
          <w:cantSplit/>
        </w:trPr>
        <w:tc>
          <w:tcPr>
            <w:tcW w:w="1485" w:type="dxa"/>
            <w:vMerge/>
            <w:tcBorders>
              <w:top w:val="single" w:sz="6" w:space="0" w:color="C0C0C0"/>
              <w:left w:val="single" w:sz="6" w:space="0" w:color="C0C0C0"/>
              <w:bottom w:val="single" w:sz="6" w:space="0" w:color="C0C0C0"/>
              <w:right w:val="single" w:sz="6" w:space="0" w:color="C0C0C0"/>
            </w:tcBorders>
            <w:vAlign w:val="center"/>
          </w:tcPr>
          <w:p w:rsidR="000C14C7" w:rsidRDefault="000C14C7" w:rsidP="00D33045"/>
        </w:tc>
        <w:tc>
          <w:tcPr>
            <w:tcW w:w="7200"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Доля иностранных студентов вуза </w:t>
            </w:r>
          </w:p>
        </w:tc>
        <w:tc>
          <w:tcPr>
            <w:tcW w:w="760"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5 </w:t>
            </w:r>
          </w:p>
        </w:tc>
      </w:tr>
      <w:tr w:rsidR="000C14C7" w:rsidTr="00D33045">
        <w:tc>
          <w:tcPr>
            <w:tcW w:w="1485"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proofErr w:type="spellStart"/>
            <w:r>
              <w:t>Webometrics</w:t>
            </w:r>
            <w:proofErr w:type="spellEnd"/>
            <w:r>
              <w:t xml:space="preserve"> </w:t>
            </w:r>
          </w:p>
        </w:tc>
        <w:tc>
          <w:tcPr>
            <w:tcW w:w="7200"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 </w:t>
            </w:r>
          </w:p>
        </w:tc>
        <w:tc>
          <w:tcPr>
            <w:tcW w:w="760"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p>
        </w:tc>
      </w:tr>
      <w:tr w:rsidR="000C14C7" w:rsidTr="00D33045">
        <w:tc>
          <w:tcPr>
            <w:tcW w:w="1485"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Тайваньский рейтинг </w:t>
            </w:r>
          </w:p>
        </w:tc>
        <w:tc>
          <w:tcPr>
            <w:tcW w:w="7200"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 </w:t>
            </w:r>
          </w:p>
        </w:tc>
        <w:tc>
          <w:tcPr>
            <w:tcW w:w="760"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p>
        </w:tc>
      </w:tr>
    </w:tbl>
    <w:p w:rsidR="000C14C7" w:rsidRPr="00CC718F" w:rsidRDefault="000C14C7" w:rsidP="000C14C7">
      <w:pPr>
        <w:pStyle w:val="3"/>
        <w:numPr>
          <w:ilvl w:val="0"/>
          <w:numId w:val="6"/>
        </w:numPr>
        <w:rPr>
          <w:rFonts w:ascii="Times New Roman" w:hAnsi="Times New Roman"/>
          <w:sz w:val="28"/>
          <w:szCs w:val="28"/>
        </w:rPr>
      </w:pPr>
      <w:r w:rsidRPr="00CC718F">
        <w:rPr>
          <w:rFonts w:ascii="Times New Roman" w:hAnsi="Times New Roman"/>
          <w:sz w:val="28"/>
          <w:szCs w:val="28"/>
        </w:rPr>
        <w:t xml:space="preserve">Размер </w:t>
      </w:r>
      <w:proofErr w:type="spellStart"/>
      <w:proofErr w:type="gramStart"/>
      <w:r w:rsidRPr="00CC718F">
        <w:rPr>
          <w:rFonts w:ascii="Times New Roman" w:hAnsi="Times New Roman"/>
          <w:sz w:val="28"/>
          <w:szCs w:val="28"/>
        </w:rPr>
        <w:t>Интернет-пространства</w:t>
      </w:r>
      <w:proofErr w:type="spellEnd"/>
      <w:proofErr w:type="gramEnd"/>
    </w:p>
    <w:tbl>
      <w:tblPr>
        <w:tblW w:w="0" w:type="auto"/>
        <w:tblInd w:w="-37" w:type="dxa"/>
        <w:tblBorders>
          <w:top w:val="single" w:sz="6" w:space="0" w:color="C0C0C0"/>
          <w:left w:val="single" w:sz="6" w:space="0" w:color="C0C0C0"/>
          <w:bottom w:val="single" w:sz="6" w:space="0" w:color="C0C0C0"/>
          <w:right w:val="single" w:sz="6" w:space="0" w:color="C0C0C0"/>
        </w:tblBorders>
        <w:tblLayout w:type="fixed"/>
        <w:tblCellMar>
          <w:left w:w="0" w:type="dxa"/>
          <w:right w:w="0" w:type="dxa"/>
        </w:tblCellMar>
        <w:tblLook w:val="00A0"/>
      </w:tblPr>
      <w:tblGrid>
        <w:gridCol w:w="1485"/>
        <w:gridCol w:w="7200"/>
        <w:gridCol w:w="760"/>
      </w:tblGrid>
      <w:tr w:rsidR="000C14C7" w:rsidTr="00D33045">
        <w:trPr>
          <w:tblHeader/>
        </w:trPr>
        <w:tc>
          <w:tcPr>
            <w:tcW w:w="1485" w:type="dxa"/>
            <w:tcBorders>
              <w:top w:val="single" w:sz="6" w:space="0" w:color="C0C0C0"/>
              <w:left w:val="single" w:sz="6" w:space="0" w:color="C0C0C0"/>
              <w:bottom w:val="single" w:sz="6" w:space="0" w:color="C0C0C0"/>
              <w:right w:val="single" w:sz="6" w:space="0" w:color="C0C0C0"/>
            </w:tcBorders>
            <w:shd w:val="clear" w:color="auto" w:fill="FFFFFF"/>
          </w:tcPr>
          <w:p w:rsidR="000C14C7" w:rsidRDefault="000C14C7" w:rsidP="00D33045">
            <w:pPr>
              <w:spacing w:line="210" w:lineRule="atLeast"/>
              <w:jc w:val="center"/>
              <w:rPr>
                <w:b/>
              </w:rPr>
            </w:pPr>
            <w:r>
              <w:rPr>
                <w:b/>
              </w:rPr>
              <w:t>Рейтинг</w:t>
            </w:r>
          </w:p>
        </w:tc>
        <w:tc>
          <w:tcPr>
            <w:tcW w:w="7200" w:type="dxa"/>
            <w:tcBorders>
              <w:top w:val="single" w:sz="6" w:space="0" w:color="C0C0C0"/>
              <w:left w:val="single" w:sz="6" w:space="0" w:color="C0C0C0"/>
              <w:bottom w:val="single" w:sz="6" w:space="0" w:color="C0C0C0"/>
              <w:right w:val="single" w:sz="6" w:space="0" w:color="C0C0C0"/>
            </w:tcBorders>
            <w:shd w:val="clear" w:color="auto" w:fill="FFFFFF"/>
          </w:tcPr>
          <w:p w:rsidR="000C14C7" w:rsidRDefault="000C14C7" w:rsidP="00D33045">
            <w:pPr>
              <w:spacing w:line="210" w:lineRule="atLeast"/>
              <w:jc w:val="center"/>
              <w:rPr>
                <w:b/>
              </w:rPr>
            </w:pPr>
            <w:r>
              <w:rPr>
                <w:b/>
              </w:rPr>
              <w:t>Показатель</w:t>
            </w:r>
          </w:p>
        </w:tc>
        <w:tc>
          <w:tcPr>
            <w:tcW w:w="760" w:type="dxa"/>
            <w:tcBorders>
              <w:top w:val="single" w:sz="6" w:space="0" w:color="C0C0C0"/>
              <w:left w:val="single" w:sz="6" w:space="0" w:color="C0C0C0"/>
              <w:bottom w:val="single" w:sz="6" w:space="0" w:color="C0C0C0"/>
              <w:right w:val="single" w:sz="6" w:space="0" w:color="C0C0C0"/>
            </w:tcBorders>
            <w:shd w:val="clear" w:color="auto" w:fill="FFFFFF"/>
          </w:tcPr>
          <w:p w:rsidR="000C14C7" w:rsidRDefault="000C14C7" w:rsidP="00D33045">
            <w:pPr>
              <w:spacing w:line="210" w:lineRule="atLeast"/>
              <w:jc w:val="center"/>
              <w:rPr>
                <w:b/>
              </w:rPr>
            </w:pPr>
            <w:r>
              <w:rPr>
                <w:b/>
              </w:rPr>
              <w:t>Доля, %</w:t>
            </w:r>
          </w:p>
        </w:tc>
      </w:tr>
      <w:tr w:rsidR="000C14C7" w:rsidTr="00D33045">
        <w:tc>
          <w:tcPr>
            <w:tcW w:w="1485"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ARWU </w:t>
            </w:r>
          </w:p>
        </w:tc>
        <w:tc>
          <w:tcPr>
            <w:tcW w:w="7200"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 </w:t>
            </w:r>
          </w:p>
        </w:tc>
        <w:tc>
          <w:tcPr>
            <w:tcW w:w="760"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p>
        </w:tc>
      </w:tr>
      <w:tr w:rsidR="000C14C7" w:rsidTr="00D33045">
        <w:tc>
          <w:tcPr>
            <w:tcW w:w="1485"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QS-THES </w:t>
            </w:r>
          </w:p>
        </w:tc>
        <w:tc>
          <w:tcPr>
            <w:tcW w:w="7200"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 </w:t>
            </w:r>
          </w:p>
        </w:tc>
        <w:tc>
          <w:tcPr>
            <w:tcW w:w="760"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p>
        </w:tc>
      </w:tr>
      <w:tr w:rsidR="000C14C7" w:rsidTr="00D33045">
        <w:tc>
          <w:tcPr>
            <w:tcW w:w="1485"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proofErr w:type="spellStart"/>
            <w:r>
              <w:t>Webometrics</w:t>
            </w:r>
            <w:proofErr w:type="spellEnd"/>
            <w:r>
              <w:t xml:space="preserve"> </w:t>
            </w:r>
          </w:p>
        </w:tc>
        <w:tc>
          <w:tcPr>
            <w:tcW w:w="7200"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Число страниц сайта, покрываемых поисковыми системами </w:t>
            </w:r>
            <w:proofErr w:type="spellStart"/>
            <w:r>
              <w:t>Google</w:t>
            </w:r>
            <w:proofErr w:type="spellEnd"/>
            <w:r>
              <w:t xml:space="preserve">, </w:t>
            </w:r>
            <w:proofErr w:type="spellStart"/>
            <w:r>
              <w:t>Yahoo</w:t>
            </w:r>
            <w:proofErr w:type="spellEnd"/>
            <w:r>
              <w:t xml:space="preserve">, </w:t>
            </w:r>
            <w:proofErr w:type="spellStart"/>
            <w:r>
              <w:t>Live</w:t>
            </w:r>
            <w:proofErr w:type="spellEnd"/>
            <w:r>
              <w:t xml:space="preserve"> </w:t>
            </w:r>
            <w:proofErr w:type="spellStart"/>
            <w:r>
              <w:t>Search</w:t>
            </w:r>
            <w:proofErr w:type="spellEnd"/>
            <w:r>
              <w:t xml:space="preserve"> и </w:t>
            </w:r>
            <w:proofErr w:type="spellStart"/>
            <w:r>
              <w:t>Exalead</w:t>
            </w:r>
            <w:proofErr w:type="spellEnd"/>
            <w:r>
              <w:t xml:space="preserve"> </w:t>
            </w:r>
          </w:p>
        </w:tc>
        <w:tc>
          <w:tcPr>
            <w:tcW w:w="760"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20 </w:t>
            </w:r>
          </w:p>
        </w:tc>
      </w:tr>
      <w:tr w:rsidR="000C14C7" w:rsidTr="00D33045">
        <w:tc>
          <w:tcPr>
            <w:tcW w:w="1485"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Тайваньский рейтинг </w:t>
            </w:r>
          </w:p>
        </w:tc>
        <w:tc>
          <w:tcPr>
            <w:tcW w:w="7200"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r>
              <w:t xml:space="preserve">- </w:t>
            </w:r>
          </w:p>
        </w:tc>
        <w:tc>
          <w:tcPr>
            <w:tcW w:w="760" w:type="dxa"/>
            <w:tcBorders>
              <w:top w:val="single" w:sz="6" w:space="0" w:color="C0C0C0"/>
              <w:left w:val="single" w:sz="6" w:space="0" w:color="C0C0C0"/>
              <w:bottom w:val="single" w:sz="6" w:space="0" w:color="C0C0C0"/>
              <w:right w:val="single" w:sz="6" w:space="0" w:color="C0C0C0"/>
            </w:tcBorders>
          </w:tcPr>
          <w:p w:rsidR="000C14C7" w:rsidRDefault="000C14C7" w:rsidP="00D33045">
            <w:pPr>
              <w:spacing w:line="210" w:lineRule="atLeast"/>
            </w:pPr>
          </w:p>
        </w:tc>
      </w:tr>
    </w:tbl>
    <w:p w:rsidR="000C14C7" w:rsidRDefault="000C14C7" w:rsidP="000C14C7">
      <w:pPr>
        <w:pStyle w:val="a6"/>
      </w:pPr>
    </w:p>
    <w:p w:rsidR="000C14C7" w:rsidRDefault="000C14C7" w:rsidP="000C14C7">
      <w:pPr>
        <w:pStyle w:val="a6"/>
        <w:spacing w:line="360" w:lineRule="auto"/>
        <w:ind w:firstLine="709"/>
        <w:jc w:val="both"/>
        <w:rPr>
          <w:b/>
        </w:rPr>
      </w:pPr>
    </w:p>
    <w:p w:rsidR="000C14C7" w:rsidRPr="00C82406" w:rsidRDefault="000C14C7" w:rsidP="000C14C7">
      <w:pPr>
        <w:pStyle w:val="a6"/>
        <w:spacing w:line="360" w:lineRule="auto"/>
        <w:ind w:firstLine="709"/>
        <w:jc w:val="both"/>
        <w:rPr>
          <w:b/>
        </w:rPr>
      </w:pPr>
      <w:r w:rsidRPr="00C82406">
        <w:rPr>
          <w:b/>
        </w:rPr>
        <w:t>1.2. Академический рейтинг университетов мира</w:t>
      </w:r>
    </w:p>
    <w:p w:rsidR="000C14C7" w:rsidRDefault="000C14C7" w:rsidP="000C14C7">
      <w:pPr>
        <w:pStyle w:val="a6"/>
        <w:spacing w:line="360" w:lineRule="auto"/>
        <w:ind w:firstLine="709"/>
        <w:jc w:val="both"/>
      </w:pPr>
      <w:r>
        <w:t xml:space="preserve">Шанхайский рейтинг, или Академический рейтинг университетов мира, позиционируется его составителями как сравнительная оценка научно-исследовательской деятельности в вузах. Таким образом, вузы рассматриваются в этом </w:t>
      </w:r>
      <w:proofErr w:type="gramStart"/>
      <w:r>
        <w:t>рейтинге</w:t>
      </w:r>
      <w:proofErr w:type="gramEnd"/>
      <w:r>
        <w:t xml:space="preserve"> прежде всего как исследовательские организации, а не как структуры, предоставляющие образовательные услуги.</w:t>
      </w:r>
    </w:p>
    <w:p w:rsidR="00C92E3D" w:rsidRDefault="00C92E3D" w:rsidP="00C92E3D"/>
    <w:p w:rsidR="00C92E3D" w:rsidRDefault="00C92E3D" w:rsidP="00C92E3D"/>
    <w:p w:rsidR="00C92E3D" w:rsidRPr="00C92E3D" w:rsidRDefault="00C92E3D" w:rsidP="00C92E3D"/>
    <w:p w:rsidR="000C14C7" w:rsidRDefault="000C14C7" w:rsidP="000C14C7">
      <w:pPr>
        <w:autoSpaceDE w:val="0"/>
        <w:autoSpaceDN w:val="0"/>
        <w:adjustRightInd w:val="0"/>
        <w:rPr>
          <w:b/>
          <w:sz w:val="28"/>
        </w:rPr>
      </w:pPr>
    </w:p>
    <w:p w:rsidR="000C14C7" w:rsidRDefault="000C14C7" w:rsidP="000C14C7">
      <w:pPr>
        <w:pStyle w:val="4"/>
      </w:pPr>
      <w:r>
        <w:lastRenderedPageBreak/>
        <w:t>Таблица 2</w:t>
      </w:r>
    </w:p>
    <w:p w:rsidR="000C14C7" w:rsidRDefault="000C14C7" w:rsidP="000C14C7">
      <w:pPr>
        <w:pStyle w:val="5"/>
      </w:pPr>
      <w:r>
        <w:t>Краткая характеристика показателей Шанхайского рейтинга</w:t>
      </w:r>
    </w:p>
    <w:p w:rsidR="000C14C7" w:rsidRDefault="000C14C7" w:rsidP="000C14C7">
      <w:pPr>
        <w:autoSpaceDE w:val="0"/>
        <w:autoSpaceDN w:val="0"/>
        <w:adjustRightInd w:val="0"/>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35"/>
        <w:gridCol w:w="3361"/>
        <w:gridCol w:w="3087"/>
        <w:gridCol w:w="1688"/>
      </w:tblGrid>
      <w:tr w:rsidR="000C14C7" w:rsidTr="00D33045">
        <w:tc>
          <w:tcPr>
            <w:tcW w:w="1435" w:type="dxa"/>
          </w:tcPr>
          <w:p w:rsidR="000C14C7" w:rsidRDefault="000C14C7" w:rsidP="00D33045">
            <w:pPr>
              <w:autoSpaceDE w:val="0"/>
              <w:autoSpaceDN w:val="0"/>
              <w:adjustRightInd w:val="0"/>
              <w:rPr>
                <w:b/>
              </w:rPr>
            </w:pPr>
            <w:r>
              <w:rPr>
                <w:b/>
              </w:rPr>
              <w:t>показатель</w:t>
            </w:r>
          </w:p>
        </w:tc>
        <w:tc>
          <w:tcPr>
            <w:tcW w:w="3361" w:type="dxa"/>
          </w:tcPr>
          <w:p w:rsidR="000C14C7" w:rsidRDefault="000C14C7" w:rsidP="00D33045">
            <w:pPr>
              <w:autoSpaceDE w:val="0"/>
              <w:autoSpaceDN w:val="0"/>
              <w:adjustRightInd w:val="0"/>
              <w:rPr>
                <w:b/>
              </w:rPr>
            </w:pPr>
            <w:r>
              <w:rPr>
                <w:b/>
              </w:rPr>
              <w:t xml:space="preserve">Содержание </w:t>
            </w:r>
          </w:p>
        </w:tc>
        <w:tc>
          <w:tcPr>
            <w:tcW w:w="3087" w:type="dxa"/>
          </w:tcPr>
          <w:p w:rsidR="000C14C7" w:rsidRDefault="000C14C7" w:rsidP="00D33045">
            <w:pPr>
              <w:autoSpaceDE w:val="0"/>
              <w:autoSpaceDN w:val="0"/>
              <w:adjustRightInd w:val="0"/>
              <w:rPr>
                <w:b/>
              </w:rPr>
            </w:pPr>
            <w:r>
              <w:rPr>
                <w:b/>
              </w:rPr>
              <w:t>Способ подсчета</w:t>
            </w:r>
          </w:p>
        </w:tc>
        <w:tc>
          <w:tcPr>
            <w:tcW w:w="1688" w:type="dxa"/>
          </w:tcPr>
          <w:p w:rsidR="000C14C7" w:rsidRDefault="000C14C7" w:rsidP="00D33045">
            <w:pPr>
              <w:autoSpaceDE w:val="0"/>
              <w:autoSpaceDN w:val="0"/>
              <w:adjustRightInd w:val="0"/>
              <w:rPr>
                <w:b/>
              </w:rPr>
            </w:pPr>
            <w:r>
              <w:rPr>
                <w:b/>
              </w:rPr>
              <w:t>Весовой коэффициент</w:t>
            </w:r>
          </w:p>
        </w:tc>
      </w:tr>
      <w:tr w:rsidR="000C14C7" w:rsidTr="00D33045">
        <w:tc>
          <w:tcPr>
            <w:tcW w:w="1435" w:type="dxa"/>
          </w:tcPr>
          <w:p w:rsidR="000C14C7" w:rsidRDefault="000C14C7" w:rsidP="00D33045">
            <w:pPr>
              <w:autoSpaceDE w:val="0"/>
              <w:autoSpaceDN w:val="0"/>
              <w:adjustRightInd w:val="0"/>
              <w:rPr>
                <w:b/>
              </w:rPr>
            </w:pPr>
            <w:proofErr w:type="spellStart"/>
            <w:r>
              <w:rPr>
                <w:b/>
              </w:rPr>
              <w:t>Alumni</w:t>
            </w:r>
            <w:proofErr w:type="spellEnd"/>
          </w:p>
        </w:tc>
        <w:tc>
          <w:tcPr>
            <w:tcW w:w="3361" w:type="dxa"/>
          </w:tcPr>
          <w:p w:rsidR="000C14C7" w:rsidRDefault="000C14C7" w:rsidP="00D33045">
            <w:pPr>
              <w:autoSpaceDE w:val="0"/>
              <w:autoSpaceDN w:val="0"/>
              <w:adjustRightInd w:val="0"/>
              <w:rPr>
                <w:b/>
              </w:rPr>
            </w:pPr>
            <w:r>
              <w:t xml:space="preserve">Общее число выпускников данного вуза, получивших Нобелевскую премию или медаль </w:t>
            </w:r>
            <w:proofErr w:type="spellStart"/>
            <w:r>
              <w:t>Филдса</w:t>
            </w:r>
            <w:proofErr w:type="spellEnd"/>
            <w:r>
              <w:t xml:space="preserve"> по математике</w:t>
            </w:r>
          </w:p>
        </w:tc>
        <w:tc>
          <w:tcPr>
            <w:tcW w:w="3087" w:type="dxa"/>
          </w:tcPr>
          <w:p w:rsidR="000C14C7" w:rsidRDefault="000C14C7" w:rsidP="00D33045">
            <w:pPr>
              <w:autoSpaceDE w:val="0"/>
              <w:autoSpaceDN w:val="0"/>
              <w:adjustRightInd w:val="0"/>
            </w:pPr>
            <w:r>
              <w:t>Используются весовые коэффициенты для различных периодов получения наград: 100% — для выпускников,</w:t>
            </w:r>
          </w:p>
          <w:p w:rsidR="000C14C7" w:rsidRDefault="000C14C7" w:rsidP="00D33045">
            <w:pPr>
              <w:autoSpaceDE w:val="0"/>
              <w:autoSpaceDN w:val="0"/>
              <w:adjustRightInd w:val="0"/>
            </w:pPr>
            <w:proofErr w:type="gramStart"/>
            <w:r>
              <w:t>получивших</w:t>
            </w:r>
            <w:proofErr w:type="gramEnd"/>
            <w:r>
              <w:t xml:space="preserve"> степени в 1991–2000 гг., 90% — 1981–</w:t>
            </w:r>
          </w:p>
          <w:p w:rsidR="000C14C7" w:rsidRDefault="000C14C7" w:rsidP="00D33045">
            <w:pPr>
              <w:autoSpaceDE w:val="0"/>
              <w:autoSpaceDN w:val="0"/>
              <w:adjustRightInd w:val="0"/>
            </w:pPr>
            <w:r>
              <w:t>1990 гг. … 10% — 1901–1910 гг.</w:t>
            </w:r>
          </w:p>
          <w:p w:rsidR="000C14C7" w:rsidRDefault="000C14C7" w:rsidP="00D33045">
            <w:pPr>
              <w:autoSpaceDE w:val="0"/>
              <w:autoSpaceDN w:val="0"/>
              <w:adjustRightInd w:val="0"/>
              <w:rPr>
                <w:b/>
              </w:rPr>
            </w:pPr>
          </w:p>
        </w:tc>
        <w:tc>
          <w:tcPr>
            <w:tcW w:w="1688" w:type="dxa"/>
          </w:tcPr>
          <w:p w:rsidR="000C14C7" w:rsidRDefault="000C14C7" w:rsidP="00D33045">
            <w:pPr>
              <w:autoSpaceDE w:val="0"/>
              <w:autoSpaceDN w:val="0"/>
              <w:adjustRightInd w:val="0"/>
            </w:pPr>
            <w:r>
              <w:t>10%</w:t>
            </w:r>
          </w:p>
          <w:p w:rsidR="000C14C7" w:rsidRDefault="000C14C7" w:rsidP="00D33045">
            <w:pPr>
              <w:autoSpaceDE w:val="0"/>
              <w:autoSpaceDN w:val="0"/>
              <w:adjustRightInd w:val="0"/>
              <w:rPr>
                <w:b/>
              </w:rPr>
            </w:pPr>
          </w:p>
        </w:tc>
      </w:tr>
      <w:tr w:rsidR="000C14C7" w:rsidTr="00D33045">
        <w:tc>
          <w:tcPr>
            <w:tcW w:w="1435" w:type="dxa"/>
          </w:tcPr>
          <w:p w:rsidR="000C14C7" w:rsidRDefault="000C14C7" w:rsidP="00D33045">
            <w:pPr>
              <w:autoSpaceDE w:val="0"/>
              <w:autoSpaceDN w:val="0"/>
              <w:adjustRightInd w:val="0"/>
            </w:pPr>
            <w:proofErr w:type="spellStart"/>
            <w:r>
              <w:rPr>
                <w:b/>
              </w:rPr>
              <w:t>Award</w:t>
            </w:r>
            <w:proofErr w:type="spellEnd"/>
            <w:r>
              <w:rPr>
                <w:b/>
              </w:rPr>
              <w:t xml:space="preserve"> </w:t>
            </w:r>
          </w:p>
          <w:p w:rsidR="000C14C7" w:rsidRDefault="000C14C7" w:rsidP="00D33045">
            <w:pPr>
              <w:autoSpaceDE w:val="0"/>
              <w:autoSpaceDN w:val="0"/>
              <w:adjustRightInd w:val="0"/>
              <w:rPr>
                <w:b/>
              </w:rPr>
            </w:pPr>
          </w:p>
        </w:tc>
        <w:tc>
          <w:tcPr>
            <w:tcW w:w="3361" w:type="dxa"/>
          </w:tcPr>
          <w:p w:rsidR="000C14C7" w:rsidRDefault="000C14C7" w:rsidP="00D33045">
            <w:pPr>
              <w:autoSpaceDE w:val="0"/>
              <w:autoSpaceDN w:val="0"/>
              <w:adjustRightInd w:val="0"/>
              <w:rPr>
                <w:b/>
              </w:rPr>
            </w:pPr>
            <w:r>
              <w:t xml:space="preserve">Общее число работников данного вуза, получивших Нобелевскую премию по физике, химии, медицине, экономике или медаль </w:t>
            </w:r>
            <w:proofErr w:type="spellStart"/>
            <w:r>
              <w:t>Филдса</w:t>
            </w:r>
            <w:proofErr w:type="spellEnd"/>
            <w:r>
              <w:t xml:space="preserve"> по математике</w:t>
            </w:r>
          </w:p>
        </w:tc>
        <w:tc>
          <w:tcPr>
            <w:tcW w:w="3087" w:type="dxa"/>
          </w:tcPr>
          <w:p w:rsidR="000C14C7" w:rsidRDefault="000C14C7" w:rsidP="00D33045">
            <w:pPr>
              <w:autoSpaceDE w:val="0"/>
              <w:autoSpaceDN w:val="0"/>
              <w:adjustRightInd w:val="0"/>
            </w:pPr>
            <w:r>
              <w:t xml:space="preserve">Весовые коэффициенты также зависят от даты награждения: 100% — для </w:t>
            </w:r>
            <w:proofErr w:type="gramStart"/>
            <w:r>
              <w:t>награжденных</w:t>
            </w:r>
            <w:proofErr w:type="gramEnd"/>
            <w:r>
              <w:t xml:space="preserve"> в 2001–2006 гг.,</w:t>
            </w:r>
          </w:p>
          <w:p w:rsidR="000C14C7" w:rsidRDefault="000C14C7" w:rsidP="00D33045">
            <w:pPr>
              <w:autoSpaceDE w:val="0"/>
              <w:autoSpaceDN w:val="0"/>
              <w:adjustRightInd w:val="0"/>
            </w:pPr>
            <w:r>
              <w:t>90% — для награжденных в 1991–2000 гг. … 10% —</w:t>
            </w:r>
          </w:p>
          <w:p w:rsidR="000C14C7" w:rsidRDefault="000C14C7" w:rsidP="00D33045">
            <w:pPr>
              <w:autoSpaceDE w:val="0"/>
              <w:autoSpaceDN w:val="0"/>
              <w:adjustRightInd w:val="0"/>
            </w:pPr>
            <w:r>
              <w:t xml:space="preserve">1911–1920 гг. Учитываются все, кто работал в </w:t>
            </w:r>
            <w:proofErr w:type="gramStart"/>
            <w:r>
              <w:t>данном</w:t>
            </w:r>
            <w:proofErr w:type="gramEnd"/>
          </w:p>
          <w:p w:rsidR="000C14C7" w:rsidRDefault="000C14C7" w:rsidP="00D33045">
            <w:pPr>
              <w:autoSpaceDE w:val="0"/>
              <w:autoSpaceDN w:val="0"/>
              <w:adjustRightInd w:val="0"/>
            </w:pPr>
            <w:proofErr w:type="gramStart"/>
            <w:r>
              <w:t>вузе</w:t>
            </w:r>
            <w:proofErr w:type="gramEnd"/>
            <w:r>
              <w:t xml:space="preserve"> в момент получения награды. Если Нобелевская</w:t>
            </w:r>
          </w:p>
          <w:p w:rsidR="000C14C7" w:rsidRDefault="000C14C7" w:rsidP="00D33045">
            <w:pPr>
              <w:autoSpaceDE w:val="0"/>
              <w:autoSpaceDN w:val="0"/>
              <w:adjustRightInd w:val="0"/>
            </w:pPr>
            <w:r>
              <w:t>премия была присуждена группе лиц, то для каждого</w:t>
            </w:r>
          </w:p>
          <w:p w:rsidR="000C14C7" w:rsidRDefault="000C14C7" w:rsidP="00D33045">
            <w:pPr>
              <w:autoSpaceDE w:val="0"/>
              <w:autoSpaceDN w:val="0"/>
              <w:adjustRightInd w:val="0"/>
            </w:pPr>
            <w:r>
              <w:t xml:space="preserve">члена группы устанавливается весовой коэффициент </w:t>
            </w:r>
            <w:proofErr w:type="gramStart"/>
            <w:r>
              <w:t>в</w:t>
            </w:r>
            <w:proofErr w:type="gramEnd"/>
          </w:p>
          <w:p w:rsidR="000C14C7" w:rsidRDefault="000C14C7" w:rsidP="00D33045">
            <w:pPr>
              <w:autoSpaceDE w:val="0"/>
              <w:autoSpaceDN w:val="0"/>
              <w:adjustRightInd w:val="0"/>
            </w:pPr>
            <w:r>
              <w:t>зависимости от доли приза</w:t>
            </w:r>
          </w:p>
          <w:p w:rsidR="000C14C7" w:rsidRDefault="000C14C7" w:rsidP="00D33045">
            <w:pPr>
              <w:autoSpaceDE w:val="0"/>
              <w:autoSpaceDN w:val="0"/>
              <w:adjustRightInd w:val="0"/>
              <w:rPr>
                <w:b/>
              </w:rPr>
            </w:pPr>
          </w:p>
        </w:tc>
        <w:tc>
          <w:tcPr>
            <w:tcW w:w="1688" w:type="dxa"/>
          </w:tcPr>
          <w:p w:rsidR="000C14C7" w:rsidRDefault="000C14C7" w:rsidP="00D33045">
            <w:pPr>
              <w:autoSpaceDE w:val="0"/>
              <w:autoSpaceDN w:val="0"/>
              <w:adjustRightInd w:val="0"/>
              <w:rPr>
                <w:b/>
              </w:rPr>
            </w:pPr>
            <w:r>
              <w:t>20%</w:t>
            </w:r>
          </w:p>
        </w:tc>
      </w:tr>
      <w:tr w:rsidR="000C14C7" w:rsidTr="00D33045">
        <w:tc>
          <w:tcPr>
            <w:tcW w:w="1435" w:type="dxa"/>
          </w:tcPr>
          <w:p w:rsidR="000C14C7" w:rsidRDefault="000C14C7" w:rsidP="00D33045">
            <w:pPr>
              <w:autoSpaceDE w:val="0"/>
              <w:autoSpaceDN w:val="0"/>
              <w:adjustRightInd w:val="0"/>
            </w:pPr>
            <w:proofErr w:type="spellStart"/>
            <w:r>
              <w:rPr>
                <w:b/>
              </w:rPr>
              <w:t>HiCi</w:t>
            </w:r>
            <w:proofErr w:type="spellEnd"/>
            <w:r>
              <w:rPr>
                <w:b/>
              </w:rPr>
              <w:t xml:space="preserve"> </w:t>
            </w:r>
          </w:p>
          <w:p w:rsidR="000C14C7" w:rsidRDefault="000C14C7" w:rsidP="00D33045">
            <w:pPr>
              <w:autoSpaceDE w:val="0"/>
              <w:autoSpaceDN w:val="0"/>
              <w:adjustRightInd w:val="0"/>
              <w:rPr>
                <w:b/>
              </w:rPr>
            </w:pPr>
          </w:p>
        </w:tc>
        <w:tc>
          <w:tcPr>
            <w:tcW w:w="3361" w:type="dxa"/>
          </w:tcPr>
          <w:p w:rsidR="000C14C7" w:rsidRDefault="000C14C7" w:rsidP="00D33045">
            <w:pPr>
              <w:autoSpaceDE w:val="0"/>
              <w:autoSpaceDN w:val="0"/>
              <w:adjustRightInd w:val="0"/>
            </w:pPr>
            <w:r>
              <w:t xml:space="preserve">Численность часто </w:t>
            </w:r>
            <w:proofErr w:type="gramStart"/>
            <w:r>
              <w:t>цитируемых</w:t>
            </w:r>
            <w:proofErr w:type="gramEnd"/>
          </w:p>
          <w:p w:rsidR="000C14C7" w:rsidRDefault="000C14C7" w:rsidP="00D33045">
            <w:pPr>
              <w:autoSpaceDE w:val="0"/>
              <w:autoSpaceDN w:val="0"/>
              <w:adjustRightInd w:val="0"/>
            </w:pPr>
            <w:r>
              <w:t>исследователей, работающих</w:t>
            </w:r>
          </w:p>
          <w:p w:rsidR="000C14C7" w:rsidRDefault="000C14C7" w:rsidP="00D33045">
            <w:pPr>
              <w:autoSpaceDE w:val="0"/>
              <w:autoSpaceDN w:val="0"/>
              <w:adjustRightInd w:val="0"/>
            </w:pPr>
            <w:r>
              <w:t>в 21 предметной области наук о жизни, медицины, физики, инженерного дела и социальных наук</w:t>
            </w:r>
          </w:p>
          <w:p w:rsidR="000C14C7" w:rsidRDefault="000C14C7" w:rsidP="00D33045">
            <w:pPr>
              <w:autoSpaceDE w:val="0"/>
              <w:autoSpaceDN w:val="0"/>
              <w:adjustRightInd w:val="0"/>
              <w:rPr>
                <w:b/>
              </w:rPr>
            </w:pPr>
          </w:p>
        </w:tc>
        <w:tc>
          <w:tcPr>
            <w:tcW w:w="3087" w:type="dxa"/>
          </w:tcPr>
          <w:p w:rsidR="000C14C7" w:rsidRDefault="000C14C7" w:rsidP="00D33045">
            <w:pPr>
              <w:autoSpaceDE w:val="0"/>
              <w:autoSpaceDN w:val="0"/>
              <w:adjustRightInd w:val="0"/>
              <w:rPr>
                <w:rFonts w:ascii="PragmaticaC" w:hAnsi="PragmaticaC"/>
                <w:sz w:val="18"/>
                <w:lang w:val="en-US"/>
              </w:rPr>
            </w:pPr>
            <w:proofErr w:type="gramStart"/>
            <w:r>
              <w:t>Используется</w:t>
            </w:r>
            <w:r>
              <w:rPr>
                <w:lang w:val="en-US"/>
              </w:rPr>
              <w:t xml:space="preserve"> </w:t>
            </w:r>
            <w:r>
              <w:t>методика</w:t>
            </w:r>
            <w:r>
              <w:rPr>
                <w:lang w:val="en-US"/>
              </w:rPr>
              <w:t xml:space="preserve"> </w:t>
            </w:r>
            <w:r>
              <w:t>корпорации</w:t>
            </w:r>
            <w:r>
              <w:rPr>
                <w:lang w:val="en-US"/>
              </w:rPr>
              <w:t xml:space="preserve"> «</w:t>
            </w:r>
            <w:r>
              <w:t>Томсон</w:t>
            </w:r>
            <w:r>
              <w:rPr>
                <w:lang w:val="en-US"/>
              </w:rPr>
              <w:t>» (Thomson) [</w:t>
            </w:r>
            <w:r>
              <w:rPr>
                <w:rFonts w:ascii="PragmaticaC" w:hAnsi="PragmaticaC"/>
                <w:sz w:val="18"/>
                <w:lang w:val="en-US"/>
              </w:rPr>
              <w:t>How do we identify highly cited researchers? // http://www.isihighlycited.</w:t>
            </w:r>
            <w:proofErr w:type="gramEnd"/>
          </w:p>
          <w:p w:rsidR="000C14C7" w:rsidRDefault="000C14C7" w:rsidP="00D33045">
            <w:pPr>
              <w:autoSpaceDE w:val="0"/>
              <w:autoSpaceDN w:val="0"/>
              <w:adjustRightInd w:val="0"/>
            </w:pPr>
            <w:proofErr w:type="spellStart"/>
            <w:proofErr w:type="gramStart"/>
            <w:r>
              <w:rPr>
                <w:rFonts w:ascii="PragmaticaC" w:hAnsi="PragmaticaC"/>
                <w:sz w:val="18"/>
              </w:rPr>
              <w:t>com</w:t>
            </w:r>
            <w:proofErr w:type="spellEnd"/>
            <w:r>
              <w:t>]</w:t>
            </w:r>
            <w:proofErr w:type="gramEnd"/>
          </w:p>
          <w:p w:rsidR="000C14C7" w:rsidRDefault="000C14C7" w:rsidP="00D33045">
            <w:pPr>
              <w:autoSpaceDE w:val="0"/>
              <w:autoSpaceDN w:val="0"/>
              <w:adjustRightInd w:val="0"/>
              <w:rPr>
                <w:b/>
              </w:rPr>
            </w:pPr>
          </w:p>
        </w:tc>
        <w:tc>
          <w:tcPr>
            <w:tcW w:w="1688" w:type="dxa"/>
          </w:tcPr>
          <w:p w:rsidR="000C14C7" w:rsidRDefault="000C14C7" w:rsidP="00D33045">
            <w:pPr>
              <w:autoSpaceDE w:val="0"/>
              <w:autoSpaceDN w:val="0"/>
              <w:adjustRightInd w:val="0"/>
              <w:rPr>
                <w:b/>
              </w:rPr>
            </w:pPr>
            <w:r>
              <w:t>20%</w:t>
            </w:r>
          </w:p>
        </w:tc>
      </w:tr>
      <w:tr w:rsidR="000C14C7" w:rsidTr="00D33045">
        <w:tc>
          <w:tcPr>
            <w:tcW w:w="1435" w:type="dxa"/>
          </w:tcPr>
          <w:p w:rsidR="000C14C7" w:rsidRDefault="000C14C7" w:rsidP="00D33045">
            <w:pPr>
              <w:autoSpaceDE w:val="0"/>
              <w:autoSpaceDN w:val="0"/>
              <w:adjustRightInd w:val="0"/>
            </w:pPr>
            <w:r>
              <w:rPr>
                <w:b/>
              </w:rPr>
              <w:t xml:space="preserve">N&amp;S </w:t>
            </w:r>
          </w:p>
          <w:p w:rsidR="000C14C7" w:rsidRDefault="000C14C7" w:rsidP="00D33045">
            <w:pPr>
              <w:autoSpaceDE w:val="0"/>
              <w:autoSpaceDN w:val="0"/>
              <w:adjustRightInd w:val="0"/>
              <w:rPr>
                <w:b/>
              </w:rPr>
            </w:pPr>
          </w:p>
        </w:tc>
        <w:tc>
          <w:tcPr>
            <w:tcW w:w="3361" w:type="dxa"/>
          </w:tcPr>
          <w:p w:rsidR="000C14C7" w:rsidRDefault="000C14C7" w:rsidP="00D33045">
            <w:pPr>
              <w:autoSpaceDE w:val="0"/>
              <w:autoSpaceDN w:val="0"/>
              <w:adjustRightInd w:val="0"/>
            </w:pPr>
            <w:r>
              <w:t xml:space="preserve">Количество статей, опубликованных в журналах </w:t>
            </w:r>
            <w:proofErr w:type="spellStart"/>
            <w:r>
              <w:rPr>
                <w:i/>
              </w:rPr>
              <w:t>Nature</w:t>
            </w:r>
            <w:proofErr w:type="spellEnd"/>
            <w:r>
              <w:rPr>
                <w:i/>
              </w:rPr>
              <w:t xml:space="preserve"> </w:t>
            </w:r>
            <w:r>
              <w:t xml:space="preserve">и </w:t>
            </w:r>
            <w:proofErr w:type="spellStart"/>
            <w:r>
              <w:rPr>
                <w:i/>
              </w:rPr>
              <w:t>Science</w:t>
            </w:r>
            <w:proofErr w:type="spellEnd"/>
            <w:r>
              <w:rPr>
                <w:i/>
              </w:rPr>
              <w:t xml:space="preserve"> </w:t>
            </w:r>
            <w:r>
              <w:t xml:space="preserve">за </w:t>
            </w:r>
            <w:proofErr w:type="gramStart"/>
            <w:r>
              <w:t>последние</w:t>
            </w:r>
            <w:proofErr w:type="gramEnd"/>
          </w:p>
          <w:p w:rsidR="000C14C7" w:rsidRDefault="000C14C7" w:rsidP="00D33045">
            <w:pPr>
              <w:autoSpaceDE w:val="0"/>
              <w:autoSpaceDN w:val="0"/>
              <w:adjustRightInd w:val="0"/>
            </w:pPr>
            <w:r>
              <w:t>пять лет</w:t>
            </w:r>
          </w:p>
          <w:p w:rsidR="000C14C7" w:rsidRDefault="000C14C7" w:rsidP="00D33045">
            <w:pPr>
              <w:autoSpaceDE w:val="0"/>
              <w:autoSpaceDN w:val="0"/>
              <w:adjustRightInd w:val="0"/>
              <w:rPr>
                <w:b/>
              </w:rPr>
            </w:pPr>
          </w:p>
        </w:tc>
        <w:tc>
          <w:tcPr>
            <w:tcW w:w="3087" w:type="dxa"/>
          </w:tcPr>
          <w:p w:rsidR="000C14C7" w:rsidRDefault="000C14C7" w:rsidP="00D33045">
            <w:pPr>
              <w:autoSpaceDE w:val="0"/>
              <w:autoSpaceDN w:val="0"/>
              <w:adjustRightInd w:val="0"/>
            </w:pPr>
            <w:proofErr w:type="gramStart"/>
            <w:r>
              <w:t xml:space="preserve">Для учета порядка принадлежности авторов к тому или иному институту вес в 100% присваивается соответствующей принадлежности автора, 50% — первой принадлежности автора (второй, если первая </w:t>
            </w:r>
            <w:r>
              <w:lastRenderedPageBreak/>
              <w:t>совпадает с</w:t>
            </w:r>
            <w:proofErr w:type="gramEnd"/>
          </w:p>
          <w:p w:rsidR="000C14C7" w:rsidRDefault="000C14C7" w:rsidP="00D33045">
            <w:pPr>
              <w:autoSpaceDE w:val="0"/>
              <w:autoSpaceDN w:val="0"/>
              <w:adjustRightInd w:val="0"/>
            </w:pPr>
            <w:r>
              <w:t>соответствующей), 25% — следующей принадлежности и 10% — всем остальным. Учитываются только публикации типа статей</w:t>
            </w:r>
          </w:p>
          <w:p w:rsidR="000C14C7" w:rsidRDefault="000C14C7" w:rsidP="00D33045">
            <w:pPr>
              <w:autoSpaceDE w:val="0"/>
              <w:autoSpaceDN w:val="0"/>
              <w:adjustRightInd w:val="0"/>
              <w:rPr>
                <w:b/>
              </w:rPr>
            </w:pPr>
          </w:p>
        </w:tc>
        <w:tc>
          <w:tcPr>
            <w:tcW w:w="1688" w:type="dxa"/>
          </w:tcPr>
          <w:p w:rsidR="000C14C7" w:rsidRDefault="000C14C7" w:rsidP="00D33045">
            <w:pPr>
              <w:autoSpaceDE w:val="0"/>
              <w:autoSpaceDN w:val="0"/>
              <w:adjustRightInd w:val="0"/>
              <w:rPr>
                <w:b/>
              </w:rPr>
            </w:pPr>
            <w:r>
              <w:lastRenderedPageBreak/>
              <w:t>20%</w:t>
            </w:r>
          </w:p>
        </w:tc>
      </w:tr>
      <w:tr w:rsidR="000C14C7" w:rsidTr="00D33045">
        <w:tc>
          <w:tcPr>
            <w:tcW w:w="1435" w:type="dxa"/>
          </w:tcPr>
          <w:p w:rsidR="000C14C7" w:rsidRDefault="000C14C7" w:rsidP="00D33045">
            <w:pPr>
              <w:autoSpaceDE w:val="0"/>
              <w:autoSpaceDN w:val="0"/>
              <w:adjustRightInd w:val="0"/>
            </w:pPr>
            <w:r>
              <w:rPr>
                <w:b/>
              </w:rPr>
              <w:lastRenderedPageBreak/>
              <w:t xml:space="preserve">SCI </w:t>
            </w:r>
          </w:p>
          <w:p w:rsidR="000C14C7" w:rsidRDefault="000C14C7" w:rsidP="00D33045">
            <w:pPr>
              <w:autoSpaceDE w:val="0"/>
              <w:autoSpaceDN w:val="0"/>
              <w:adjustRightInd w:val="0"/>
              <w:rPr>
                <w:b/>
              </w:rPr>
            </w:pPr>
          </w:p>
        </w:tc>
        <w:tc>
          <w:tcPr>
            <w:tcW w:w="3361" w:type="dxa"/>
          </w:tcPr>
          <w:p w:rsidR="000C14C7" w:rsidRDefault="000C14C7" w:rsidP="00D33045">
            <w:pPr>
              <w:autoSpaceDE w:val="0"/>
              <w:autoSpaceDN w:val="0"/>
              <w:adjustRightInd w:val="0"/>
              <w:rPr>
                <w:rFonts w:ascii="PragmaticaC" w:hAnsi="PragmaticaC"/>
                <w:sz w:val="18"/>
              </w:rPr>
            </w:pPr>
            <w:proofErr w:type="gramStart"/>
            <w:r>
              <w:t>Общее число статей, вошедших в индексы научной цитируемости SCIE [</w:t>
            </w:r>
            <w:proofErr w:type="spellStart"/>
            <w:r>
              <w:rPr>
                <w:rFonts w:ascii="PragmaticaC" w:hAnsi="PragmaticaC"/>
                <w:sz w:val="18"/>
              </w:rPr>
              <w:t>Science</w:t>
            </w:r>
            <w:proofErr w:type="spellEnd"/>
            <w:r>
              <w:rPr>
                <w:rFonts w:ascii="PragmaticaC" w:hAnsi="PragmaticaC"/>
                <w:sz w:val="18"/>
              </w:rPr>
              <w:t xml:space="preserve"> </w:t>
            </w:r>
            <w:proofErr w:type="spellStart"/>
            <w:r>
              <w:rPr>
                <w:rFonts w:ascii="PragmaticaC" w:hAnsi="PragmaticaC"/>
                <w:sz w:val="18"/>
              </w:rPr>
              <w:t>Citation</w:t>
            </w:r>
            <w:proofErr w:type="spellEnd"/>
            <w:r>
              <w:rPr>
                <w:rFonts w:ascii="PragmaticaC" w:hAnsi="PragmaticaC"/>
                <w:sz w:val="18"/>
              </w:rPr>
              <w:t xml:space="preserve"> </w:t>
            </w:r>
            <w:proofErr w:type="spellStart"/>
            <w:r>
              <w:rPr>
                <w:rFonts w:ascii="PragmaticaC" w:hAnsi="PragmaticaC"/>
                <w:sz w:val="18"/>
              </w:rPr>
              <w:t>Index</w:t>
            </w:r>
            <w:proofErr w:type="spellEnd"/>
            <w:r>
              <w:rPr>
                <w:rFonts w:ascii="PragmaticaC" w:hAnsi="PragmaticaC"/>
                <w:sz w:val="18"/>
              </w:rPr>
              <w:t xml:space="preserve"> </w:t>
            </w:r>
            <w:proofErr w:type="spellStart"/>
            <w:r>
              <w:rPr>
                <w:rFonts w:ascii="PragmaticaC" w:hAnsi="PragmaticaC"/>
                <w:sz w:val="18"/>
              </w:rPr>
              <w:t>Expanded</w:t>
            </w:r>
            <w:proofErr w:type="spellEnd"/>
            <w:r>
              <w:rPr>
                <w:rFonts w:ascii="PragmaticaC" w:hAnsi="PragmaticaC"/>
                <w:sz w:val="18"/>
              </w:rPr>
              <w:t xml:space="preserve"> // http://www.thomsonscientific.com/</w:t>
            </w:r>
            <w:proofErr w:type="gramEnd"/>
          </w:p>
          <w:p w:rsidR="000C14C7" w:rsidRPr="00877F66" w:rsidRDefault="000C14C7" w:rsidP="00D33045">
            <w:pPr>
              <w:autoSpaceDE w:val="0"/>
              <w:autoSpaceDN w:val="0"/>
              <w:adjustRightInd w:val="0"/>
              <w:rPr>
                <w:lang w:val="fr-FR"/>
              </w:rPr>
            </w:pPr>
            <w:r>
              <w:t>и</w:t>
            </w:r>
            <w:r w:rsidRPr="00877F66">
              <w:rPr>
                <w:lang w:val="fr-FR"/>
              </w:rPr>
              <w:t xml:space="preserve"> SSCI [</w:t>
            </w:r>
            <w:r w:rsidRPr="00877F66">
              <w:rPr>
                <w:rFonts w:ascii="PragmaticaC" w:hAnsi="PragmaticaC"/>
                <w:sz w:val="18"/>
                <w:lang w:val="fr-FR"/>
              </w:rPr>
              <w:t>Social Science Citation Index // http://www.thomsonscientific.com/</w:t>
            </w:r>
            <w:r w:rsidRPr="00877F66">
              <w:rPr>
                <w:lang w:val="fr-FR"/>
              </w:rPr>
              <w:t>]</w:t>
            </w:r>
          </w:p>
          <w:p w:rsidR="000C14C7" w:rsidRDefault="000C14C7" w:rsidP="00D33045">
            <w:pPr>
              <w:autoSpaceDE w:val="0"/>
              <w:autoSpaceDN w:val="0"/>
              <w:adjustRightInd w:val="0"/>
            </w:pPr>
            <w:r>
              <w:t>в предыдущем году</w:t>
            </w:r>
          </w:p>
          <w:p w:rsidR="000C14C7" w:rsidRDefault="000C14C7" w:rsidP="00D33045">
            <w:pPr>
              <w:autoSpaceDE w:val="0"/>
              <w:autoSpaceDN w:val="0"/>
              <w:adjustRightInd w:val="0"/>
              <w:rPr>
                <w:b/>
              </w:rPr>
            </w:pPr>
          </w:p>
        </w:tc>
        <w:tc>
          <w:tcPr>
            <w:tcW w:w="3087" w:type="dxa"/>
          </w:tcPr>
          <w:p w:rsidR="000C14C7" w:rsidRDefault="000C14C7" w:rsidP="00D33045">
            <w:pPr>
              <w:autoSpaceDE w:val="0"/>
              <w:autoSpaceDN w:val="0"/>
              <w:adjustRightInd w:val="0"/>
            </w:pPr>
            <w:r>
              <w:t xml:space="preserve">В SCIE </w:t>
            </w:r>
            <w:proofErr w:type="gramStart"/>
            <w:r>
              <w:t>включены</w:t>
            </w:r>
            <w:proofErr w:type="gramEnd"/>
            <w:r>
              <w:t xml:space="preserve"> 6712 журналов. В SSCI включены 1987</w:t>
            </w:r>
          </w:p>
          <w:p w:rsidR="000C14C7" w:rsidRDefault="000C14C7" w:rsidP="00D33045">
            <w:pPr>
              <w:autoSpaceDE w:val="0"/>
              <w:autoSpaceDN w:val="0"/>
              <w:adjustRightInd w:val="0"/>
            </w:pPr>
            <w:r>
              <w:t>журналов. Учитываются только научные статьи. При подсчете общего показателя по вузу статьи, вошедшие в SSCI, учитываются с весовым коэффициентом 2</w:t>
            </w:r>
          </w:p>
          <w:p w:rsidR="000C14C7" w:rsidRDefault="000C14C7" w:rsidP="00D33045">
            <w:pPr>
              <w:autoSpaceDE w:val="0"/>
              <w:autoSpaceDN w:val="0"/>
              <w:adjustRightInd w:val="0"/>
              <w:rPr>
                <w:b/>
              </w:rPr>
            </w:pPr>
          </w:p>
        </w:tc>
        <w:tc>
          <w:tcPr>
            <w:tcW w:w="1688" w:type="dxa"/>
          </w:tcPr>
          <w:p w:rsidR="000C14C7" w:rsidRDefault="000C14C7" w:rsidP="00D33045">
            <w:pPr>
              <w:autoSpaceDE w:val="0"/>
              <w:autoSpaceDN w:val="0"/>
              <w:adjustRightInd w:val="0"/>
              <w:rPr>
                <w:b/>
              </w:rPr>
            </w:pPr>
            <w:r>
              <w:t>20%</w:t>
            </w:r>
          </w:p>
        </w:tc>
      </w:tr>
      <w:tr w:rsidR="000C14C7" w:rsidTr="00D33045">
        <w:tc>
          <w:tcPr>
            <w:tcW w:w="1435" w:type="dxa"/>
          </w:tcPr>
          <w:p w:rsidR="000C14C7" w:rsidRDefault="000C14C7" w:rsidP="00D33045">
            <w:pPr>
              <w:autoSpaceDE w:val="0"/>
              <w:autoSpaceDN w:val="0"/>
              <w:adjustRightInd w:val="0"/>
            </w:pPr>
            <w:proofErr w:type="spellStart"/>
            <w:r>
              <w:rPr>
                <w:b/>
              </w:rPr>
              <w:t>Size</w:t>
            </w:r>
            <w:proofErr w:type="spellEnd"/>
            <w:r>
              <w:rPr>
                <w:b/>
              </w:rPr>
              <w:t xml:space="preserve"> </w:t>
            </w:r>
          </w:p>
          <w:p w:rsidR="000C14C7" w:rsidRDefault="000C14C7" w:rsidP="00D33045">
            <w:pPr>
              <w:autoSpaceDE w:val="0"/>
              <w:autoSpaceDN w:val="0"/>
              <w:adjustRightInd w:val="0"/>
              <w:rPr>
                <w:b/>
              </w:rPr>
            </w:pPr>
          </w:p>
        </w:tc>
        <w:tc>
          <w:tcPr>
            <w:tcW w:w="3361" w:type="dxa"/>
          </w:tcPr>
          <w:p w:rsidR="000C14C7" w:rsidRDefault="000C14C7" w:rsidP="00D33045">
            <w:pPr>
              <w:autoSpaceDE w:val="0"/>
              <w:autoSpaceDN w:val="0"/>
              <w:adjustRightInd w:val="0"/>
              <w:rPr>
                <w:b/>
              </w:rPr>
            </w:pPr>
            <w:r>
              <w:t>Результат деления суммы баллов по предыдущим пяти показателям на число эквивалентов полной ставки (FTE) академического персонала</w:t>
            </w:r>
          </w:p>
        </w:tc>
        <w:tc>
          <w:tcPr>
            <w:tcW w:w="3087" w:type="dxa"/>
          </w:tcPr>
          <w:p w:rsidR="000C14C7" w:rsidRDefault="000C14C7" w:rsidP="00D33045">
            <w:pPr>
              <w:autoSpaceDE w:val="0"/>
              <w:autoSpaceDN w:val="0"/>
              <w:adjustRightInd w:val="0"/>
            </w:pPr>
            <w:r>
              <w:t>Если численность академического персонала в данном вузе неизвестна, то используется взвешенное общее</w:t>
            </w:r>
          </w:p>
          <w:p w:rsidR="000C14C7" w:rsidRDefault="000C14C7" w:rsidP="00D33045">
            <w:pPr>
              <w:autoSpaceDE w:val="0"/>
              <w:autoSpaceDN w:val="0"/>
              <w:adjustRightInd w:val="0"/>
            </w:pPr>
            <w:r>
              <w:t xml:space="preserve">значение по пяти предыдущим показателям. </w:t>
            </w:r>
          </w:p>
          <w:p w:rsidR="000C14C7" w:rsidRDefault="000C14C7" w:rsidP="00D33045">
            <w:pPr>
              <w:autoSpaceDE w:val="0"/>
              <w:autoSpaceDN w:val="0"/>
              <w:adjustRightInd w:val="0"/>
              <w:rPr>
                <w:b/>
              </w:rPr>
            </w:pPr>
          </w:p>
        </w:tc>
        <w:tc>
          <w:tcPr>
            <w:tcW w:w="1688" w:type="dxa"/>
          </w:tcPr>
          <w:p w:rsidR="000C14C7" w:rsidRDefault="000C14C7" w:rsidP="00D33045">
            <w:pPr>
              <w:autoSpaceDE w:val="0"/>
              <w:autoSpaceDN w:val="0"/>
              <w:adjustRightInd w:val="0"/>
              <w:rPr>
                <w:b/>
              </w:rPr>
            </w:pPr>
            <w:r>
              <w:t>10%</w:t>
            </w:r>
          </w:p>
        </w:tc>
      </w:tr>
    </w:tbl>
    <w:p w:rsidR="000C14C7" w:rsidRPr="000C14C7" w:rsidRDefault="000C14C7" w:rsidP="000C14C7">
      <w:pPr>
        <w:pStyle w:val="1"/>
        <w:spacing w:line="330" w:lineRule="atLeast"/>
        <w:rPr>
          <w:rFonts w:ascii="Verdana" w:hAnsi="Verdana"/>
          <w:b w:val="0"/>
          <w:color w:val="FF0000"/>
          <w:sz w:val="21"/>
          <w:lang w:val="en-US"/>
        </w:rPr>
      </w:pPr>
    </w:p>
    <w:p w:rsidR="000C14C7" w:rsidRDefault="000C14C7" w:rsidP="000C14C7">
      <w:pPr>
        <w:autoSpaceDE w:val="0"/>
        <w:autoSpaceDN w:val="0"/>
        <w:adjustRightInd w:val="0"/>
        <w:spacing w:line="360" w:lineRule="auto"/>
        <w:jc w:val="both"/>
        <w:rPr>
          <w:sz w:val="28"/>
        </w:rPr>
      </w:pPr>
      <w:r>
        <w:rPr>
          <w:sz w:val="28"/>
        </w:rPr>
        <w:t>Для получения итогового результата (рейтингового значения по вузу) составители Шанхайского рейтинга суммируют отдельные показатели с учетом их весовых коэффициентов. Таким образом, итоговая формула подсчета рейтинга выглядит следующим образом:</w:t>
      </w:r>
    </w:p>
    <w:p w:rsidR="000C14C7" w:rsidRDefault="000C14C7" w:rsidP="000C14C7">
      <w:pPr>
        <w:autoSpaceDE w:val="0"/>
        <w:autoSpaceDN w:val="0"/>
        <w:adjustRightInd w:val="0"/>
        <w:rPr>
          <w:b/>
          <w:sz w:val="28"/>
        </w:rPr>
      </w:pPr>
    </w:p>
    <w:p w:rsidR="000C14C7" w:rsidRPr="00D97F7B" w:rsidRDefault="000C14C7" w:rsidP="000C14C7">
      <w:pPr>
        <w:autoSpaceDE w:val="0"/>
        <w:autoSpaceDN w:val="0"/>
        <w:adjustRightInd w:val="0"/>
        <w:rPr>
          <w:b/>
          <w:sz w:val="28"/>
          <w:szCs w:val="28"/>
          <w:lang w:val="en-US"/>
        </w:rPr>
      </w:pPr>
      <w:r w:rsidRPr="00566D96">
        <w:rPr>
          <w:b/>
          <w:sz w:val="28"/>
          <w:szCs w:val="28"/>
          <w:lang w:val="en-US"/>
        </w:rPr>
        <w:t>Q</w:t>
      </w:r>
      <w:r w:rsidRPr="00D97F7B">
        <w:rPr>
          <w:b/>
          <w:sz w:val="28"/>
          <w:szCs w:val="28"/>
          <w:lang w:val="en-US"/>
        </w:rPr>
        <w:t xml:space="preserve"> </w:t>
      </w:r>
      <w:r w:rsidRPr="00D97F7B">
        <w:rPr>
          <w:sz w:val="28"/>
          <w:szCs w:val="28"/>
          <w:lang w:val="en-US"/>
        </w:rPr>
        <w:t>= 0</w:t>
      </w:r>
      <w:proofErr w:type="gramStart"/>
      <w:r w:rsidRPr="00D97F7B">
        <w:rPr>
          <w:sz w:val="28"/>
          <w:szCs w:val="28"/>
          <w:lang w:val="en-US"/>
        </w:rPr>
        <w:t>,1</w:t>
      </w:r>
      <w:proofErr w:type="gramEnd"/>
      <w:r w:rsidRPr="00D97F7B">
        <w:rPr>
          <w:sz w:val="28"/>
          <w:szCs w:val="28"/>
          <w:lang w:val="en-US"/>
        </w:rPr>
        <w:t xml:space="preserve"> × </w:t>
      </w:r>
      <w:r w:rsidRPr="00566D96">
        <w:rPr>
          <w:b/>
          <w:sz w:val="28"/>
          <w:szCs w:val="28"/>
          <w:lang w:val="en-US"/>
        </w:rPr>
        <w:t>Alumni</w:t>
      </w:r>
      <w:r w:rsidRPr="00D97F7B">
        <w:rPr>
          <w:b/>
          <w:sz w:val="28"/>
          <w:szCs w:val="28"/>
          <w:lang w:val="en-US"/>
        </w:rPr>
        <w:t xml:space="preserve"> </w:t>
      </w:r>
      <w:r w:rsidRPr="00D97F7B">
        <w:rPr>
          <w:sz w:val="28"/>
          <w:szCs w:val="28"/>
          <w:lang w:val="en-US"/>
        </w:rPr>
        <w:t>+ 0,2 ×</w:t>
      </w:r>
      <w:r w:rsidRPr="00566D96">
        <w:rPr>
          <w:sz w:val="28"/>
          <w:szCs w:val="28"/>
        </w:rPr>
        <w:t>Ч</w:t>
      </w:r>
      <w:r w:rsidRPr="00D97F7B">
        <w:rPr>
          <w:sz w:val="28"/>
          <w:szCs w:val="28"/>
          <w:lang w:val="en-US"/>
        </w:rPr>
        <w:t xml:space="preserve"> </w:t>
      </w:r>
      <w:r w:rsidRPr="00566D96">
        <w:rPr>
          <w:b/>
          <w:sz w:val="28"/>
          <w:szCs w:val="28"/>
          <w:lang w:val="en-US"/>
        </w:rPr>
        <w:t>Award</w:t>
      </w:r>
      <w:r w:rsidRPr="00D97F7B">
        <w:rPr>
          <w:b/>
          <w:sz w:val="28"/>
          <w:szCs w:val="28"/>
          <w:lang w:val="en-US"/>
        </w:rPr>
        <w:t xml:space="preserve"> </w:t>
      </w:r>
      <w:r w:rsidRPr="00D97F7B">
        <w:rPr>
          <w:sz w:val="28"/>
          <w:szCs w:val="28"/>
          <w:lang w:val="en-US"/>
        </w:rPr>
        <w:t xml:space="preserve">+ 0,2 × </w:t>
      </w:r>
      <w:proofErr w:type="spellStart"/>
      <w:r w:rsidRPr="00566D96">
        <w:rPr>
          <w:b/>
          <w:sz w:val="28"/>
          <w:szCs w:val="28"/>
          <w:lang w:val="en-US"/>
        </w:rPr>
        <w:t>HiCi</w:t>
      </w:r>
      <w:proofErr w:type="spellEnd"/>
      <w:r w:rsidRPr="00D97F7B">
        <w:rPr>
          <w:b/>
          <w:sz w:val="28"/>
          <w:szCs w:val="28"/>
          <w:lang w:val="en-US"/>
        </w:rPr>
        <w:t xml:space="preserve"> </w:t>
      </w:r>
      <w:r w:rsidRPr="00D97F7B">
        <w:rPr>
          <w:sz w:val="28"/>
          <w:szCs w:val="28"/>
          <w:lang w:val="en-US"/>
        </w:rPr>
        <w:t>+ 0,2 ×</w:t>
      </w:r>
      <w:r w:rsidRPr="00566D96">
        <w:rPr>
          <w:b/>
          <w:sz w:val="28"/>
          <w:szCs w:val="28"/>
          <w:lang w:val="en-US"/>
        </w:rPr>
        <w:t>N</w:t>
      </w:r>
      <w:r w:rsidRPr="00D97F7B">
        <w:rPr>
          <w:b/>
          <w:sz w:val="28"/>
          <w:szCs w:val="28"/>
          <w:lang w:val="en-US"/>
        </w:rPr>
        <w:t>&amp;</w:t>
      </w:r>
      <w:r w:rsidRPr="00566D96">
        <w:rPr>
          <w:b/>
          <w:sz w:val="28"/>
          <w:szCs w:val="28"/>
          <w:lang w:val="en-US"/>
        </w:rPr>
        <w:t>S</w:t>
      </w:r>
      <w:r w:rsidRPr="00D97F7B">
        <w:rPr>
          <w:b/>
          <w:sz w:val="28"/>
          <w:szCs w:val="28"/>
          <w:lang w:val="en-US"/>
        </w:rPr>
        <w:t xml:space="preserve"> </w:t>
      </w:r>
      <w:r w:rsidRPr="00D97F7B">
        <w:rPr>
          <w:sz w:val="28"/>
          <w:szCs w:val="28"/>
          <w:lang w:val="en-US"/>
        </w:rPr>
        <w:t xml:space="preserve">+ + 0,2× </w:t>
      </w:r>
      <w:r w:rsidRPr="00566D96">
        <w:rPr>
          <w:b/>
          <w:sz w:val="28"/>
          <w:szCs w:val="28"/>
          <w:lang w:val="en-US"/>
        </w:rPr>
        <w:t>SCI</w:t>
      </w:r>
      <w:r w:rsidRPr="00D97F7B">
        <w:rPr>
          <w:b/>
          <w:sz w:val="28"/>
          <w:szCs w:val="28"/>
          <w:lang w:val="en-US"/>
        </w:rPr>
        <w:t xml:space="preserve"> </w:t>
      </w:r>
      <w:r w:rsidRPr="00D97F7B">
        <w:rPr>
          <w:sz w:val="28"/>
          <w:szCs w:val="28"/>
          <w:lang w:val="en-US"/>
        </w:rPr>
        <w:t xml:space="preserve">+ 0,1× </w:t>
      </w:r>
      <w:r w:rsidRPr="00566D96">
        <w:rPr>
          <w:b/>
          <w:sz w:val="28"/>
          <w:szCs w:val="28"/>
          <w:lang w:val="en-US"/>
        </w:rPr>
        <w:t>Size</w:t>
      </w:r>
      <w:r w:rsidRPr="00D97F7B">
        <w:rPr>
          <w:b/>
          <w:sz w:val="28"/>
          <w:szCs w:val="28"/>
          <w:lang w:val="en-US"/>
        </w:rPr>
        <w:t>,</w:t>
      </w:r>
    </w:p>
    <w:p w:rsidR="000C14C7" w:rsidRPr="00D97F7B" w:rsidRDefault="000C14C7" w:rsidP="000C14C7">
      <w:pPr>
        <w:autoSpaceDE w:val="0"/>
        <w:autoSpaceDN w:val="0"/>
        <w:adjustRightInd w:val="0"/>
        <w:rPr>
          <w:b/>
          <w:sz w:val="28"/>
          <w:szCs w:val="28"/>
          <w:lang w:val="en-US"/>
        </w:rPr>
      </w:pPr>
    </w:p>
    <w:p w:rsidR="000C14C7" w:rsidRDefault="000C14C7" w:rsidP="000C14C7">
      <w:pPr>
        <w:autoSpaceDE w:val="0"/>
        <w:autoSpaceDN w:val="0"/>
        <w:adjustRightInd w:val="0"/>
        <w:spacing w:line="360" w:lineRule="auto"/>
        <w:rPr>
          <w:sz w:val="28"/>
        </w:rPr>
      </w:pPr>
      <w:r>
        <w:rPr>
          <w:sz w:val="28"/>
        </w:rPr>
        <w:t xml:space="preserve">где </w:t>
      </w:r>
      <w:r>
        <w:rPr>
          <w:b/>
          <w:sz w:val="28"/>
        </w:rPr>
        <w:t xml:space="preserve">Q </w:t>
      </w:r>
      <w:r>
        <w:rPr>
          <w:sz w:val="28"/>
        </w:rPr>
        <w:t xml:space="preserve">— значение результирующего показателя (рейтинга) для </w:t>
      </w:r>
      <w:r>
        <w:rPr>
          <w:i/>
          <w:sz w:val="28"/>
        </w:rPr>
        <w:t>j-</w:t>
      </w:r>
      <w:r>
        <w:rPr>
          <w:sz w:val="28"/>
        </w:rPr>
        <w:t>го вуза;</w:t>
      </w:r>
    </w:p>
    <w:p w:rsidR="000C14C7" w:rsidRDefault="000C14C7" w:rsidP="000C14C7">
      <w:pPr>
        <w:autoSpaceDE w:val="0"/>
        <w:autoSpaceDN w:val="0"/>
        <w:adjustRightInd w:val="0"/>
        <w:spacing w:line="360" w:lineRule="auto"/>
        <w:rPr>
          <w:sz w:val="28"/>
        </w:rPr>
      </w:pPr>
      <w:proofErr w:type="spellStart"/>
      <w:r>
        <w:rPr>
          <w:b/>
          <w:sz w:val="28"/>
        </w:rPr>
        <w:t>Alumni</w:t>
      </w:r>
      <w:proofErr w:type="spellEnd"/>
      <w:r>
        <w:rPr>
          <w:b/>
          <w:sz w:val="28"/>
        </w:rPr>
        <w:t xml:space="preserve"> </w:t>
      </w:r>
      <w:r>
        <w:rPr>
          <w:sz w:val="28"/>
        </w:rPr>
        <w:t xml:space="preserve">— общее число выпускников </w:t>
      </w:r>
      <w:r>
        <w:rPr>
          <w:i/>
          <w:sz w:val="28"/>
        </w:rPr>
        <w:t>j</w:t>
      </w:r>
      <w:r>
        <w:rPr>
          <w:sz w:val="28"/>
        </w:rPr>
        <w:t xml:space="preserve">-го вуза, получивших Нобелевскую премию или медаль </w:t>
      </w:r>
      <w:proofErr w:type="spellStart"/>
      <w:r>
        <w:rPr>
          <w:sz w:val="28"/>
        </w:rPr>
        <w:t>Филдса</w:t>
      </w:r>
      <w:proofErr w:type="spellEnd"/>
      <w:r>
        <w:rPr>
          <w:sz w:val="28"/>
        </w:rPr>
        <w:t>;</w:t>
      </w:r>
    </w:p>
    <w:p w:rsidR="000C14C7" w:rsidRDefault="000C14C7" w:rsidP="000C14C7">
      <w:pPr>
        <w:autoSpaceDE w:val="0"/>
        <w:autoSpaceDN w:val="0"/>
        <w:adjustRightInd w:val="0"/>
        <w:spacing w:line="360" w:lineRule="auto"/>
        <w:rPr>
          <w:sz w:val="28"/>
        </w:rPr>
      </w:pPr>
      <w:proofErr w:type="spellStart"/>
      <w:r>
        <w:rPr>
          <w:b/>
          <w:sz w:val="28"/>
        </w:rPr>
        <w:t>Award</w:t>
      </w:r>
      <w:proofErr w:type="spellEnd"/>
      <w:r>
        <w:rPr>
          <w:b/>
          <w:sz w:val="28"/>
        </w:rPr>
        <w:t xml:space="preserve"> </w:t>
      </w:r>
      <w:r>
        <w:rPr>
          <w:sz w:val="28"/>
        </w:rPr>
        <w:t xml:space="preserve">— общее число работников </w:t>
      </w:r>
      <w:r>
        <w:rPr>
          <w:i/>
          <w:sz w:val="28"/>
        </w:rPr>
        <w:t>j-</w:t>
      </w:r>
      <w:r>
        <w:rPr>
          <w:sz w:val="28"/>
        </w:rPr>
        <w:t xml:space="preserve">го вуза, получивших Нобелевскую премию по физике, химии, медицине, экономике или медаль </w:t>
      </w:r>
      <w:proofErr w:type="spellStart"/>
      <w:r>
        <w:rPr>
          <w:sz w:val="28"/>
        </w:rPr>
        <w:t>Филдса</w:t>
      </w:r>
      <w:proofErr w:type="spellEnd"/>
      <w:r>
        <w:rPr>
          <w:sz w:val="28"/>
        </w:rPr>
        <w:t xml:space="preserve"> по математике;</w:t>
      </w:r>
    </w:p>
    <w:p w:rsidR="000C14C7" w:rsidRDefault="000C14C7" w:rsidP="000C14C7">
      <w:pPr>
        <w:autoSpaceDE w:val="0"/>
        <w:autoSpaceDN w:val="0"/>
        <w:adjustRightInd w:val="0"/>
        <w:spacing w:line="360" w:lineRule="auto"/>
        <w:rPr>
          <w:sz w:val="28"/>
        </w:rPr>
      </w:pPr>
      <w:proofErr w:type="spellStart"/>
      <w:r>
        <w:rPr>
          <w:b/>
          <w:sz w:val="28"/>
        </w:rPr>
        <w:lastRenderedPageBreak/>
        <w:t>HiCi</w:t>
      </w:r>
      <w:proofErr w:type="spellEnd"/>
      <w:r>
        <w:rPr>
          <w:b/>
          <w:sz w:val="28"/>
        </w:rPr>
        <w:t xml:space="preserve"> </w:t>
      </w:r>
      <w:r>
        <w:rPr>
          <w:sz w:val="28"/>
        </w:rPr>
        <w:t xml:space="preserve">— численность часто цитируемых работников </w:t>
      </w:r>
      <w:r>
        <w:rPr>
          <w:i/>
          <w:sz w:val="28"/>
        </w:rPr>
        <w:t>j-</w:t>
      </w:r>
      <w:r>
        <w:rPr>
          <w:sz w:val="28"/>
        </w:rPr>
        <w:t>го вуза, работающих в 21 предметной области наук о жизни, медицины, физики, инженерного дела и социальных наук;</w:t>
      </w:r>
    </w:p>
    <w:p w:rsidR="000C14C7" w:rsidRDefault="000C14C7" w:rsidP="000C14C7">
      <w:pPr>
        <w:autoSpaceDE w:val="0"/>
        <w:autoSpaceDN w:val="0"/>
        <w:adjustRightInd w:val="0"/>
        <w:spacing w:line="360" w:lineRule="auto"/>
        <w:rPr>
          <w:sz w:val="28"/>
        </w:rPr>
      </w:pPr>
      <w:r>
        <w:rPr>
          <w:b/>
          <w:sz w:val="28"/>
        </w:rPr>
        <w:t xml:space="preserve">N&amp;S </w:t>
      </w:r>
      <w:r>
        <w:rPr>
          <w:sz w:val="28"/>
        </w:rPr>
        <w:t>— количество статей ра</w:t>
      </w:r>
      <w:proofErr w:type="gramStart"/>
      <w:r>
        <w:rPr>
          <w:sz w:val="28"/>
        </w:rPr>
        <w:t xml:space="preserve">ботников </w:t>
      </w:r>
      <w:r>
        <w:rPr>
          <w:i/>
          <w:sz w:val="28"/>
        </w:rPr>
        <w:t>j</w:t>
      </w:r>
      <w:r>
        <w:rPr>
          <w:sz w:val="28"/>
        </w:rPr>
        <w:t xml:space="preserve">-го вуза, опубликованных в журналах </w:t>
      </w:r>
      <w:proofErr w:type="spellStart"/>
      <w:r>
        <w:rPr>
          <w:i/>
          <w:sz w:val="28"/>
        </w:rPr>
        <w:t>Nature</w:t>
      </w:r>
      <w:proofErr w:type="spellEnd"/>
      <w:r>
        <w:rPr>
          <w:i/>
          <w:sz w:val="28"/>
        </w:rPr>
        <w:t xml:space="preserve"> </w:t>
      </w:r>
      <w:r>
        <w:rPr>
          <w:sz w:val="28"/>
        </w:rPr>
        <w:t xml:space="preserve">и </w:t>
      </w:r>
      <w:proofErr w:type="spellStart"/>
      <w:r>
        <w:rPr>
          <w:i/>
          <w:sz w:val="28"/>
        </w:rPr>
        <w:t>Science</w:t>
      </w:r>
      <w:proofErr w:type="spellEnd"/>
      <w:r>
        <w:rPr>
          <w:i/>
          <w:sz w:val="28"/>
        </w:rPr>
        <w:t xml:space="preserve"> </w:t>
      </w:r>
      <w:r>
        <w:rPr>
          <w:sz w:val="28"/>
        </w:rPr>
        <w:t>за последние пять</w:t>
      </w:r>
      <w:proofErr w:type="gramEnd"/>
      <w:r>
        <w:rPr>
          <w:sz w:val="28"/>
        </w:rPr>
        <w:t xml:space="preserve"> лет;</w:t>
      </w:r>
    </w:p>
    <w:p w:rsidR="000C14C7" w:rsidRDefault="000C14C7" w:rsidP="000C14C7">
      <w:pPr>
        <w:autoSpaceDE w:val="0"/>
        <w:autoSpaceDN w:val="0"/>
        <w:adjustRightInd w:val="0"/>
        <w:spacing w:line="360" w:lineRule="auto"/>
        <w:rPr>
          <w:sz w:val="28"/>
        </w:rPr>
      </w:pPr>
      <w:r>
        <w:rPr>
          <w:b/>
          <w:sz w:val="28"/>
        </w:rPr>
        <w:t xml:space="preserve">SCI </w:t>
      </w:r>
      <w:r>
        <w:rPr>
          <w:sz w:val="28"/>
        </w:rPr>
        <w:t xml:space="preserve">— общее число статей работников </w:t>
      </w:r>
      <w:r>
        <w:rPr>
          <w:i/>
          <w:sz w:val="28"/>
        </w:rPr>
        <w:t>j-</w:t>
      </w:r>
      <w:r>
        <w:rPr>
          <w:sz w:val="28"/>
        </w:rPr>
        <w:t>го вуза, вошедших в индексы научной цитируемости SCIE и SSCI в предыдущем году;</w:t>
      </w:r>
    </w:p>
    <w:p w:rsidR="000C14C7" w:rsidRDefault="000C14C7" w:rsidP="000C14C7">
      <w:pPr>
        <w:autoSpaceDE w:val="0"/>
        <w:autoSpaceDN w:val="0"/>
        <w:adjustRightInd w:val="0"/>
        <w:spacing w:line="360" w:lineRule="auto"/>
        <w:rPr>
          <w:sz w:val="28"/>
        </w:rPr>
      </w:pPr>
      <w:proofErr w:type="spellStart"/>
      <w:r>
        <w:rPr>
          <w:b/>
          <w:sz w:val="28"/>
        </w:rPr>
        <w:t>Size</w:t>
      </w:r>
      <w:proofErr w:type="spellEnd"/>
      <w:r>
        <w:rPr>
          <w:b/>
          <w:sz w:val="28"/>
        </w:rPr>
        <w:t xml:space="preserve"> </w:t>
      </w:r>
      <w:r>
        <w:rPr>
          <w:sz w:val="28"/>
        </w:rPr>
        <w:t xml:space="preserve">— результат деления суммы баллов по предыдущим пяти показателям на число эквивалентов полной ставки (FTE) академического персонала </w:t>
      </w:r>
      <w:r>
        <w:rPr>
          <w:i/>
          <w:sz w:val="28"/>
        </w:rPr>
        <w:t>j</w:t>
      </w:r>
      <w:r>
        <w:rPr>
          <w:sz w:val="28"/>
        </w:rPr>
        <w:t>-го вуза.</w:t>
      </w:r>
    </w:p>
    <w:p w:rsidR="000C14C7" w:rsidRDefault="000C14C7" w:rsidP="000C14C7">
      <w:pPr>
        <w:autoSpaceDE w:val="0"/>
        <w:autoSpaceDN w:val="0"/>
        <w:adjustRightInd w:val="0"/>
        <w:spacing w:line="360" w:lineRule="auto"/>
        <w:ind w:firstLine="708"/>
        <w:jc w:val="both"/>
        <w:rPr>
          <w:sz w:val="28"/>
        </w:rPr>
      </w:pPr>
      <w:r>
        <w:rPr>
          <w:sz w:val="28"/>
        </w:rPr>
        <w:t>В итоговый рейтинг включаются около 500 вузов. При этом используется смешанная форма представления результатов: каждый из первых 100 вузов получает количественное рейтинговое значение, остальные учебные заведения делятся на однородные группы (лиги) по 50–100 вузов в каждой. Например, в рейтинге 2007 г. были сформированы следующие группы вузов: 102–150, 151–202, 203–304, 305–401, 402–508. В презентационный файл рейтинга включены ранг вуза, его название, регион и региональный ранг, страна и национальный ранг, нормированные значения</w:t>
      </w:r>
    </w:p>
    <w:p w:rsidR="000C14C7" w:rsidRDefault="000C14C7" w:rsidP="000C14C7">
      <w:pPr>
        <w:autoSpaceDE w:val="0"/>
        <w:autoSpaceDN w:val="0"/>
        <w:adjustRightInd w:val="0"/>
        <w:spacing w:line="360" w:lineRule="auto"/>
        <w:jc w:val="both"/>
        <w:rPr>
          <w:sz w:val="28"/>
        </w:rPr>
      </w:pPr>
      <w:r>
        <w:rPr>
          <w:sz w:val="28"/>
        </w:rPr>
        <w:t>шести показателей и итоговое нормированное значение (рейтинг) по первым 100 вузам. Все показатели, в том числе и итоговое рейтинговое значение, нормируются по максимуму, который приравнивается к 100 баллам.</w:t>
      </w:r>
    </w:p>
    <w:p w:rsidR="000C14C7" w:rsidRPr="000C14C7" w:rsidRDefault="000C14C7" w:rsidP="000C14C7">
      <w:pPr>
        <w:autoSpaceDE w:val="0"/>
        <w:autoSpaceDN w:val="0"/>
        <w:adjustRightInd w:val="0"/>
        <w:spacing w:line="360" w:lineRule="auto"/>
        <w:ind w:left="1428"/>
        <w:jc w:val="both"/>
        <w:rPr>
          <w:sz w:val="28"/>
        </w:rPr>
      </w:pPr>
    </w:p>
    <w:p w:rsidR="000C14C7" w:rsidRPr="000E4FB3" w:rsidRDefault="00E57BC3" w:rsidP="00E57BC3">
      <w:pPr>
        <w:autoSpaceDE w:val="0"/>
        <w:autoSpaceDN w:val="0"/>
        <w:adjustRightInd w:val="0"/>
        <w:spacing w:line="360" w:lineRule="auto"/>
        <w:ind w:left="710"/>
        <w:jc w:val="center"/>
        <w:rPr>
          <w:b/>
          <w:sz w:val="28"/>
          <w:lang w:val="en-US"/>
        </w:rPr>
      </w:pPr>
      <w:r>
        <w:rPr>
          <w:b/>
          <w:sz w:val="28"/>
          <w:lang w:val="en-US"/>
        </w:rPr>
        <w:t>1.3.</w:t>
      </w:r>
      <w:r w:rsidR="000C14C7" w:rsidRPr="000E4FB3">
        <w:rPr>
          <w:b/>
          <w:sz w:val="28"/>
        </w:rPr>
        <w:t>Рейтинг</w:t>
      </w:r>
      <w:r w:rsidR="000C14C7" w:rsidRPr="000E4FB3">
        <w:rPr>
          <w:b/>
          <w:sz w:val="28"/>
          <w:lang w:val="en-US"/>
        </w:rPr>
        <w:t xml:space="preserve"> Times Higher Education - QS World University Rankings (QS-THES)</w:t>
      </w:r>
    </w:p>
    <w:p w:rsidR="000C14C7" w:rsidRDefault="000C14C7" w:rsidP="000C14C7">
      <w:pPr>
        <w:autoSpaceDE w:val="0"/>
        <w:autoSpaceDN w:val="0"/>
        <w:adjustRightInd w:val="0"/>
        <w:spacing w:line="360" w:lineRule="auto"/>
        <w:ind w:firstLine="708"/>
        <w:jc w:val="both"/>
        <w:rPr>
          <w:sz w:val="28"/>
        </w:rPr>
      </w:pPr>
      <w:r>
        <w:rPr>
          <w:sz w:val="28"/>
        </w:rPr>
        <w:t xml:space="preserve">Рейтинг специализированного приложения к газете </w:t>
      </w:r>
      <w:proofErr w:type="spellStart"/>
      <w:r>
        <w:rPr>
          <w:sz w:val="28"/>
        </w:rPr>
        <w:t>Times</w:t>
      </w:r>
      <w:proofErr w:type="spellEnd"/>
      <w:r>
        <w:rPr>
          <w:sz w:val="28"/>
        </w:rPr>
        <w:t xml:space="preserve"> первоначально  составлялся совместно с компанией </w:t>
      </w:r>
      <w:proofErr w:type="spellStart"/>
      <w:r>
        <w:rPr>
          <w:sz w:val="28"/>
        </w:rPr>
        <w:t>Quacquarelli</w:t>
      </w:r>
      <w:proofErr w:type="spellEnd"/>
      <w:r>
        <w:rPr>
          <w:sz w:val="28"/>
        </w:rPr>
        <w:t xml:space="preserve"> </w:t>
      </w:r>
      <w:proofErr w:type="spellStart"/>
      <w:r>
        <w:rPr>
          <w:sz w:val="28"/>
        </w:rPr>
        <w:t>Symonds</w:t>
      </w:r>
      <w:proofErr w:type="spellEnd"/>
      <w:r>
        <w:rPr>
          <w:sz w:val="28"/>
        </w:rPr>
        <w:t xml:space="preserve"> (QS), занимающейся консультированием в сфере образования. Методика составления рейтинга в значительной степени сходна с процедурой выработки Шанхайского рейтинга. Для подсчета рейтингового значения используются аналогичные процедуры, однако существенные отличия </w:t>
      </w:r>
      <w:r>
        <w:rPr>
          <w:sz w:val="28"/>
        </w:rPr>
        <w:lastRenderedPageBreak/>
        <w:t xml:space="preserve">наблюдаются в содержательной интерпретации рейтинга, в перечне включаемых в него показателей и процедуре нормирования значений показателей. Рейтинг QS-THES </w:t>
      </w:r>
      <w:proofErr w:type="gramStart"/>
      <w:r>
        <w:rPr>
          <w:sz w:val="28"/>
        </w:rPr>
        <w:t>предназначен</w:t>
      </w:r>
      <w:proofErr w:type="gramEnd"/>
      <w:r>
        <w:rPr>
          <w:sz w:val="28"/>
        </w:rPr>
        <w:t xml:space="preserve"> прежде всего для студентов.</w:t>
      </w:r>
    </w:p>
    <w:p w:rsidR="000C14C7" w:rsidRDefault="000C14C7" w:rsidP="000C14C7">
      <w:pPr>
        <w:autoSpaceDE w:val="0"/>
        <w:autoSpaceDN w:val="0"/>
        <w:adjustRightInd w:val="0"/>
        <w:spacing w:line="360" w:lineRule="auto"/>
        <w:jc w:val="both"/>
        <w:rPr>
          <w:sz w:val="28"/>
        </w:rPr>
      </w:pPr>
      <w:r>
        <w:rPr>
          <w:sz w:val="28"/>
        </w:rPr>
        <w:t>Однако составители не забывают и о других целевых аудиториях:</w:t>
      </w:r>
    </w:p>
    <w:p w:rsidR="000C14C7" w:rsidRDefault="000C14C7" w:rsidP="000C14C7">
      <w:pPr>
        <w:autoSpaceDE w:val="0"/>
        <w:autoSpaceDN w:val="0"/>
        <w:adjustRightInd w:val="0"/>
        <w:spacing w:line="360" w:lineRule="auto"/>
        <w:jc w:val="both"/>
        <w:rPr>
          <w:sz w:val="28"/>
        </w:rPr>
      </w:pPr>
      <w:r>
        <w:rPr>
          <w:sz w:val="28"/>
        </w:rPr>
        <w:t xml:space="preserve">«Студенты должны быть подготовлены для поиска лучших образовательных программ за рубежом, фирмы заключают контракты на проведение исследований по всему миру, повышается академическая мобильность» Рейтинг QS-THES составляется также с учетом шести показателей (табл. 3). </w:t>
      </w:r>
    </w:p>
    <w:p w:rsidR="000C14C7" w:rsidRDefault="000C14C7" w:rsidP="000C14C7">
      <w:pPr>
        <w:autoSpaceDE w:val="0"/>
        <w:autoSpaceDN w:val="0"/>
        <w:adjustRightInd w:val="0"/>
        <w:spacing w:line="360" w:lineRule="auto"/>
        <w:jc w:val="both"/>
        <w:rPr>
          <w:sz w:val="28"/>
        </w:rPr>
      </w:pPr>
    </w:p>
    <w:p w:rsidR="000C14C7" w:rsidRDefault="000C14C7" w:rsidP="000C14C7">
      <w:pPr>
        <w:pStyle w:val="2"/>
        <w:jc w:val="right"/>
      </w:pPr>
      <w:r>
        <w:t xml:space="preserve">Таблица 3 </w:t>
      </w:r>
    </w:p>
    <w:p w:rsidR="000C14C7" w:rsidRDefault="000C14C7" w:rsidP="00C92E3D">
      <w:pPr>
        <w:pStyle w:val="2"/>
        <w:jc w:val="center"/>
      </w:pPr>
      <w:r>
        <w:t>Краткая характеристика показателей рейтинга QS-THES</w:t>
      </w:r>
    </w:p>
    <w:p w:rsidR="000C14C7" w:rsidRDefault="000C14C7" w:rsidP="000C14C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0"/>
        <w:gridCol w:w="4478"/>
        <w:gridCol w:w="1903"/>
      </w:tblGrid>
      <w:tr w:rsidR="000C14C7" w:rsidTr="00D33045">
        <w:tc>
          <w:tcPr>
            <w:tcW w:w="3190" w:type="dxa"/>
          </w:tcPr>
          <w:p w:rsidR="000C14C7" w:rsidRDefault="000C14C7" w:rsidP="00D33045">
            <w:pPr>
              <w:autoSpaceDE w:val="0"/>
              <w:autoSpaceDN w:val="0"/>
              <w:adjustRightInd w:val="0"/>
            </w:pPr>
            <w:r>
              <w:t>показатель</w:t>
            </w:r>
          </w:p>
        </w:tc>
        <w:tc>
          <w:tcPr>
            <w:tcW w:w="4478" w:type="dxa"/>
          </w:tcPr>
          <w:p w:rsidR="000C14C7" w:rsidRDefault="000C14C7" w:rsidP="00D33045">
            <w:pPr>
              <w:autoSpaceDE w:val="0"/>
              <w:autoSpaceDN w:val="0"/>
              <w:adjustRightInd w:val="0"/>
            </w:pPr>
            <w:r>
              <w:t>содержание</w:t>
            </w:r>
          </w:p>
        </w:tc>
        <w:tc>
          <w:tcPr>
            <w:tcW w:w="1903" w:type="dxa"/>
          </w:tcPr>
          <w:p w:rsidR="000C14C7" w:rsidRDefault="000C14C7" w:rsidP="00D33045">
            <w:pPr>
              <w:autoSpaceDE w:val="0"/>
              <w:autoSpaceDN w:val="0"/>
              <w:adjustRightInd w:val="0"/>
            </w:pPr>
            <w:r>
              <w:t>Весовой коэффициент</w:t>
            </w:r>
          </w:p>
        </w:tc>
      </w:tr>
      <w:tr w:rsidR="000C14C7" w:rsidTr="00D33045">
        <w:tc>
          <w:tcPr>
            <w:tcW w:w="3190" w:type="dxa"/>
          </w:tcPr>
          <w:p w:rsidR="000C14C7" w:rsidRDefault="000C14C7" w:rsidP="00D33045">
            <w:pPr>
              <w:autoSpaceDE w:val="0"/>
              <w:autoSpaceDN w:val="0"/>
              <w:adjustRightInd w:val="0"/>
            </w:pPr>
            <w:proofErr w:type="spellStart"/>
            <w:r>
              <w:rPr>
                <w:b/>
              </w:rPr>
              <w:t>Peer</w:t>
            </w:r>
            <w:proofErr w:type="spellEnd"/>
            <w:r>
              <w:rPr>
                <w:b/>
              </w:rPr>
              <w:t xml:space="preserve"> </w:t>
            </w:r>
            <w:proofErr w:type="spellStart"/>
            <w:r>
              <w:rPr>
                <w:b/>
              </w:rPr>
              <w:t>Review</w:t>
            </w:r>
            <w:proofErr w:type="spellEnd"/>
          </w:p>
        </w:tc>
        <w:tc>
          <w:tcPr>
            <w:tcW w:w="4478" w:type="dxa"/>
          </w:tcPr>
          <w:p w:rsidR="000C14C7" w:rsidRDefault="000C14C7" w:rsidP="00D33045">
            <w:pPr>
              <w:autoSpaceDE w:val="0"/>
              <w:autoSpaceDN w:val="0"/>
              <w:adjustRightInd w:val="0"/>
            </w:pPr>
            <w:r>
              <w:t>Число упоминаний вуза академическим сообществом</w:t>
            </w:r>
          </w:p>
        </w:tc>
        <w:tc>
          <w:tcPr>
            <w:tcW w:w="1903" w:type="dxa"/>
          </w:tcPr>
          <w:p w:rsidR="000C14C7" w:rsidRDefault="000C14C7" w:rsidP="00D33045">
            <w:pPr>
              <w:autoSpaceDE w:val="0"/>
              <w:autoSpaceDN w:val="0"/>
              <w:adjustRightInd w:val="0"/>
            </w:pPr>
            <w:r>
              <w:t xml:space="preserve">40% </w:t>
            </w:r>
          </w:p>
          <w:p w:rsidR="000C14C7" w:rsidRDefault="000C14C7" w:rsidP="00D33045">
            <w:pPr>
              <w:autoSpaceDE w:val="0"/>
              <w:autoSpaceDN w:val="0"/>
              <w:adjustRightInd w:val="0"/>
            </w:pPr>
          </w:p>
        </w:tc>
      </w:tr>
      <w:tr w:rsidR="000C14C7" w:rsidTr="00D33045">
        <w:tc>
          <w:tcPr>
            <w:tcW w:w="3190" w:type="dxa"/>
          </w:tcPr>
          <w:p w:rsidR="000C14C7" w:rsidRDefault="000C14C7" w:rsidP="00D33045">
            <w:pPr>
              <w:autoSpaceDE w:val="0"/>
              <w:autoSpaceDN w:val="0"/>
              <w:adjustRightInd w:val="0"/>
            </w:pPr>
            <w:proofErr w:type="spellStart"/>
            <w:r>
              <w:rPr>
                <w:b/>
              </w:rPr>
              <w:t>Recruitment</w:t>
            </w:r>
            <w:proofErr w:type="spellEnd"/>
            <w:r>
              <w:rPr>
                <w:b/>
              </w:rPr>
              <w:t xml:space="preserve"> </w:t>
            </w:r>
            <w:proofErr w:type="spellStart"/>
            <w:r>
              <w:rPr>
                <w:b/>
              </w:rPr>
              <w:t>Review</w:t>
            </w:r>
            <w:proofErr w:type="spellEnd"/>
          </w:p>
        </w:tc>
        <w:tc>
          <w:tcPr>
            <w:tcW w:w="4478" w:type="dxa"/>
          </w:tcPr>
          <w:p w:rsidR="000C14C7" w:rsidRDefault="000C14C7" w:rsidP="00D33045">
            <w:pPr>
              <w:autoSpaceDE w:val="0"/>
              <w:autoSpaceDN w:val="0"/>
              <w:adjustRightInd w:val="0"/>
            </w:pPr>
            <w:r>
              <w:t xml:space="preserve">Число упоминаний вуза </w:t>
            </w:r>
            <w:proofErr w:type="gramStart"/>
            <w:r>
              <w:t>профессиональными</w:t>
            </w:r>
            <w:proofErr w:type="gramEnd"/>
            <w:r>
              <w:t xml:space="preserve"> </w:t>
            </w:r>
            <w:proofErr w:type="spellStart"/>
            <w:r>
              <w:t>рекрутерами</w:t>
            </w:r>
            <w:proofErr w:type="spellEnd"/>
          </w:p>
          <w:p w:rsidR="000C14C7" w:rsidRDefault="000C14C7" w:rsidP="00D33045">
            <w:pPr>
              <w:autoSpaceDE w:val="0"/>
              <w:autoSpaceDN w:val="0"/>
              <w:adjustRightInd w:val="0"/>
            </w:pPr>
          </w:p>
        </w:tc>
        <w:tc>
          <w:tcPr>
            <w:tcW w:w="1903" w:type="dxa"/>
          </w:tcPr>
          <w:p w:rsidR="000C14C7" w:rsidRDefault="000C14C7" w:rsidP="00D33045">
            <w:pPr>
              <w:autoSpaceDE w:val="0"/>
              <w:autoSpaceDN w:val="0"/>
              <w:adjustRightInd w:val="0"/>
            </w:pPr>
            <w:r>
              <w:t>10%</w:t>
            </w:r>
          </w:p>
        </w:tc>
      </w:tr>
      <w:tr w:rsidR="000C14C7" w:rsidTr="00D33045">
        <w:tc>
          <w:tcPr>
            <w:tcW w:w="3190" w:type="dxa"/>
          </w:tcPr>
          <w:p w:rsidR="000C14C7" w:rsidRDefault="000C14C7" w:rsidP="00D33045">
            <w:pPr>
              <w:autoSpaceDE w:val="0"/>
              <w:autoSpaceDN w:val="0"/>
              <w:adjustRightInd w:val="0"/>
            </w:pPr>
            <w:r>
              <w:rPr>
                <w:b/>
              </w:rPr>
              <w:t xml:space="preserve">International </w:t>
            </w:r>
            <w:proofErr w:type="spellStart"/>
            <w:r>
              <w:rPr>
                <w:b/>
              </w:rPr>
              <w:t>Students</w:t>
            </w:r>
            <w:proofErr w:type="spellEnd"/>
          </w:p>
        </w:tc>
        <w:tc>
          <w:tcPr>
            <w:tcW w:w="4478" w:type="dxa"/>
          </w:tcPr>
          <w:p w:rsidR="000C14C7" w:rsidRDefault="000C14C7" w:rsidP="00D33045">
            <w:pPr>
              <w:autoSpaceDE w:val="0"/>
              <w:autoSpaceDN w:val="0"/>
              <w:adjustRightInd w:val="0"/>
            </w:pPr>
            <w:r>
              <w:t>Доля иностранных студентов вуза</w:t>
            </w:r>
          </w:p>
          <w:p w:rsidR="000C14C7" w:rsidRDefault="000C14C7" w:rsidP="00D33045">
            <w:pPr>
              <w:autoSpaceDE w:val="0"/>
              <w:autoSpaceDN w:val="0"/>
              <w:adjustRightInd w:val="0"/>
            </w:pPr>
          </w:p>
        </w:tc>
        <w:tc>
          <w:tcPr>
            <w:tcW w:w="1903" w:type="dxa"/>
          </w:tcPr>
          <w:p w:rsidR="000C14C7" w:rsidRDefault="000C14C7" w:rsidP="00D33045">
            <w:pPr>
              <w:autoSpaceDE w:val="0"/>
              <w:autoSpaceDN w:val="0"/>
              <w:adjustRightInd w:val="0"/>
            </w:pPr>
            <w:r>
              <w:t>5%</w:t>
            </w:r>
          </w:p>
        </w:tc>
      </w:tr>
      <w:tr w:rsidR="000C14C7" w:rsidTr="00D33045">
        <w:tc>
          <w:tcPr>
            <w:tcW w:w="3190" w:type="dxa"/>
          </w:tcPr>
          <w:p w:rsidR="000C14C7" w:rsidRDefault="000C14C7" w:rsidP="00D33045">
            <w:pPr>
              <w:autoSpaceDE w:val="0"/>
              <w:autoSpaceDN w:val="0"/>
              <w:adjustRightInd w:val="0"/>
            </w:pPr>
            <w:r>
              <w:rPr>
                <w:b/>
              </w:rPr>
              <w:t xml:space="preserve">International </w:t>
            </w:r>
            <w:proofErr w:type="spellStart"/>
            <w:r>
              <w:rPr>
                <w:b/>
              </w:rPr>
              <w:t>Faculty</w:t>
            </w:r>
            <w:proofErr w:type="spellEnd"/>
          </w:p>
        </w:tc>
        <w:tc>
          <w:tcPr>
            <w:tcW w:w="4478" w:type="dxa"/>
          </w:tcPr>
          <w:p w:rsidR="000C14C7" w:rsidRDefault="000C14C7" w:rsidP="00D33045">
            <w:pPr>
              <w:autoSpaceDE w:val="0"/>
              <w:autoSpaceDN w:val="0"/>
              <w:adjustRightInd w:val="0"/>
            </w:pPr>
            <w:r>
              <w:t>Доля иностранных сотрудников вуза</w:t>
            </w:r>
          </w:p>
          <w:p w:rsidR="000C14C7" w:rsidRDefault="000C14C7" w:rsidP="00D33045">
            <w:pPr>
              <w:autoSpaceDE w:val="0"/>
              <w:autoSpaceDN w:val="0"/>
              <w:adjustRightInd w:val="0"/>
            </w:pPr>
          </w:p>
        </w:tc>
        <w:tc>
          <w:tcPr>
            <w:tcW w:w="1903" w:type="dxa"/>
          </w:tcPr>
          <w:p w:rsidR="000C14C7" w:rsidRDefault="000C14C7" w:rsidP="00D33045">
            <w:pPr>
              <w:autoSpaceDE w:val="0"/>
              <w:autoSpaceDN w:val="0"/>
              <w:adjustRightInd w:val="0"/>
            </w:pPr>
            <w:r>
              <w:t>5%</w:t>
            </w:r>
          </w:p>
        </w:tc>
      </w:tr>
      <w:tr w:rsidR="000C14C7" w:rsidTr="00D33045">
        <w:tc>
          <w:tcPr>
            <w:tcW w:w="3190" w:type="dxa"/>
          </w:tcPr>
          <w:p w:rsidR="000C14C7" w:rsidRDefault="000C14C7" w:rsidP="00D33045">
            <w:pPr>
              <w:autoSpaceDE w:val="0"/>
              <w:autoSpaceDN w:val="0"/>
              <w:adjustRightInd w:val="0"/>
            </w:pPr>
            <w:proofErr w:type="spellStart"/>
            <w:r>
              <w:rPr>
                <w:b/>
              </w:rPr>
              <w:t>Faculty</w:t>
            </w:r>
            <w:proofErr w:type="spellEnd"/>
            <w:r>
              <w:rPr>
                <w:b/>
              </w:rPr>
              <w:t xml:space="preserve">/ </w:t>
            </w:r>
            <w:proofErr w:type="spellStart"/>
            <w:r>
              <w:rPr>
                <w:b/>
              </w:rPr>
              <w:t>Student</w:t>
            </w:r>
            <w:proofErr w:type="spellEnd"/>
          </w:p>
        </w:tc>
        <w:tc>
          <w:tcPr>
            <w:tcW w:w="4478" w:type="dxa"/>
          </w:tcPr>
          <w:p w:rsidR="000C14C7" w:rsidRDefault="000C14C7" w:rsidP="00D33045">
            <w:pPr>
              <w:autoSpaceDE w:val="0"/>
              <w:autoSpaceDN w:val="0"/>
              <w:adjustRightInd w:val="0"/>
            </w:pPr>
            <w:r>
              <w:t>Соотношение числа студентов и сотрудников вуза</w:t>
            </w:r>
          </w:p>
          <w:p w:rsidR="000C14C7" w:rsidRDefault="000C14C7" w:rsidP="00D33045">
            <w:pPr>
              <w:autoSpaceDE w:val="0"/>
              <w:autoSpaceDN w:val="0"/>
              <w:adjustRightInd w:val="0"/>
            </w:pPr>
          </w:p>
        </w:tc>
        <w:tc>
          <w:tcPr>
            <w:tcW w:w="1903" w:type="dxa"/>
          </w:tcPr>
          <w:p w:rsidR="000C14C7" w:rsidRDefault="000C14C7" w:rsidP="00D33045">
            <w:pPr>
              <w:autoSpaceDE w:val="0"/>
              <w:autoSpaceDN w:val="0"/>
              <w:adjustRightInd w:val="0"/>
            </w:pPr>
            <w:r>
              <w:t>20%</w:t>
            </w:r>
          </w:p>
        </w:tc>
      </w:tr>
      <w:tr w:rsidR="000C14C7" w:rsidTr="00D33045">
        <w:trPr>
          <w:trHeight w:val="699"/>
        </w:trPr>
        <w:tc>
          <w:tcPr>
            <w:tcW w:w="3190" w:type="dxa"/>
          </w:tcPr>
          <w:p w:rsidR="000C14C7" w:rsidRDefault="000C14C7" w:rsidP="00D33045">
            <w:pPr>
              <w:autoSpaceDE w:val="0"/>
              <w:autoSpaceDN w:val="0"/>
              <w:adjustRightInd w:val="0"/>
            </w:pPr>
            <w:proofErr w:type="spellStart"/>
            <w:r>
              <w:rPr>
                <w:b/>
              </w:rPr>
              <w:t>Citation</w:t>
            </w:r>
            <w:proofErr w:type="spellEnd"/>
            <w:r>
              <w:rPr>
                <w:b/>
              </w:rPr>
              <w:t xml:space="preserve">/ </w:t>
            </w:r>
            <w:proofErr w:type="spellStart"/>
            <w:r>
              <w:rPr>
                <w:b/>
              </w:rPr>
              <w:t>Faculty</w:t>
            </w:r>
            <w:proofErr w:type="spellEnd"/>
          </w:p>
        </w:tc>
        <w:tc>
          <w:tcPr>
            <w:tcW w:w="4478" w:type="dxa"/>
          </w:tcPr>
          <w:p w:rsidR="000C14C7" w:rsidRDefault="000C14C7" w:rsidP="00D33045">
            <w:pPr>
              <w:autoSpaceDE w:val="0"/>
              <w:autoSpaceDN w:val="0"/>
              <w:adjustRightInd w:val="0"/>
            </w:pPr>
            <w:r>
              <w:t>Соотношение индекса цитируемости и числа сотрудников вуза</w:t>
            </w:r>
          </w:p>
        </w:tc>
        <w:tc>
          <w:tcPr>
            <w:tcW w:w="1903" w:type="dxa"/>
          </w:tcPr>
          <w:p w:rsidR="000C14C7" w:rsidRDefault="000C14C7" w:rsidP="00D33045">
            <w:pPr>
              <w:autoSpaceDE w:val="0"/>
              <w:autoSpaceDN w:val="0"/>
              <w:adjustRightInd w:val="0"/>
            </w:pPr>
            <w:r>
              <w:t>20%</w:t>
            </w:r>
          </w:p>
        </w:tc>
      </w:tr>
    </w:tbl>
    <w:p w:rsidR="000C14C7" w:rsidRDefault="000C14C7" w:rsidP="000C14C7">
      <w:pPr>
        <w:autoSpaceDE w:val="0"/>
        <w:autoSpaceDN w:val="0"/>
        <w:adjustRightInd w:val="0"/>
        <w:rPr>
          <w:sz w:val="28"/>
        </w:rPr>
      </w:pPr>
    </w:p>
    <w:p w:rsidR="000C14C7" w:rsidRDefault="000C14C7" w:rsidP="000C14C7">
      <w:pPr>
        <w:pStyle w:val="a7"/>
        <w:spacing w:line="360" w:lineRule="auto"/>
        <w:ind w:firstLine="708"/>
        <w:jc w:val="both"/>
      </w:pPr>
      <w:r>
        <w:t xml:space="preserve">Показатель </w:t>
      </w:r>
      <w:proofErr w:type="spellStart"/>
      <w:r w:rsidRPr="00535D57">
        <w:rPr>
          <w:b/>
        </w:rPr>
        <w:t>Recruitment</w:t>
      </w:r>
      <w:proofErr w:type="spellEnd"/>
      <w:r w:rsidRPr="00535D57">
        <w:rPr>
          <w:b/>
        </w:rPr>
        <w:t xml:space="preserve"> </w:t>
      </w:r>
      <w:proofErr w:type="spellStart"/>
      <w:r w:rsidRPr="00535D57">
        <w:rPr>
          <w:b/>
        </w:rPr>
        <w:t>Review</w:t>
      </w:r>
      <w:proofErr w:type="spellEnd"/>
      <w:r>
        <w:t xml:space="preserve"> отражает результаты образования с точки зрения его привязки к рынку труда. Респондентов, представляющих различные компании из разных стран, просят назвать те вузы, из которых они отбирают сотрудников. Составители рейтинга «выражают надежду, что этот выбор более или менее свидетельствует о качестве студентов, обучающихся в вузе, и отражает качество образовательного процесса»</w:t>
      </w:r>
    </w:p>
    <w:p w:rsidR="000C14C7" w:rsidRDefault="000C14C7" w:rsidP="000C14C7">
      <w:pPr>
        <w:autoSpaceDE w:val="0"/>
        <w:autoSpaceDN w:val="0"/>
        <w:adjustRightInd w:val="0"/>
        <w:spacing w:line="360" w:lineRule="auto"/>
        <w:ind w:firstLine="708"/>
        <w:jc w:val="both"/>
        <w:rPr>
          <w:sz w:val="28"/>
        </w:rPr>
      </w:pPr>
      <w:r>
        <w:rPr>
          <w:sz w:val="28"/>
        </w:rPr>
        <w:t xml:space="preserve">Первые два показателя рейтинга QS-THES — </w:t>
      </w:r>
      <w:proofErr w:type="spellStart"/>
      <w:r>
        <w:rPr>
          <w:b/>
          <w:sz w:val="28"/>
        </w:rPr>
        <w:t>Peer</w:t>
      </w:r>
      <w:proofErr w:type="spellEnd"/>
      <w:r>
        <w:rPr>
          <w:b/>
          <w:sz w:val="28"/>
        </w:rPr>
        <w:t xml:space="preserve"> </w:t>
      </w:r>
      <w:proofErr w:type="spellStart"/>
      <w:r>
        <w:rPr>
          <w:b/>
          <w:sz w:val="28"/>
        </w:rPr>
        <w:t>Review</w:t>
      </w:r>
      <w:proofErr w:type="spellEnd"/>
      <w:r>
        <w:rPr>
          <w:b/>
          <w:sz w:val="28"/>
        </w:rPr>
        <w:t xml:space="preserve"> </w:t>
      </w:r>
      <w:r>
        <w:rPr>
          <w:sz w:val="28"/>
        </w:rPr>
        <w:t xml:space="preserve">и </w:t>
      </w:r>
      <w:proofErr w:type="spellStart"/>
      <w:r>
        <w:rPr>
          <w:b/>
          <w:sz w:val="28"/>
        </w:rPr>
        <w:t>Recruitment</w:t>
      </w:r>
      <w:proofErr w:type="spellEnd"/>
      <w:r>
        <w:rPr>
          <w:b/>
          <w:sz w:val="28"/>
        </w:rPr>
        <w:t xml:space="preserve"> </w:t>
      </w:r>
      <w:proofErr w:type="spellStart"/>
      <w:r>
        <w:rPr>
          <w:b/>
          <w:sz w:val="28"/>
        </w:rPr>
        <w:t>Review</w:t>
      </w:r>
      <w:proofErr w:type="spellEnd"/>
      <w:r>
        <w:rPr>
          <w:b/>
          <w:sz w:val="28"/>
        </w:rPr>
        <w:t xml:space="preserve"> </w:t>
      </w:r>
      <w:r>
        <w:rPr>
          <w:sz w:val="28"/>
        </w:rPr>
        <w:t xml:space="preserve">— подсчитываются в ходе опросов деятелей науки и профессиональных </w:t>
      </w:r>
      <w:proofErr w:type="spellStart"/>
      <w:r>
        <w:rPr>
          <w:sz w:val="28"/>
        </w:rPr>
        <w:t>рекрутеров</w:t>
      </w:r>
      <w:proofErr w:type="spellEnd"/>
      <w:r>
        <w:rPr>
          <w:sz w:val="28"/>
        </w:rPr>
        <w:t xml:space="preserve"> разных стран. По мнению самих составителей </w:t>
      </w:r>
      <w:r>
        <w:rPr>
          <w:sz w:val="28"/>
        </w:rPr>
        <w:lastRenderedPageBreak/>
        <w:t xml:space="preserve">рейтингов, показатель </w:t>
      </w:r>
      <w:proofErr w:type="spellStart"/>
      <w:r>
        <w:rPr>
          <w:sz w:val="28"/>
        </w:rPr>
        <w:t>Peer</w:t>
      </w:r>
      <w:proofErr w:type="spellEnd"/>
      <w:r>
        <w:rPr>
          <w:sz w:val="28"/>
        </w:rPr>
        <w:t xml:space="preserve"> </w:t>
      </w:r>
      <w:proofErr w:type="spellStart"/>
      <w:r>
        <w:rPr>
          <w:sz w:val="28"/>
        </w:rPr>
        <w:t>Review</w:t>
      </w:r>
      <w:proofErr w:type="spellEnd"/>
      <w:r>
        <w:rPr>
          <w:sz w:val="28"/>
        </w:rPr>
        <w:t xml:space="preserve"> — «стандартный способ </w:t>
      </w:r>
      <w:proofErr w:type="gramStart"/>
      <w:r>
        <w:rPr>
          <w:sz w:val="28"/>
        </w:rPr>
        <w:t>определения качества работы академических сотрудников вуза</w:t>
      </w:r>
      <w:proofErr w:type="gramEnd"/>
      <w:r>
        <w:rPr>
          <w:sz w:val="28"/>
        </w:rPr>
        <w:t xml:space="preserve">». Таким образом, интерпретация этого отдельно взятого показателя близка к общей содержательной интерпретации Шанхайского рейтинга: вузы </w:t>
      </w:r>
      <w:proofErr w:type="gramStart"/>
      <w:r>
        <w:rPr>
          <w:sz w:val="28"/>
        </w:rPr>
        <w:t>рассматриваются</w:t>
      </w:r>
      <w:proofErr w:type="gramEnd"/>
      <w:r>
        <w:rPr>
          <w:sz w:val="28"/>
        </w:rPr>
        <w:t xml:space="preserve"> прежде всего как организации, аккумулирующие деятелей науки.</w:t>
      </w:r>
    </w:p>
    <w:p w:rsidR="000C14C7" w:rsidRDefault="000C14C7" w:rsidP="000C14C7">
      <w:pPr>
        <w:autoSpaceDE w:val="0"/>
        <w:autoSpaceDN w:val="0"/>
        <w:adjustRightInd w:val="0"/>
        <w:spacing w:line="360" w:lineRule="auto"/>
        <w:jc w:val="both"/>
        <w:rPr>
          <w:sz w:val="28"/>
        </w:rPr>
      </w:pPr>
      <w:r>
        <w:rPr>
          <w:sz w:val="28"/>
        </w:rPr>
        <w:t>Еще</w:t>
      </w:r>
      <w:r w:rsidRPr="00877F66">
        <w:rPr>
          <w:sz w:val="28"/>
        </w:rPr>
        <w:t xml:space="preserve"> </w:t>
      </w:r>
      <w:r>
        <w:rPr>
          <w:sz w:val="28"/>
        </w:rPr>
        <w:t>два</w:t>
      </w:r>
      <w:r w:rsidRPr="00877F66">
        <w:rPr>
          <w:sz w:val="28"/>
        </w:rPr>
        <w:t xml:space="preserve"> </w:t>
      </w:r>
      <w:r>
        <w:rPr>
          <w:sz w:val="28"/>
        </w:rPr>
        <w:t>показателя</w:t>
      </w:r>
      <w:r w:rsidRPr="00877F66">
        <w:rPr>
          <w:sz w:val="28"/>
        </w:rPr>
        <w:t xml:space="preserve"> — </w:t>
      </w:r>
      <w:r>
        <w:rPr>
          <w:b/>
          <w:sz w:val="28"/>
          <w:lang w:val="en-US"/>
        </w:rPr>
        <w:t>International</w:t>
      </w:r>
      <w:r w:rsidRPr="00877F66">
        <w:rPr>
          <w:b/>
          <w:sz w:val="28"/>
        </w:rPr>
        <w:t xml:space="preserve"> </w:t>
      </w:r>
      <w:r>
        <w:rPr>
          <w:b/>
          <w:sz w:val="28"/>
          <w:lang w:val="en-US"/>
        </w:rPr>
        <w:t>Students</w:t>
      </w:r>
      <w:r w:rsidRPr="00877F66">
        <w:rPr>
          <w:b/>
          <w:sz w:val="28"/>
        </w:rPr>
        <w:t xml:space="preserve"> </w:t>
      </w:r>
      <w:r>
        <w:rPr>
          <w:sz w:val="28"/>
        </w:rPr>
        <w:t>и</w:t>
      </w:r>
      <w:r w:rsidRPr="00877F66">
        <w:rPr>
          <w:sz w:val="28"/>
        </w:rPr>
        <w:t xml:space="preserve"> </w:t>
      </w:r>
      <w:r>
        <w:rPr>
          <w:b/>
          <w:sz w:val="28"/>
          <w:lang w:val="en-US"/>
        </w:rPr>
        <w:t>International</w:t>
      </w:r>
      <w:r>
        <w:rPr>
          <w:b/>
          <w:sz w:val="28"/>
        </w:rPr>
        <w:t xml:space="preserve"> </w:t>
      </w:r>
      <w:proofErr w:type="spellStart"/>
      <w:r>
        <w:rPr>
          <w:b/>
          <w:sz w:val="28"/>
        </w:rPr>
        <w:t>Faculty</w:t>
      </w:r>
      <w:proofErr w:type="spellEnd"/>
      <w:r>
        <w:rPr>
          <w:b/>
          <w:sz w:val="28"/>
        </w:rPr>
        <w:t xml:space="preserve"> </w:t>
      </w:r>
      <w:r>
        <w:rPr>
          <w:sz w:val="28"/>
        </w:rPr>
        <w:t>— связаны с интернационализацией высшего образования. Эти показатели призваны характеризовать степень включенности вуза в глобальную систему высшего образования, однако качество ответов представителей вузов на вопросы составителей рейтинга и сопоставимость данных вызывают сомнение.</w:t>
      </w:r>
    </w:p>
    <w:p w:rsidR="000C14C7" w:rsidRDefault="000C14C7" w:rsidP="000C14C7">
      <w:pPr>
        <w:autoSpaceDE w:val="0"/>
        <w:autoSpaceDN w:val="0"/>
        <w:adjustRightInd w:val="0"/>
        <w:spacing w:line="360" w:lineRule="auto"/>
        <w:jc w:val="both"/>
        <w:rPr>
          <w:sz w:val="28"/>
        </w:rPr>
      </w:pPr>
      <w:r>
        <w:rPr>
          <w:sz w:val="28"/>
        </w:rPr>
        <w:t xml:space="preserve">Важным показателем рейтинга QS-THES является </w:t>
      </w:r>
      <w:proofErr w:type="spellStart"/>
      <w:r>
        <w:rPr>
          <w:b/>
          <w:sz w:val="28"/>
        </w:rPr>
        <w:t>Faculty</w:t>
      </w:r>
      <w:proofErr w:type="spellEnd"/>
      <w:r>
        <w:rPr>
          <w:b/>
          <w:sz w:val="28"/>
        </w:rPr>
        <w:t>/</w:t>
      </w:r>
      <w:proofErr w:type="spellStart"/>
      <w:r>
        <w:rPr>
          <w:b/>
          <w:sz w:val="28"/>
        </w:rPr>
        <w:t>Students</w:t>
      </w:r>
      <w:proofErr w:type="spellEnd"/>
      <w:r>
        <w:rPr>
          <w:b/>
          <w:sz w:val="28"/>
        </w:rPr>
        <w:t xml:space="preserve"> </w:t>
      </w:r>
      <w:r>
        <w:rPr>
          <w:sz w:val="28"/>
        </w:rPr>
        <w:t>— число сотрудников вуза в расчете на одного студента.</w:t>
      </w:r>
    </w:p>
    <w:p w:rsidR="000C14C7" w:rsidRDefault="000C14C7" w:rsidP="000C14C7">
      <w:pPr>
        <w:autoSpaceDE w:val="0"/>
        <w:autoSpaceDN w:val="0"/>
        <w:adjustRightInd w:val="0"/>
        <w:spacing w:line="360" w:lineRule="auto"/>
        <w:ind w:firstLine="708"/>
        <w:jc w:val="both"/>
        <w:rPr>
          <w:sz w:val="28"/>
        </w:rPr>
      </w:pPr>
      <w:r>
        <w:rPr>
          <w:sz w:val="28"/>
        </w:rPr>
        <w:t>Составители рейтинга предполагают, что этот показатель отражает «возможное внимание, которое получит студент» [</w:t>
      </w:r>
      <w:proofErr w:type="spellStart"/>
      <w:r>
        <w:rPr>
          <w:sz w:val="28"/>
        </w:rPr>
        <w:t>Ibid</w:t>
      </w:r>
      <w:proofErr w:type="spellEnd"/>
      <w:r>
        <w:rPr>
          <w:sz w:val="28"/>
        </w:rPr>
        <w:t>], однако они не учитывают качественные характеристики этого внимания.</w:t>
      </w:r>
    </w:p>
    <w:p w:rsidR="000C14C7" w:rsidRDefault="000C14C7" w:rsidP="000C14C7">
      <w:pPr>
        <w:autoSpaceDE w:val="0"/>
        <w:autoSpaceDN w:val="0"/>
        <w:adjustRightInd w:val="0"/>
        <w:spacing w:line="360" w:lineRule="auto"/>
        <w:jc w:val="both"/>
        <w:rPr>
          <w:sz w:val="28"/>
        </w:rPr>
      </w:pPr>
      <w:r>
        <w:rPr>
          <w:sz w:val="28"/>
        </w:rPr>
        <w:t>Последний показатель</w:t>
      </w:r>
      <w:r w:rsidRPr="00877F66">
        <w:rPr>
          <w:b/>
          <w:sz w:val="28"/>
        </w:rPr>
        <w:t xml:space="preserve"> - </w:t>
      </w:r>
      <w:r>
        <w:rPr>
          <w:b/>
          <w:sz w:val="28"/>
          <w:lang w:val="en-US"/>
        </w:rPr>
        <w:t>Citation</w:t>
      </w:r>
      <w:r w:rsidRPr="00877F66">
        <w:rPr>
          <w:b/>
          <w:sz w:val="28"/>
        </w:rPr>
        <w:t>/</w:t>
      </w:r>
      <w:r>
        <w:rPr>
          <w:b/>
          <w:sz w:val="28"/>
          <w:lang w:val="en-US"/>
        </w:rPr>
        <w:t>Faculty</w:t>
      </w:r>
      <w:r>
        <w:rPr>
          <w:sz w:val="28"/>
        </w:rPr>
        <w:t xml:space="preserve">, включаемый в рейтинг QS-THES, связан с уже рассматривавшимися индексами цитирования. Показатели этого типа учитываются и при составлении Шанхайского рейтинга. </w:t>
      </w:r>
    </w:p>
    <w:p w:rsidR="000C14C7" w:rsidRDefault="000C14C7" w:rsidP="000C14C7">
      <w:pPr>
        <w:autoSpaceDE w:val="0"/>
        <w:autoSpaceDN w:val="0"/>
        <w:adjustRightInd w:val="0"/>
        <w:spacing w:line="360" w:lineRule="auto"/>
        <w:ind w:firstLine="708"/>
        <w:rPr>
          <w:sz w:val="28"/>
        </w:rPr>
      </w:pPr>
      <w:r>
        <w:rPr>
          <w:sz w:val="28"/>
        </w:rPr>
        <w:t>Для получения итогового результата (рейтингового значения по вузу) составители рейтинга QS-THES используют аддитивную свертку, т.е. суммируют отдельные показатели с учетом их весовых коэффициентов. Таким образом, итоговая формула подсчета рейтинга выглядит следующим образом:</w:t>
      </w:r>
    </w:p>
    <w:p w:rsidR="000C14C7" w:rsidRDefault="000C14C7" w:rsidP="000C14C7">
      <w:pPr>
        <w:autoSpaceDE w:val="0"/>
        <w:autoSpaceDN w:val="0"/>
        <w:adjustRightInd w:val="0"/>
        <w:ind w:firstLine="708"/>
        <w:rPr>
          <w:sz w:val="28"/>
        </w:rPr>
      </w:pPr>
    </w:p>
    <w:p w:rsidR="000C14C7" w:rsidRPr="00D97F7B" w:rsidRDefault="000C14C7" w:rsidP="000C14C7">
      <w:pPr>
        <w:autoSpaceDE w:val="0"/>
        <w:autoSpaceDN w:val="0"/>
        <w:adjustRightInd w:val="0"/>
        <w:rPr>
          <w:sz w:val="28"/>
          <w:lang w:val="en-US"/>
        </w:rPr>
      </w:pPr>
      <w:r w:rsidRPr="00907510">
        <w:rPr>
          <w:b/>
          <w:sz w:val="28"/>
          <w:lang w:val="en-US"/>
        </w:rPr>
        <w:t>Q</w:t>
      </w:r>
      <w:r w:rsidRPr="00D97F7B">
        <w:rPr>
          <w:b/>
          <w:sz w:val="28"/>
          <w:lang w:val="en-US"/>
        </w:rPr>
        <w:t xml:space="preserve"> </w:t>
      </w:r>
      <w:r w:rsidRPr="00D97F7B">
        <w:rPr>
          <w:sz w:val="28"/>
          <w:lang w:val="en-US"/>
        </w:rPr>
        <w:t>= 0</w:t>
      </w:r>
      <w:proofErr w:type="gramStart"/>
      <w:r w:rsidRPr="00D97F7B">
        <w:rPr>
          <w:sz w:val="28"/>
          <w:lang w:val="en-US"/>
        </w:rPr>
        <w:t>,4</w:t>
      </w:r>
      <w:proofErr w:type="gramEnd"/>
      <w:r w:rsidRPr="00D97F7B">
        <w:rPr>
          <w:sz w:val="28"/>
          <w:lang w:val="en-US"/>
        </w:rPr>
        <w:t xml:space="preserve"> ×</w:t>
      </w:r>
      <w:r w:rsidRPr="00907510">
        <w:rPr>
          <w:b/>
          <w:sz w:val="28"/>
          <w:lang w:val="en-US"/>
        </w:rPr>
        <w:t>PR</w:t>
      </w:r>
      <w:r w:rsidRPr="00D97F7B">
        <w:rPr>
          <w:b/>
          <w:sz w:val="28"/>
          <w:lang w:val="en-US"/>
        </w:rPr>
        <w:t xml:space="preserve"> </w:t>
      </w:r>
      <w:r w:rsidRPr="00D97F7B">
        <w:rPr>
          <w:sz w:val="28"/>
          <w:lang w:val="en-US"/>
        </w:rPr>
        <w:t>+ 0,1 ×</w:t>
      </w:r>
      <w:r w:rsidRPr="00907510">
        <w:rPr>
          <w:b/>
          <w:sz w:val="28"/>
          <w:lang w:val="en-US"/>
        </w:rPr>
        <w:t>RR</w:t>
      </w:r>
      <w:r w:rsidRPr="00D97F7B">
        <w:rPr>
          <w:b/>
          <w:sz w:val="28"/>
          <w:lang w:val="en-US"/>
        </w:rPr>
        <w:t xml:space="preserve"> </w:t>
      </w:r>
      <w:r w:rsidRPr="00D97F7B">
        <w:rPr>
          <w:sz w:val="28"/>
          <w:lang w:val="en-US"/>
        </w:rPr>
        <w:t>+ 0,05 ×</w:t>
      </w:r>
      <w:r w:rsidRPr="00907510">
        <w:rPr>
          <w:b/>
          <w:sz w:val="28"/>
          <w:lang w:val="en-US"/>
        </w:rPr>
        <w:t>IF</w:t>
      </w:r>
      <w:r w:rsidRPr="00D97F7B">
        <w:rPr>
          <w:b/>
          <w:sz w:val="28"/>
          <w:lang w:val="en-US"/>
        </w:rPr>
        <w:t xml:space="preserve"> </w:t>
      </w:r>
      <w:r w:rsidRPr="00D97F7B">
        <w:rPr>
          <w:sz w:val="28"/>
          <w:lang w:val="en-US"/>
        </w:rPr>
        <w:t>+ 0,05 ×</w:t>
      </w:r>
      <w:r w:rsidRPr="00907510">
        <w:rPr>
          <w:b/>
          <w:sz w:val="28"/>
          <w:lang w:val="en-US"/>
        </w:rPr>
        <w:t>IS</w:t>
      </w:r>
      <w:r w:rsidRPr="00D97F7B">
        <w:rPr>
          <w:b/>
          <w:sz w:val="28"/>
          <w:lang w:val="en-US"/>
        </w:rPr>
        <w:t xml:space="preserve"> </w:t>
      </w:r>
      <w:r w:rsidRPr="00D97F7B">
        <w:rPr>
          <w:sz w:val="28"/>
          <w:lang w:val="en-US"/>
        </w:rPr>
        <w:t>+ 0,2 ×</w:t>
      </w:r>
      <w:r w:rsidRPr="00907510">
        <w:rPr>
          <w:b/>
          <w:sz w:val="28"/>
          <w:lang w:val="en-US"/>
        </w:rPr>
        <w:t>FS</w:t>
      </w:r>
      <w:r w:rsidRPr="00D97F7B">
        <w:rPr>
          <w:b/>
          <w:sz w:val="28"/>
          <w:lang w:val="en-US"/>
        </w:rPr>
        <w:t xml:space="preserve"> </w:t>
      </w:r>
      <w:r w:rsidRPr="00D97F7B">
        <w:rPr>
          <w:sz w:val="28"/>
          <w:lang w:val="en-US"/>
        </w:rPr>
        <w:t>+ 0,1×</w:t>
      </w:r>
      <w:r w:rsidRPr="00907510">
        <w:rPr>
          <w:b/>
          <w:sz w:val="28"/>
          <w:lang w:val="en-US"/>
        </w:rPr>
        <w:t>CF</w:t>
      </w:r>
      <w:r w:rsidRPr="00D97F7B">
        <w:rPr>
          <w:sz w:val="28"/>
          <w:lang w:val="en-US"/>
        </w:rPr>
        <w:t>,</w:t>
      </w:r>
    </w:p>
    <w:p w:rsidR="000C14C7" w:rsidRPr="00D97F7B" w:rsidRDefault="000C14C7" w:rsidP="000C14C7">
      <w:pPr>
        <w:autoSpaceDE w:val="0"/>
        <w:autoSpaceDN w:val="0"/>
        <w:adjustRightInd w:val="0"/>
        <w:rPr>
          <w:sz w:val="28"/>
          <w:lang w:val="en-US"/>
        </w:rPr>
      </w:pPr>
    </w:p>
    <w:p w:rsidR="000C14C7" w:rsidRDefault="000C14C7" w:rsidP="000C14C7">
      <w:pPr>
        <w:autoSpaceDE w:val="0"/>
        <w:autoSpaceDN w:val="0"/>
        <w:adjustRightInd w:val="0"/>
        <w:spacing w:line="360" w:lineRule="auto"/>
        <w:rPr>
          <w:sz w:val="28"/>
        </w:rPr>
      </w:pPr>
      <w:r>
        <w:rPr>
          <w:sz w:val="28"/>
        </w:rPr>
        <w:t xml:space="preserve">где </w:t>
      </w:r>
      <w:r>
        <w:rPr>
          <w:b/>
          <w:sz w:val="28"/>
        </w:rPr>
        <w:t xml:space="preserve">Q </w:t>
      </w:r>
      <w:r>
        <w:rPr>
          <w:sz w:val="28"/>
        </w:rPr>
        <w:t xml:space="preserve">— значение результирующего показателя (рейтинга) для </w:t>
      </w:r>
      <w:r>
        <w:rPr>
          <w:i/>
          <w:sz w:val="28"/>
        </w:rPr>
        <w:t>j-</w:t>
      </w:r>
      <w:r>
        <w:rPr>
          <w:sz w:val="28"/>
        </w:rPr>
        <w:t>го</w:t>
      </w:r>
    </w:p>
    <w:p w:rsidR="000C14C7" w:rsidRDefault="000C14C7" w:rsidP="000C14C7">
      <w:pPr>
        <w:autoSpaceDE w:val="0"/>
        <w:autoSpaceDN w:val="0"/>
        <w:adjustRightInd w:val="0"/>
        <w:spacing w:line="360" w:lineRule="auto"/>
        <w:rPr>
          <w:sz w:val="28"/>
        </w:rPr>
      </w:pPr>
      <w:r>
        <w:rPr>
          <w:sz w:val="28"/>
        </w:rPr>
        <w:t>вуза;</w:t>
      </w:r>
    </w:p>
    <w:p w:rsidR="000C14C7" w:rsidRDefault="000C14C7" w:rsidP="000C14C7">
      <w:pPr>
        <w:autoSpaceDE w:val="0"/>
        <w:autoSpaceDN w:val="0"/>
        <w:adjustRightInd w:val="0"/>
        <w:spacing w:line="360" w:lineRule="auto"/>
        <w:rPr>
          <w:sz w:val="28"/>
        </w:rPr>
      </w:pPr>
      <w:r>
        <w:rPr>
          <w:b/>
          <w:sz w:val="28"/>
        </w:rPr>
        <w:t xml:space="preserve">PR </w:t>
      </w:r>
      <w:r>
        <w:rPr>
          <w:sz w:val="28"/>
        </w:rPr>
        <w:t>— число упоминаний вуза академическим сообществом;</w:t>
      </w:r>
    </w:p>
    <w:p w:rsidR="000C14C7" w:rsidRDefault="000C14C7" w:rsidP="000C14C7">
      <w:pPr>
        <w:autoSpaceDE w:val="0"/>
        <w:autoSpaceDN w:val="0"/>
        <w:adjustRightInd w:val="0"/>
        <w:spacing w:line="360" w:lineRule="auto"/>
        <w:rPr>
          <w:sz w:val="28"/>
        </w:rPr>
      </w:pPr>
      <w:r>
        <w:rPr>
          <w:b/>
          <w:sz w:val="28"/>
        </w:rPr>
        <w:lastRenderedPageBreak/>
        <w:t xml:space="preserve">RR </w:t>
      </w:r>
      <w:r>
        <w:rPr>
          <w:sz w:val="28"/>
        </w:rPr>
        <w:t xml:space="preserve">— число упоминаний вуза </w:t>
      </w:r>
      <w:proofErr w:type="gramStart"/>
      <w:r>
        <w:rPr>
          <w:sz w:val="28"/>
        </w:rPr>
        <w:t>профессиональными</w:t>
      </w:r>
      <w:proofErr w:type="gramEnd"/>
      <w:r>
        <w:rPr>
          <w:sz w:val="28"/>
        </w:rPr>
        <w:t xml:space="preserve"> </w:t>
      </w:r>
      <w:proofErr w:type="spellStart"/>
      <w:r>
        <w:rPr>
          <w:sz w:val="28"/>
        </w:rPr>
        <w:t>рекрутерами</w:t>
      </w:r>
      <w:proofErr w:type="spellEnd"/>
      <w:r>
        <w:rPr>
          <w:sz w:val="28"/>
        </w:rPr>
        <w:t>;</w:t>
      </w:r>
    </w:p>
    <w:p w:rsidR="000C14C7" w:rsidRDefault="000C14C7" w:rsidP="000C14C7">
      <w:pPr>
        <w:autoSpaceDE w:val="0"/>
        <w:autoSpaceDN w:val="0"/>
        <w:adjustRightInd w:val="0"/>
        <w:spacing w:line="360" w:lineRule="auto"/>
        <w:rPr>
          <w:sz w:val="28"/>
        </w:rPr>
      </w:pPr>
      <w:r>
        <w:rPr>
          <w:b/>
          <w:sz w:val="28"/>
        </w:rPr>
        <w:t xml:space="preserve">IF </w:t>
      </w:r>
      <w:r>
        <w:rPr>
          <w:sz w:val="28"/>
        </w:rPr>
        <w:t>— доля иностранных сотрудников вуза;</w:t>
      </w:r>
    </w:p>
    <w:p w:rsidR="000C14C7" w:rsidRDefault="000C14C7" w:rsidP="000C14C7">
      <w:pPr>
        <w:autoSpaceDE w:val="0"/>
        <w:autoSpaceDN w:val="0"/>
        <w:adjustRightInd w:val="0"/>
        <w:spacing w:line="360" w:lineRule="auto"/>
        <w:rPr>
          <w:sz w:val="28"/>
        </w:rPr>
      </w:pPr>
      <w:r>
        <w:rPr>
          <w:b/>
          <w:sz w:val="28"/>
        </w:rPr>
        <w:t xml:space="preserve">IS </w:t>
      </w:r>
      <w:r>
        <w:rPr>
          <w:sz w:val="28"/>
        </w:rPr>
        <w:t>— доля иностранных студентов вуза;</w:t>
      </w:r>
    </w:p>
    <w:p w:rsidR="000C14C7" w:rsidRDefault="000C14C7" w:rsidP="000C14C7">
      <w:pPr>
        <w:autoSpaceDE w:val="0"/>
        <w:autoSpaceDN w:val="0"/>
        <w:adjustRightInd w:val="0"/>
        <w:spacing w:line="360" w:lineRule="auto"/>
        <w:rPr>
          <w:sz w:val="28"/>
        </w:rPr>
      </w:pPr>
      <w:r>
        <w:rPr>
          <w:b/>
          <w:sz w:val="28"/>
        </w:rPr>
        <w:t xml:space="preserve">FS </w:t>
      </w:r>
      <w:r>
        <w:rPr>
          <w:sz w:val="28"/>
        </w:rPr>
        <w:t>— соотношение числа студентов и сотрудников вуза;</w:t>
      </w:r>
    </w:p>
    <w:p w:rsidR="000C14C7" w:rsidRDefault="000C14C7" w:rsidP="000C14C7">
      <w:pPr>
        <w:autoSpaceDE w:val="0"/>
        <w:autoSpaceDN w:val="0"/>
        <w:adjustRightInd w:val="0"/>
        <w:spacing w:line="360" w:lineRule="auto"/>
        <w:rPr>
          <w:sz w:val="28"/>
        </w:rPr>
      </w:pPr>
      <w:r>
        <w:rPr>
          <w:b/>
          <w:sz w:val="28"/>
        </w:rPr>
        <w:t xml:space="preserve">CF </w:t>
      </w:r>
      <w:r>
        <w:rPr>
          <w:sz w:val="28"/>
        </w:rPr>
        <w:t>— соотношение индекса цитируемости и числа сотрудников вуза.</w:t>
      </w:r>
    </w:p>
    <w:p w:rsidR="000C14C7" w:rsidRPr="000C14C7" w:rsidRDefault="000C14C7" w:rsidP="000C14C7">
      <w:pPr>
        <w:autoSpaceDE w:val="0"/>
        <w:autoSpaceDN w:val="0"/>
        <w:adjustRightInd w:val="0"/>
        <w:spacing w:line="360" w:lineRule="auto"/>
        <w:ind w:firstLine="708"/>
        <w:jc w:val="both"/>
        <w:rPr>
          <w:sz w:val="28"/>
        </w:rPr>
      </w:pPr>
      <w:r>
        <w:rPr>
          <w:sz w:val="28"/>
        </w:rPr>
        <w:t>В итоговый вариант рейтинга QS-THES включаются около 200 вузов мира, в расширенную версию — более 500 вузов. В рейтинге QS-THES используется смешанная форма представления результатов: каждому вузу из числа первых 200 присваивается итоговое рейтинговое значение, а остальным — только ранги без указания каких-либо количественных значений. В презентационный файл рейтинга включены следующие данные: ранг вуза, его ранг в предыдущем году, название вуза, страна, нормированные значения шести показателей и итоговое нормированное значение (рейтинг). Все показатели рейтинга QS-THES нормируются с использованием стандартной процедуры Z-агрегирования, далее максимальное значение приравнивается к 100 баллам.</w:t>
      </w:r>
    </w:p>
    <w:p w:rsidR="000C14C7" w:rsidRPr="00C85C64" w:rsidRDefault="000C14C7" w:rsidP="00F56396">
      <w:pPr>
        <w:spacing w:line="360" w:lineRule="auto"/>
        <w:jc w:val="both"/>
        <w:rPr>
          <w:color w:val="000000"/>
          <w:sz w:val="28"/>
          <w:szCs w:val="28"/>
        </w:rPr>
      </w:pPr>
      <w:r w:rsidRPr="00535D57">
        <w:rPr>
          <w:sz w:val="28"/>
          <w:szCs w:val="28"/>
        </w:rPr>
        <w:t>В 2009 году THE последний раз опубликовала международный рейтинг университетов, сформированный в сотрудничестве с исследовательской компанией QS. С 2004 года рейтинг</w:t>
      </w:r>
      <w:r>
        <w:rPr>
          <w:sz w:val="28"/>
          <w:szCs w:val="28"/>
        </w:rPr>
        <w:t xml:space="preserve">, </w:t>
      </w:r>
      <w:r w:rsidRPr="00535D57">
        <w:rPr>
          <w:sz w:val="28"/>
          <w:szCs w:val="28"/>
        </w:rPr>
        <w:t xml:space="preserve"> называ</w:t>
      </w:r>
      <w:r>
        <w:rPr>
          <w:sz w:val="28"/>
          <w:szCs w:val="28"/>
        </w:rPr>
        <w:t>вший</w:t>
      </w:r>
      <w:r w:rsidRPr="00535D57">
        <w:rPr>
          <w:sz w:val="28"/>
          <w:szCs w:val="28"/>
        </w:rPr>
        <w:t xml:space="preserve">ся QS-THES, в 2009 году вышел под маркой THE-QS, то есть издатель взял на себя ответственность за результаты рейтинга, и после волны критики этих результатов THE в скором времени разорвал сотрудничество с QS, решив создавать новый международный рейтинг университетов в альянсе с крупнейшим агентством </w:t>
      </w:r>
      <w:proofErr w:type="spellStart"/>
      <w:r w:rsidRPr="00535D57">
        <w:rPr>
          <w:sz w:val="28"/>
          <w:szCs w:val="28"/>
        </w:rPr>
        <w:t>Thomson</w:t>
      </w:r>
      <w:proofErr w:type="spellEnd"/>
      <w:r w:rsidRPr="00535D57">
        <w:rPr>
          <w:sz w:val="28"/>
          <w:szCs w:val="28"/>
        </w:rPr>
        <w:t xml:space="preserve"> </w:t>
      </w:r>
      <w:proofErr w:type="spellStart"/>
      <w:r w:rsidRPr="00535D57">
        <w:rPr>
          <w:sz w:val="28"/>
          <w:szCs w:val="28"/>
        </w:rPr>
        <w:t>Reuters</w:t>
      </w:r>
      <w:proofErr w:type="spellEnd"/>
      <w:r w:rsidRPr="00535D57">
        <w:rPr>
          <w:sz w:val="28"/>
          <w:szCs w:val="28"/>
        </w:rPr>
        <w:t>.</w:t>
      </w:r>
      <w:r>
        <w:rPr>
          <w:sz w:val="28"/>
          <w:szCs w:val="28"/>
        </w:rPr>
        <w:t xml:space="preserve"> </w:t>
      </w:r>
      <w:r w:rsidRPr="00AA660B">
        <w:rPr>
          <w:sz w:val="28"/>
          <w:szCs w:val="28"/>
        </w:rPr>
        <w:t>В настоящее время публикуется рейтинг мировых вузо</w:t>
      </w:r>
      <w:proofErr w:type="gramStart"/>
      <w:r w:rsidRPr="00AA660B">
        <w:rPr>
          <w:sz w:val="28"/>
          <w:szCs w:val="28"/>
        </w:rPr>
        <w:t>в-</w:t>
      </w:r>
      <w:proofErr w:type="gramEnd"/>
      <w:r w:rsidRPr="00AA660B">
        <w:rPr>
          <w:sz w:val="28"/>
          <w:szCs w:val="28"/>
        </w:rPr>
        <w:t xml:space="preserve"> так называемый </w:t>
      </w:r>
      <w:proofErr w:type="spellStart"/>
      <w:r w:rsidRPr="00AA660B">
        <w:rPr>
          <w:sz w:val="28"/>
          <w:szCs w:val="28"/>
        </w:rPr>
        <w:t>репутационный</w:t>
      </w:r>
      <w:proofErr w:type="spellEnd"/>
      <w:r w:rsidRPr="00AA660B">
        <w:rPr>
          <w:sz w:val="28"/>
          <w:szCs w:val="28"/>
        </w:rPr>
        <w:t xml:space="preserve"> рейтинг - </w:t>
      </w:r>
      <w:proofErr w:type="spellStart"/>
      <w:r w:rsidRPr="00AA660B">
        <w:rPr>
          <w:sz w:val="28"/>
          <w:szCs w:val="28"/>
        </w:rPr>
        <w:t>World</w:t>
      </w:r>
      <w:proofErr w:type="spellEnd"/>
      <w:r w:rsidRPr="00AA660B">
        <w:rPr>
          <w:sz w:val="28"/>
          <w:szCs w:val="28"/>
        </w:rPr>
        <w:t xml:space="preserve"> </w:t>
      </w:r>
      <w:proofErr w:type="spellStart"/>
      <w:r w:rsidRPr="00AA660B">
        <w:rPr>
          <w:sz w:val="28"/>
          <w:szCs w:val="28"/>
        </w:rPr>
        <w:t>University</w:t>
      </w:r>
      <w:proofErr w:type="spellEnd"/>
      <w:r w:rsidRPr="00AA660B">
        <w:rPr>
          <w:sz w:val="28"/>
          <w:szCs w:val="28"/>
        </w:rPr>
        <w:t xml:space="preserve"> </w:t>
      </w:r>
      <w:proofErr w:type="spellStart"/>
      <w:r w:rsidRPr="00AA660B">
        <w:rPr>
          <w:sz w:val="28"/>
          <w:szCs w:val="28"/>
        </w:rPr>
        <w:t>Rankings</w:t>
      </w:r>
      <w:proofErr w:type="spellEnd"/>
      <w:r>
        <w:rPr>
          <w:sz w:val="28"/>
          <w:szCs w:val="28"/>
        </w:rPr>
        <w:t>.</w:t>
      </w:r>
      <w:r w:rsidRPr="00AA660B">
        <w:rPr>
          <w:sz w:val="28"/>
          <w:szCs w:val="28"/>
        </w:rPr>
        <w:t xml:space="preserve"> </w:t>
      </w:r>
      <w:r w:rsidRPr="00C85C64">
        <w:rPr>
          <w:color w:val="000000"/>
          <w:sz w:val="28"/>
          <w:szCs w:val="28"/>
        </w:rPr>
        <w:t>Оценка университетов происходит по 13 показателям, так что только при составлении этого рейтинга принимаются во внимание все основные задачи современного мирового университета: научно-исследовательск</w:t>
      </w:r>
      <w:r>
        <w:rPr>
          <w:color w:val="000000"/>
          <w:sz w:val="28"/>
          <w:szCs w:val="28"/>
        </w:rPr>
        <w:t>ая</w:t>
      </w:r>
      <w:r w:rsidRPr="00C85C64">
        <w:rPr>
          <w:color w:val="000000"/>
          <w:sz w:val="28"/>
          <w:szCs w:val="28"/>
        </w:rPr>
        <w:t xml:space="preserve"> работ</w:t>
      </w:r>
      <w:r>
        <w:rPr>
          <w:color w:val="000000"/>
          <w:sz w:val="28"/>
          <w:szCs w:val="28"/>
        </w:rPr>
        <w:t>а</w:t>
      </w:r>
      <w:r w:rsidRPr="00C85C64">
        <w:rPr>
          <w:color w:val="000000"/>
          <w:sz w:val="28"/>
          <w:szCs w:val="28"/>
        </w:rPr>
        <w:t>, преподавание, передач</w:t>
      </w:r>
      <w:r>
        <w:rPr>
          <w:color w:val="000000"/>
          <w:sz w:val="28"/>
          <w:szCs w:val="28"/>
        </w:rPr>
        <w:t>а</w:t>
      </w:r>
      <w:r w:rsidRPr="00C85C64">
        <w:rPr>
          <w:color w:val="000000"/>
          <w:sz w:val="28"/>
          <w:szCs w:val="28"/>
        </w:rPr>
        <w:t xml:space="preserve"> знаний и международн</w:t>
      </w:r>
      <w:r>
        <w:rPr>
          <w:color w:val="000000"/>
          <w:sz w:val="28"/>
          <w:szCs w:val="28"/>
        </w:rPr>
        <w:t>ая</w:t>
      </w:r>
      <w:r w:rsidRPr="00C85C64">
        <w:rPr>
          <w:color w:val="000000"/>
          <w:sz w:val="28"/>
          <w:szCs w:val="28"/>
        </w:rPr>
        <w:t xml:space="preserve"> деятельность. Важными показателями являются крупнейший в мире опрос о репутации вузов и </w:t>
      </w:r>
      <w:r w:rsidRPr="00C85C64">
        <w:rPr>
          <w:color w:val="000000"/>
          <w:sz w:val="28"/>
          <w:szCs w:val="28"/>
        </w:rPr>
        <w:lastRenderedPageBreak/>
        <w:t>анализ 50 миллионов случаев цитирования, сравниваемых со средним мировым числом цитирований для каждой конкретной области знаний.</w:t>
      </w:r>
    </w:p>
    <w:p w:rsidR="000C14C7" w:rsidRPr="00FD7D67" w:rsidRDefault="000C14C7" w:rsidP="00FD7D67">
      <w:pPr>
        <w:autoSpaceDE w:val="0"/>
        <w:autoSpaceDN w:val="0"/>
        <w:adjustRightInd w:val="0"/>
        <w:spacing w:line="360" w:lineRule="auto"/>
        <w:ind w:firstLine="708"/>
        <w:jc w:val="both"/>
        <w:rPr>
          <w:sz w:val="28"/>
          <w:szCs w:val="28"/>
        </w:rPr>
      </w:pPr>
      <w:proofErr w:type="spellStart"/>
      <w:r w:rsidRPr="00FD7D67">
        <w:rPr>
          <w:sz w:val="28"/>
          <w:szCs w:val="28"/>
        </w:rPr>
        <w:t>Репутационный</w:t>
      </w:r>
      <w:proofErr w:type="spellEnd"/>
      <w:r w:rsidRPr="00FD7D67">
        <w:rPr>
          <w:sz w:val="28"/>
          <w:szCs w:val="28"/>
        </w:rPr>
        <w:t xml:space="preserve"> рейтинг составляется на основе опросов представителей профессионального сообщества. В </w:t>
      </w:r>
      <w:r w:rsidR="00FD7D67" w:rsidRPr="00FD7D67">
        <w:rPr>
          <w:sz w:val="28"/>
          <w:szCs w:val="28"/>
        </w:rPr>
        <w:t>2011</w:t>
      </w:r>
      <w:r w:rsidRPr="00FD7D67">
        <w:rPr>
          <w:sz w:val="28"/>
          <w:szCs w:val="28"/>
        </w:rPr>
        <w:t xml:space="preserve"> году опрошено было 17 </w:t>
      </w:r>
      <w:r w:rsidR="00FD7D67" w:rsidRPr="00FD7D67">
        <w:rPr>
          <w:sz w:val="28"/>
          <w:szCs w:val="28"/>
        </w:rPr>
        <w:t>ты</w:t>
      </w:r>
      <w:r w:rsidRPr="00FD7D67">
        <w:rPr>
          <w:sz w:val="28"/>
          <w:szCs w:val="28"/>
        </w:rPr>
        <w:t xml:space="preserve">сяч 554 ученых - на 31% больше, чем в </w:t>
      </w:r>
      <w:r w:rsidR="00FD7D67" w:rsidRPr="00FD7D67">
        <w:rPr>
          <w:sz w:val="28"/>
          <w:szCs w:val="28"/>
        </w:rPr>
        <w:t>предыдущем</w:t>
      </w:r>
      <w:r w:rsidRPr="00FD7D67">
        <w:rPr>
          <w:sz w:val="28"/>
          <w:szCs w:val="28"/>
        </w:rPr>
        <w:t>.</w:t>
      </w:r>
    </w:p>
    <w:p w:rsidR="00FD7D67" w:rsidRPr="00FD7D67" w:rsidRDefault="00FD7D67" w:rsidP="00FD7D67">
      <w:pPr>
        <w:autoSpaceDE w:val="0"/>
        <w:autoSpaceDN w:val="0"/>
        <w:adjustRightInd w:val="0"/>
        <w:spacing w:line="360" w:lineRule="auto"/>
        <w:jc w:val="both"/>
        <w:rPr>
          <w:rFonts w:eastAsia="TimesNewRomanPSMT"/>
          <w:sz w:val="28"/>
          <w:szCs w:val="28"/>
          <w:lang w:eastAsia="en-US"/>
        </w:rPr>
      </w:pPr>
      <w:r w:rsidRPr="00FD7D67">
        <w:rPr>
          <w:rFonts w:eastAsia="TimesNewRomanPSMT"/>
          <w:sz w:val="28"/>
          <w:szCs w:val="28"/>
          <w:lang w:eastAsia="en-US"/>
        </w:rPr>
        <w:t>Российские университеты в THE-2011занимали незавидные позиции:</w:t>
      </w:r>
    </w:p>
    <w:p w:rsidR="00FD7D67" w:rsidRPr="00FD7D67" w:rsidRDefault="00FD7D67" w:rsidP="00FD7D67">
      <w:pPr>
        <w:autoSpaceDE w:val="0"/>
        <w:autoSpaceDN w:val="0"/>
        <w:adjustRightInd w:val="0"/>
        <w:spacing w:line="360" w:lineRule="auto"/>
        <w:jc w:val="both"/>
        <w:rPr>
          <w:sz w:val="28"/>
          <w:szCs w:val="28"/>
        </w:rPr>
      </w:pPr>
      <w:r w:rsidRPr="00FD7D67">
        <w:rPr>
          <w:rFonts w:eastAsia="TimesNewRomanPSMT"/>
          <w:sz w:val="28"/>
          <w:szCs w:val="28"/>
          <w:lang w:eastAsia="en-US"/>
        </w:rPr>
        <w:t>МГУ - 276-300, СПбГУ – 351-400.</w:t>
      </w:r>
    </w:p>
    <w:p w:rsidR="000C14C7" w:rsidRPr="00751D79" w:rsidRDefault="000C14C7" w:rsidP="000C14C7">
      <w:pPr>
        <w:pStyle w:val="a4"/>
        <w:spacing w:after="0" w:line="360" w:lineRule="auto"/>
        <w:ind w:firstLine="708"/>
        <w:rPr>
          <w:sz w:val="28"/>
          <w:szCs w:val="28"/>
        </w:rPr>
      </w:pPr>
      <w:r w:rsidRPr="00751D79">
        <w:rPr>
          <w:sz w:val="28"/>
          <w:szCs w:val="28"/>
        </w:rPr>
        <w:t xml:space="preserve">В рейтинге продолжают доминировать американские вузы, их в сотне 44. </w:t>
      </w:r>
      <w:proofErr w:type="gramStart"/>
      <w:r w:rsidRPr="00751D79">
        <w:rPr>
          <w:sz w:val="28"/>
          <w:szCs w:val="28"/>
        </w:rPr>
        <w:t>На втором месте британские, которые уменьшили свое присутствие в итоговой таблице на два университета по сравнению с прошлым годом</w:t>
      </w:r>
      <w:r>
        <w:rPr>
          <w:sz w:val="28"/>
          <w:szCs w:val="28"/>
        </w:rPr>
        <w:t xml:space="preserve">, </w:t>
      </w:r>
      <w:r w:rsidRPr="00751D79">
        <w:rPr>
          <w:sz w:val="28"/>
          <w:szCs w:val="28"/>
        </w:rPr>
        <w:t xml:space="preserve"> и сейчас представлены десятью заведениями.</w:t>
      </w:r>
      <w:proofErr w:type="gramEnd"/>
      <w:r>
        <w:rPr>
          <w:sz w:val="28"/>
          <w:szCs w:val="28"/>
        </w:rPr>
        <w:t xml:space="preserve"> </w:t>
      </w:r>
      <w:r w:rsidRPr="00751D79">
        <w:rPr>
          <w:sz w:val="28"/>
          <w:szCs w:val="28"/>
        </w:rPr>
        <w:t xml:space="preserve">Первая шестерка за прошедший год не изменилась. Первое место в рейтинге занимает Гарвардский университет, за ним следует Массачусетский технологический институт. Тройку замыкает самый успешный в рейтинге британский университет - Кембриджский. Далее следуют </w:t>
      </w:r>
      <w:proofErr w:type="spellStart"/>
      <w:r w:rsidRPr="00751D79">
        <w:rPr>
          <w:sz w:val="28"/>
          <w:szCs w:val="28"/>
        </w:rPr>
        <w:t>Стэнфордский</w:t>
      </w:r>
      <w:proofErr w:type="spellEnd"/>
      <w:r w:rsidRPr="00751D79">
        <w:rPr>
          <w:sz w:val="28"/>
          <w:szCs w:val="28"/>
        </w:rPr>
        <w:t xml:space="preserve"> университет, Калифорнийский университет в Беркли и, наконец, Оксфордский.</w:t>
      </w:r>
    </w:p>
    <w:p w:rsidR="000C14C7" w:rsidRDefault="000C14C7" w:rsidP="000C14C7">
      <w:pPr>
        <w:pStyle w:val="a4"/>
        <w:spacing w:after="0" w:line="360" w:lineRule="auto"/>
        <w:ind w:firstLine="708"/>
        <w:rPr>
          <w:sz w:val="28"/>
          <w:szCs w:val="28"/>
          <w:lang w:val="en-US"/>
        </w:rPr>
      </w:pPr>
      <w:r w:rsidRPr="00751D79">
        <w:rPr>
          <w:sz w:val="28"/>
          <w:szCs w:val="28"/>
        </w:rPr>
        <w:t>Однако пока топ рейтинга не меняется, составители таблицы отмечают другую тенденцию, которая усиливается с каждым годом - "наступление" Востока на Запад.</w:t>
      </w:r>
      <w:r>
        <w:rPr>
          <w:sz w:val="28"/>
          <w:szCs w:val="28"/>
        </w:rPr>
        <w:t xml:space="preserve"> </w:t>
      </w:r>
      <w:r w:rsidRPr="00751D79">
        <w:rPr>
          <w:sz w:val="28"/>
          <w:szCs w:val="28"/>
        </w:rPr>
        <w:t>После Штатов и Британии наиболее представлены в рейтинге Япония и Нидерланды - по пять вузов от каждого государства попали в сотню. Причем японское присутствие удивило экспертов.</w:t>
      </w:r>
      <w:r>
        <w:rPr>
          <w:sz w:val="28"/>
          <w:szCs w:val="28"/>
        </w:rPr>
        <w:t xml:space="preserve"> </w:t>
      </w:r>
      <w:r w:rsidRPr="00751D79">
        <w:rPr>
          <w:sz w:val="28"/>
          <w:szCs w:val="28"/>
        </w:rPr>
        <w:t xml:space="preserve">"По многим объективным факторам Япония с трудом попадает в рейтинг университетов </w:t>
      </w:r>
      <w:proofErr w:type="spellStart"/>
      <w:r w:rsidRPr="00751D79">
        <w:rPr>
          <w:sz w:val="28"/>
          <w:szCs w:val="28"/>
        </w:rPr>
        <w:t>World</w:t>
      </w:r>
      <w:proofErr w:type="spellEnd"/>
      <w:r w:rsidRPr="00751D79">
        <w:rPr>
          <w:sz w:val="28"/>
          <w:szCs w:val="28"/>
        </w:rPr>
        <w:t xml:space="preserve"> </w:t>
      </w:r>
      <w:proofErr w:type="spellStart"/>
      <w:r w:rsidRPr="00751D79">
        <w:rPr>
          <w:sz w:val="28"/>
          <w:szCs w:val="28"/>
        </w:rPr>
        <w:t>University</w:t>
      </w:r>
      <w:proofErr w:type="spellEnd"/>
      <w:r w:rsidRPr="00751D79">
        <w:rPr>
          <w:sz w:val="28"/>
          <w:szCs w:val="28"/>
        </w:rPr>
        <w:t xml:space="preserve"> </w:t>
      </w:r>
      <w:proofErr w:type="spellStart"/>
      <w:r w:rsidRPr="00751D79">
        <w:rPr>
          <w:sz w:val="28"/>
          <w:szCs w:val="28"/>
        </w:rPr>
        <w:t>Rankings</w:t>
      </w:r>
      <w:proofErr w:type="spellEnd"/>
      <w:r w:rsidRPr="00751D79">
        <w:rPr>
          <w:sz w:val="28"/>
          <w:szCs w:val="28"/>
        </w:rPr>
        <w:t>, но когда мы говорим только об академическом престиже, Япония показывает очень хорошие результаты", - отмечают составители рейтинга.</w:t>
      </w:r>
      <w:r>
        <w:rPr>
          <w:sz w:val="28"/>
          <w:szCs w:val="28"/>
        </w:rPr>
        <w:t xml:space="preserve"> </w:t>
      </w:r>
      <w:r w:rsidRPr="00751D79">
        <w:rPr>
          <w:sz w:val="28"/>
          <w:szCs w:val="28"/>
        </w:rPr>
        <w:t>Университет Токио попал в первую десятку, он на восьмом месте, Киотский университет замыкает двадцатку. В рейтинг попали два китайских вуза, Университет Гонконга, Национальные университеты Тайваня и Сингапура.</w:t>
      </w:r>
      <w:r>
        <w:rPr>
          <w:sz w:val="28"/>
          <w:szCs w:val="28"/>
        </w:rPr>
        <w:t xml:space="preserve"> (Приложение 1.)</w:t>
      </w:r>
    </w:p>
    <w:p w:rsidR="00B4063C" w:rsidRDefault="00B4063C" w:rsidP="000C14C7">
      <w:pPr>
        <w:pStyle w:val="a4"/>
        <w:spacing w:after="0" w:line="360" w:lineRule="auto"/>
        <w:ind w:firstLine="708"/>
        <w:rPr>
          <w:sz w:val="28"/>
          <w:szCs w:val="28"/>
        </w:rPr>
      </w:pPr>
    </w:p>
    <w:p w:rsidR="00AE7D1F" w:rsidRPr="00AE7D1F" w:rsidRDefault="00AE7D1F" w:rsidP="000C14C7">
      <w:pPr>
        <w:pStyle w:val="a4"/>
        <w:spacing w:after="0" w:line="360" w:lineRule="auto"/>
        <w:ind w:firstLine="708"/>
        <w:rPr>
          <w:sz w:val="28"/>
          <w:szCs w:val="28"/>
        </w:rPr>
      </w:pPr>
    </w:p>
    <w:p w:rsidR="000C14C7" w:rsidRPr="00DA0A7E" w:rsidRDefault="000C14C7" w:rsidP="00DA0A7E">
      <w:pPr>
        <w:pStyle w:val="a3"/>
        <w:numPr>
          <w:ilvl w:val="1"/>
          <w:numId w:val="9"/>
        </w:numPr>
        <w:autoSpaceDE w:val="0"/>
        <w:autoSpaceDN w:val="0"/>
        <w:adjustRightInd w:val="0"/>
        <w:spacing w:after="0" w:line="360" w:lineRule="auto"/>
        <w:jc w:val="center"/>
        <w:rPr>
          <w:rFonts w:ascii="Times New Roman" w:hAnsi="Times New Roman"/>
          <w:b/>
          <w:sz w:val="32"/>
          <w:szCs w:val="32"/>
        </w:rPr>
      </w:pPr>
      <w:r w:rsidRPr="00DA0A7E">
        <w:rPr>
          <w:rFonts w:ascii="Times New Roman" w:hAnsi="Times New Roman"/>
          <w:b/>
          <w:sz w:val="32"/>
          <w:szCs w:val="32"/>
        </w:rPr>
        <w:lastRenderedPageBreak/>
        <w:t xml:space="preserve">Рейтинг </w:t>
      </w:r>
      <w:proofErr w:type="spellStart"/>
      <w:r w:rsidRPr="00DA0A7E">
        <w:rPr>
          <w:rFonts w:ascii="Times New Roman" w:hAnsi="Times New Roman"/>
          <w:b/>
          <w:sz w:val="32"/>
          <w:szCs w:val="32"/>
        </w:rPr>
        <w:t>Webometrics</w:t>
      </w:r>
      <w:proofErr w:type="spellEnd"/>
    </w:p>
    <w:p w:rsidR="000C14C7" w:rsidRPr="00DA0A7E" w:rsidRDefault="000C14C7" w:rsidP="00DA0A7E">
      <w:pPr>
        <w:autoSpaceDE w:val="0"/>
        <w:autoSpaceDN w:val="0"/>
        <w:adjustRightInd w:val="0"/>
        <w:spacing w:line="360" w:lineRule="auto"/>
        <w:ind w:firstLine="708"/>
        <w:jc w:val="both"/>
        <w:rPr>
          <w:sz w:val="28"/>
        </w:rPr>
      </w:pPr>
      <w:r w:rsidRPr="00DA0A7E">
        <w:rPr>
          <w:sz w:val="28"/>
        </w:rPr>
        <w:t xml:space="preserve">Процесс составления рейтинга </w:t>
      </w:r>
      <w:proofErr w:type="spellStart"/>
      <w:r w:rsidRPr="00DA0A7E">
        <w:rPr>
          <w:sz w:val="28"/>
        </w:rPr>
        <w:t>Webometrics</w:t>
      </w:r>
      <w:proofErr w:type="spellEnd"/>
      <w:r w:rsidRPr="00DA0A7E">
        <w:rPr>
          <w:sz w:val="28"/>
        </w:rPr>
        <w:t xml:space="preserve"> существенным образом отличается от Шанхайского рейтинга и рейтинга QS-THES.</w:t>
      </w:r>
    </w:p>
    <w:p w:rsidR="000C14C7" w:rsidRDefault="000C14C7" w:rsidP="000C14C7">
      <w:pPr>
        <w:autoSpaceDE w:val="0"/>
        <w:autoSpaceDN w:val="0"/>
        <w:adjustRightInd w:val="0"/>
        <w:spacing w:line="360" w:lineRule="auto"/>
        <w:jc w:val="both"/>
        <w:rPr>
          <w:sz w:val="28"/>
        </w:rPr>
      </w:pPr>
      <w:r>
        <w:rPr>
          <w:sz w:val="28"/>
        </w:rPr>
        <w:t xml:space="preserve">С помощью этого рейтинга вузы сравниваются по степени наполнения их официальных интернет-сайтов. При этом составители — </w:t>
      </w:r>
      <w:proofErr w:type="spellStart"/>
      <w:r>
        <w:rPr>
          <w:sz w:val="28"/>
        </w:rPr>
        <w:t>Cybermetrics</w:t>
      </w:r>
      <w:proofErr w:type="spellEnd"/>
      <w:r>
        <w:rPr>
          <w:sz w:val="28"/>
        </w:rPr>
        <w:t xml:space="preserve"> </w:t>
      </w:r>
      <w:proofErr w:type="spellStart"/>
      <w:r>
        <w:rPr>
          <w:sz w:val="28"/>
        </w:rPr>
        <w:t>Lab</w:t>
      </w:r>
      <w:proofErr w:type="spellEnd"/>
      <w:r>
        <w:rPr>
          <w:sz w:val="28"/>
        </w:rPr>
        <w:t xml:space="preserve">, </w:t>
      </w:r>
      <w:proofErr w:type="gramStart"/>
      <w:r>
        <w:rPr>
          <w:sz w:val="28"/>
        </w:rPr>
        <w:t>базирующаяся</w:t>
      </w:r>
      <w:proofErr w:type="gramEnd"/>
      <w:r>
        <w:rPr>
          <w:sz w:val="28"/>
        </w:rPr>
        <w:t xml:space="preserve"> в Испании, — интерпретируют рейтинг </w:t>
      </w:r>
      <w:proofErr w:type="spellStart"/>
      <w:r>
        <w:rPr>
          <w:sz w:val="28"/>
        </w:rPr>
        <w:t>Webometrics</w:t>
      </w:r>
      <w:proofErr w:type="spellEnd"/>
      <w:r>
        <w:rPr>
          <w:sz w:val="28"/>
        </w:rPr>
        <w:t xml:space="preserve"> как оценку результатов научно-исследовательской деятельности лучших вузов мира: «Мы верим, что интернет-сайты лучше всего характеризуют результаты деятельности профессоров и исследователей, так как являются наглядным отражением их деятельности». Поэтому публикация рейтинга означает обеспечение «исследователей по всему миру дополнительной мотивацией публиковать в Сети больше трудов лучшего содержания, делать их доступными для своих коллег независимо от места их нахождения» [</w:t>
      </w:r>
      <w:proofErr w:type="spellStart"/>
      <w:r>
        <w:rPr>
          <w:sz w:val="28"/>
        </w:rPr>
        <w:t>Ibid</w:t>
      </w:r>
      <w:proofErr w:type="spellEnd"/>
      <w:r>
        <w:rPr>
          <w:sz w:val="28"/>
        </w:rPr>
        <w:t>].</w:t>
      </w:r>
    </w:p>
    <w:p w:rsidR="000C14C7" w:rsidRPr="00877F66" w:rsidRDefault="000C14C7" w:rsidP="000C14C7">
      <w:pPr>
        <w:autoSpaceDE w:val="0"/>
        <w:autoSpaceDN w:val="0"/>
        <w:adjustRightInd w:val="0"/>
        <w:spacing w:line="360" w:lineRule="auto"/>
        <w:jc w:val="both"/>
        <w:rPr>
          <w:sz w:val="28"/>
        </w:rPr>
      </w:pPr>
      <w:r>
        <w:rPr>
          <w:sz w:val="28"/>
        </w:rPr>
        <w:t xml:space="preserve">Рейтинг </w:t>
      </w:r>
      <w:proofErr w:type="spellStart"/>
      <w:r>
        <w:rPr>
          <w:sz w:val="28"/>
        </w:rPr>
        <w:t>Webometrics</w:t>
      </w:r>
      <w:proofErr w:type="spellEnd"/>
      <w:r>
        <w:rPr>
          <w:sz w:val="28"/>
        </w:rPr>
        <w:t xml:space="preserve"> составляется на основе четырех показателей (табл.4). При этом весовые коэффициенты показателей существенно различаются: показатель </w:t>
      </w:r>
      <w:proofErr w:type="spellStart"/>
      <w:r>
        <w:rPr>
          <w:sz w:val="28"/>
        </w:rPr>
        <w:t>Visibility</w:t>
      </w:r>
      <w:proofErr w:type="spellEnd"/>
      <w:r>
        <w:rPr>
          <w:sz w:val="28"/>
        </w:rPr>
        <w:t xml:space="preserve"> в 4 раза важнее, чем показатели</w:t>
      </w:r>
      <w:r w:rsidRPr="00877F66">
        <w:rPr>
          <w:sz w:val="28"/>
        </w:rPr>
        <w:t xml:space="preserve"> </w:t>
      </w:r>
      <w:r>
        <w:rPr>
          <w:sz w:val="28"/>
          <w:lang w:val="en-US"/>
        </w:rPr>
        <w:t>Rich</w:t>
      </w:r>
      <w:r w:rsidRPr="00877F66">
        <w:rPr>
          <w:sz w:val="28"/>
        </w:rPr>
        <w:t xml:space="preserve"> </w:t>
      </w:r>
      <w:r>
        <w:rPr>
          <w:sz w:val="28"/>
          <w:lang w:val="en-US"/>
        </w:rPr>
        <w:t>Files</w:t>
      </w:r>
      <w:r w:rsidRPr="00877F66">
        <w:rPr>
          <w:sz w:val="28"/>
        </w:rPr>
        <w:t xml:space="preserve"> </w:t>
      </w:r>
      <w:r>
        <w:rPr>
          <w:sz w:val="28"/>
        </w:rPr>
        <w:t>и</w:t>
      </w:r>
      <w:r w:rsidRPr="00877F66">
        <w:rPr>
          <w:sz w:val="28"/>
        </w:rPr>
        <w:t xml:space="preserve"> </w:t>
      </w:r>
      <w:r>
        <w:rPr>
          <w:sz w:val="28"/>
          <w:lang w:val="en-US"/>
        </w:rPr>
        <w:t>Scholar</w:t>
      </w:r>
      <w:r w:rsidRPr="00877F66">
        <w:rPr>
          <w:sz w:val="28"/>
        </w:rPr>
        <w:t>.</w:t>
      </w:r>
    </w:p>
    <w:p w:rsidR="000C14C7" w:rsidRDefault="000C14C7" w:rsidP="000C14C7">
      <w:pPr>
        <w:spacing w:line="360" w:lineRule="auto"/>
        <w:ind w:left="300"/>
        <w:outlineLvl w:val="1"/>
        <w:rPr>
          <w:rFonts w:ascii="PragmaticaC-Bold" w:hAnsi="PragmaticaC-Bold"/>
          <w:b/>
          <w:sz w:val="20"/>
        </w:rPr>
      </w:pPr>
    </w:p>
    <w:p w:rsidR="000C14C7" w:rsidRDefault="000C14C7" w:rsidP="000C14C7">
      <w:pPr>
        <w:pStyle w:val="a9"/>
        <w:jc w:val="right"/>
      </w:pPr>
      <w:r>
        <w:t>Таблица 4</w:t>
      </w:r>
    </w:p>
    <w:p w:rsidR="000C14C7" w:rsidRDefault="000C14C7" w:rsidP="000C14C7">
      <w:pPr>
        <w:pStyle w:val="a9"/>
      </w:pPr>
      <w:r>
        <w:t xml:space="preserve">Краткая характеристика показателей рейтинга </w:t>
      </w:r>
      <w:proofErr w:type="spellStart"/>
      <w:r>
        <w:t>Webometrics</w:t>
      </w:r>
      <w:proofErr w:type="spellEnd"/>
    </w:p>
    <w:p w:rsidR="000C14C7" w:rsidRDefault="000C14C7" w:rsidP="000C14C7">
      <w:pPr>
        <w:spacing w:after="120" w:line="255" w:lineRule="atLeast"/>
        <w:ind w:left="300"/>
        <w:outlineLvl w:val="1"/>
        <w:rPr>
          <w:rFonts w:ascii="PragmaticaC-Bold" w:hAnsi="PragmaticaC-Bold"/>
          <w:b/>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92"/>
        <w:gridCol w:w="2936"/>
        <w:gridCol w:w="2700"/>
        <w:gridCol w:w="1543"/>
      </w:tblGrid>
      <w:tr w:rsidR="000C14C7" w:rsidTr="00D33045">
        <w:tc>
          <w:tcPr>
            <w:tcW w:w="2392" w:type="dxa"/>
          </w:tcPr>
          <w:p w:rsidR="000C14C7" w:rsidRDefault="000C14C7" w:rsidP="00D33045">
            <w:pPr>
              <w:autoSpaceDE w:val="0"/>
              <w:autoSpaceDN w:val="0"/>
              <w:adjustRightInd w:val="0"/>
              <w:rPr>
                <w:b/>
              </w:rPr>
            </w:pPr>
            <w:r>
              <w:rPr>
                <w:b/>
              </w:rPr>
              <w:t>Показатель</w:t>
            </w:r>
          </w:p>
          <w:p w:rsidR="000C14C7" w:rsidRDefault="000C14C7" w:rsidP="00D33045">
            <w:pPr>
              <w:spacing w:after="120" w:line="255" w:lineRule="atLeast"/>
              <w:outlineLvl w:val="1"/>
              <w:rPr>
                <w:b/>
                <w:color w:val="FF0000"/>
              </w:rPr>
            </w:pPr>
          </w:p>
        </w:tc>
        <w:tc>
          <w:tcPr>
            <w:tcW w:w="2936" w:type="dxa"/>
          </w:tcPr>
          <w:p w:rsidR="000C14C7" w:rsidRDefault="000C14C7" w:rsidP="00D33045">
            <w:pPr>
              <w:spacing w:after="120" w:line="255" w:lineRule="atLeast"/>
              <w:outlineLvl w:val="1"/>
              <w:rPr>
                <w:b/>
                <w:color w:val="FF0000"/>
              </w:rPr>
            </w:pPr>
            <w:r>
              <w:rPr>
                <w:b/>
              </w:rPr>
              <w:t>Содержание</w:t>
            </w:r>
          </w:p>
        </w:tc>
        <w:tc>
          <w:tcPr>
            <w:tcW w:w="2700" w:type="dxa"/>
          </w:tcPr>
          <w:p w:rsidR="000C14C7" w:rsidRDefault="000C14C7" w:rsidP="00D33045">
            <w:pPr>
              <w:autoSpaceDE w:val="0"/>
              <w:autoSpaceDN w:val="0"/>
              <w:adjustRightInd w:val="0"/>
              <w:rPr>
                <w:b/>
              </w:rPr>
            </w:pPr>
            <w:r>
              <w:rPr>
                <w:b/>
              </w:rPr>
              <w:t>Способ подсчета</w:t>
            </w:r>
          </w:p>
          <w:p w:rsidR="000C14C7" w:rsidRDefault="000C14C7" w:rsidP="00D33045">
            <w:pPr>
              <w:spacing w:after="120" w:line="255" w:lineRule="atLeast"/>
              <w:outlineLvl w:val="1"/>
              <w:rPr>
                <w:b/>
                <w:color w:val="FF0000"/>
              </w:rPr>
            </w:pPr>
          </w:p>
        </w:tc>
        <w:tc>
          <w:tcPr>
            <w:tcW w:w="1543" w:type="dxa"/>
          </w:tcPr>
          <w:p w:rsidR="000C14C7" w:rsidRDefault="000C14C7" w:rsidP="00D33045">
            <w:pPr>
              <w:autoSpaceDE w:val="0"/>
              <w:autoSpaceDN w:val="0"/>
              <w:adjustRightInd w:val="0"/>
              <w:rPr>
                <w:b/>
              </w:rPr>
            </w:pPr>
            <w:r>
              <w:rPr>
                <w:b/>
              </w:rPr>
              <w:t>Весовой ко_</w:t>
            </w:r>
          </w:p>
          <w:p w:rsidR="000C14C7" w:rsidRDefault="000C14C7" w:rsidP="00D33045">
            <w:pPr>
              <w:autoSpaceDE w:val="0"/>
              <w:autoSpaceDN w:val="0"/>
              <w:adjustRightInd w:val="0"/>
              <w:rPr>
                <w:b/>
              </w:rPr>
            </w:pPr>
            <w:proofErr w:type="spellStart"/>
            <w:r>
              <w:rPr>
                <w:b/>
              </w:rPr>
              <w:t>эффициент</w:t>
            </w:r>
            <w:proofErr w:type="spellEnd"/>
          </w:p>
          <w:p w:rsidR="000C14C7" w:rsidRDefault="000C14C7" w:rsidP="00D33045">
            <w:pPr>
              <w:spacing w:after="120" w:line="255" w:lineRule="atLeast"/>
              <w:outlineLvl w:val="1"/>
              <w:rPr>
                <w:b/>
                <w:color w:val="FF0000"/>
              </w:rPr>
            </w:pPr>
          </w:p>
        </w:tc>
      </w:tr>
      <w:tr w:rsidR="000C14C7" w:rsidTr="00D33045">
        <w:tc>
          <w:tcPr>
            <w:tcW w:w="2392" w:type="dxa"/>
          </w:tcPr>
          <w:p w:rsidR="000C14C7" w:rsidRDefault="000C14C7" w:rsidP="00D33045">
            <w:pPr>
              <w:autoSpaceDE w:val="0"/>
              <w:autoSpaceDN w:val="0"/>
              <w:adjustRightInd w:val="0"/>
            </w:pPr>
            <w:proofErr w:type="spellStart"/>
            <w:r>
              <w:rPr>
                <w:b/>
              </w:rPr>
              <w:t>Size</w:t>
            </w:r>
            <w:proofErr w:type="spellEnd"/>
            <w:r>
              <w:rPr>
                <w:b/>
              </w:rPr>
              <w:t xml:space="preserve"> (S) </w:t>
            </w:r>
          </w:p>
          <w:p w:rsidR="000C14C7" w:rsidRDefault="000C14C7" w:rsidP="00D33045">
            <w:pPr>
              <w:spacing w:after="120" w:line="255" w:lineRule="atLeast"/>
              <w:outlineLvl w:val="1"/>
              <w:rPr>
                <w:b/>
                <w:color w:val="FF0000"/>
              </w:rPr>
            </w:pPr>
          </w:p>
        </w:tc>
        <w:tc>
          <w:tcPr>
            <w:tcW w:w="2936" w:type="dxa"/>
          </w:tcPr>
          <w:p w:rsidR="000C14C7" w:rsidRDefault="000C14C7" w:rsidP="00D33045">
            <w:pPr>
              <w:autoSpaceDE w:val="0"/>
              <w:autoSpaceDN w:val="0"/>
              <w:adjustRightInd w:val="0"/>
            </w:pPr>
            <w:r>
              <w:t>Число страниц сайта, покрываемых поисковыми системами</w:t>
            </w:r>
          </w:p>
          <w:p w:rsidR="000C14C7" w:rsidRDefault="000C14C7" w:rsidP="00D33045">
            <w:pPr>
              <w:spacing w:after="120" w:line="255" w:lineRule="atLeast"/>
              <w:outlineLvl w:val="1"/>
              <w:rPr>
                <w:b/>
                <w:color w:val="FF0000"/>
              </w:rPr>
            </w:pPr>
          </w:p>
        </w:tc>
        <w:tc>
          <w:tcPr>
            <w:tcW w:w="2700" w:type="dxa"/>
          </w:tcPr>
          <w:p w:rsidR="000C14C7" w:rsidRDefault="000C14C7" w:rsidP="00D33045">
            <w:pPr>
              <w:autoSpaceDE w:val="0"/>
              <w:autoSpaceDN w:val="0"/>
              <w:adjustRightInd w:val="0"/>
            </w:pPr>
            <w:r>
              <w:t xml:space="preserve">Используются четыре поисковые системы: </w:t>
            </w:r>
            <w:proofErr w:type="spellStart"/>
            <w:r>
              <w:t>Google</w:t>
            </w:r>
            <w:proofErr w:type="spellEnd"/>
            <w:r>
              <w:t>,</w:t>
            </w:r>
          </w:p>
          <w:p w:rsidR="000C14C7" w:rsidRDefault="000C14C7" w:rsidP="00D33045">
            <w:pPr>
              <w:autoSpaceDE w:val="0"/>
              <w:autoSpaceDN w:val="0"/>
              <w:adjustRightInd w:val="0"/>
            </w:pPr>
            <w:r>
              <w:rPr>
                <w:lang w:val="en-US"/>
              </w:rPr>
              <w:t xml:space="preserve">Yahoo, Live Search </w:t>
            </w:r>
            <w:r>
              <w:t>и</w:t>
            </w:r>
            <w:r>
              <w:rPr>
                <w:lang w:val="en-US"/>
              </w:rPr>
              <w:t xml:space="preserve"> </w:t>
            </w:r>
            <w:proofErr w:type="spellStart"/>
            <w:r>
              <w:rPr>
                <w:lang w:val="en-US"/>
              </w:rPr>
              <w:t>Exalead</w:t>
            </w:r>
            <w:proofErr w:type="spellEnd"/>
            <w:r>
              <w:rPr>
                <w:lang w:val="en-US"/>
              </w:rPr>
              <w:t xml:space="preserve">. </w:t>
            </w:r>
            <w:r>
              <w:t>Число страниц официального сайта вуза, найденных с помощью каждой</w:t>
            </w:r>
          </w:p>
          <w:p w:rsidR="000C14C7" w:rsidRDefault="000C14C7" w:rsidP="00D33045">
            <w:pPr>
              <w:autoSpaceDE w:val="0"/>
              <w:autoSpaceDN w:val="0"/>
              <w:adjustRightInd w:val="0"/>
            </w:pPr>
            <w:r>
              <w:t>поисковой системы, нормируется по максимальному полученному значению по всей совокупности</w:t>
            </w:r>
          </w:p>
          <w:p w:rsidR="000C14C7" w:rsidRDefault="000C14C7" w:rsidP="00D33045">
            <w:pPr>
              <w:autoSpaceDE w:val="0"/>
              <w:autoSpaceDN w:val="0"/>
              <w:adjustRightInd w:val="0"/>
            </w:pPr>
            <w:r>
              <w:t xml:space="preserve">исследуемых вузов </w:t>
            </w:r>
            <w:r>
              <w:lastRenderedPageBreak/>
              <w:t>(максимум приравнивается к 1),</w:t>
            </w:r>
          </w:p>
          <w:p w:rsidR="000C14C7" w:rsidRDefault="000C14C7" w:rsidP="00D33045">
            <w:pPr>
              <w:autoSpaceDE w:val="0"/>
              <w:autoSpaceDN w:val="0"/>
              <w:adjustRightInd w:val="0"/>
            </w:pPr>
            <w:r>
              <w:t>после этого показатели по четырем поисковым системам суммируются</w:t>
            </w:r>
          </w:p>
          <w:p w:rsidR="000C14C7" w:rsidRDefault="000C14C7" w:rsidP="00D33045">
            <w:pPr>
              <w:spacing w:after="120" w:line="255" w:lineRule="atLeast"/>
              <w:outlineLvl w:val="1"/>
              <w:rPr>
                <w:b/>
                <w:color w:val="FF0000"/>
              </w:rPr>
            </w:pPr>
          </w:p>
        </w:tc>
        <w:tc>
          <w:tcPr>
            <w:tcW w:w="1543" w:type="dxa"/>
          </w:tcPr>
          <w:p w:rsidR="000C14C7" w:rsidRDefault="000C14C7" w:rsidP="00D33045">
            <w:pPr>
              <w:spacing w:after="120" w:line="255" w:lineRule="atLeast"/>
              <w:outlineLvl w:val="1"/>
              <w:rPr>
                <w:b/>
                <w:color w:val="FF0000"/>
              </w:rPr>
            </w:pPr>
            <w:r>
              <w:lastRenderedPageBreak/>
              <w:t>25%</w:t>
            </w:r>
          </w:p>
        </w:tc>
      </w:tr>
      <w:tr w:rsidR="000C14C7" w:rsidTr="00D33045">
        <w:tc>
          <w:tcPr>
            <w:tcW w:w="2392" w:type="dxa"/>
          </w:tcPr>
          <w:p w:rsidR="000C14C7" w:rsidRDefault="000C14C7" w:rsidP="00D33045">
            <w:pPr>
              <w:autoSpaceDE w:val="0"/>
              <w:autoSpaceDN w:val="0"/>
              <w:adjustRightInd w:val="0"/>
              <w:rPr>
                <w:b/>
              </w:rPr>
            </w:pPr>
            <w:proofErr w:type="spellStart"/>
            <w:r>
              <w:rPr>
                <w:b/>
              </w:rPr>
              <w:lastRenderedPageBreak/>
              <w:t>Visibility</w:t>
            </w:r>
            <w:proofErr w:type="spellEnd"/>
          </w:p>
          <w:p w:rsidR="000C14C7" w:rsidRDefault="000C14C7" w:rsidP="00D33045">
            <w:pPr>
              <w:autoSpaceDE w:val="0"/>
              <w:autoSpaceDN w:val="0"/>
              <w:adjustRightInd w:val="0"/>
              <w:rPr>
                <w:b/>
              </w:rPr>
            </w:pPr>
            <w:r>
              <w:rPr>
                <w:b/>
              </w:rPr>
              <w:t>(V)</w:t>
            </w:r>
          </w:p>
          <w:p w:rsidR="000C14C7" w:rsidRDefault="000C14C7" w:rsidP="00D33045">
            <w:pPr>
              <w:autoSpaceDE w:val="0"/>
              <w:autoSpaceDN w:val="0"/>
              <w:adjustRightInd w:val="0"/>
              <w:rPr>
                <w:b/>
                <w:color w:val="FF0000"/>
              </w:rPr>
            </w:pPr>
          </w:p>
        </w:tc>
        <w:tc>
          <w:tcPr>
            <w:tcW w:w="2936" w:type="dxa"/>
          </w:tcPr>
          <w:p w:rsidR="000C14C7" w:rsidRDefault="000C14C7" w:rsidP="00D33045">
            <w:pPr>
              <w:autoSpaceDE w:val="0"/>
              <w:autoSpaceDN w:val="0"/>
              <w:adjustRightInd w:val="0"/>
            </w:pPr>
            <w:r>
              <w:t>Число уникальных внешних ссылок на страницы сайта</w:t>
            </w:r>
          </w:p>
          <w:p w:rsidR="000C14C7" w:rsidRDefault="000C14C7" w:rsidP="00D33045">
            <w:pPr>
              <w:spacing w:after="120" w:line="255" w:lineRule="atLeast"/>
              <w:outlineLvl w:val="1"/>
              <w:rPr>
                <w:b/>
                <w:color w:val="FF0000"/>
              </w:rPr>
            </w:pPr>
          </w:p>
        </w:tc>
        <w:tc>
          <w:tcPr>
            <w:tcW w:w="2700" w:type="dxa"/>
          </w:tcPr>
          <w:p w:rsidR="000C14C7" w:rsidRDefault="000C14C7" w:rsidP="00D33045">
            <w:pPr>
              <w:autoSpaceDE w:val="0"/>
              <w:autoSpaceDN w:val="0"/>
              <w:adjustRightInd w:val="0"/>
            </w:pPr>
            <w:r>
              <w:t>Поиск внешних ссылок на сайт вуза осуществляется</w:t>
            </w:r>
          </w:p>
          <w:p w:rsidR="000C14C7" w:rsidRPr="00D97F7B" w:rsidRDefault="000C14C7" w:rsidP="00D33045">
            <w:pPr>
              <w:autoSpaceDE w:val="0"/>
              <w:autoSpaceDN w:val="0"/>
              <w:adjustRightInd w:val="0"/>
            </w:pPr>
            <w:r>
              <w:t>с</w:t>
            </w:r>
            <w:r w:rsidRPr="00D97F7B">
              <w:t xml:space="preserve"> </w:t>
            </w:r>
            <w:r>
              <w:t>помощью</w:t>
            </w:r>
            <w:r w:rsidRPr="00D97F7B">
              <w:t xml:space="preserve"> </w:t>
            </w:r>
            <w:r>
              <w:t>систем</w:t>
            </w:r>
            <w:r w:rsidRPr="00D97F7B">
              <w:t xml:space="preserve"> </w:t>
            </w:r>
            <w:r>
              <w:rPr>
                <w:lang w:val="en-US"/>
              </w:rPr>
              <w:t>Yahoo</w:t>
            </w:r>
            <w:r w:rsidRPr="00D97F7B">
              <w:t xml:space="preserve"> </w:t>
            </w:r>
            <w:r>
              <w:rPr>
                <w:lang w:val="en-US"/>
              </w:rPr>
              <w:t>Search</w:t>
            </w:r>
            <w:r w:rsidRPr="00D97F7B">
              <w:t xml:space="preserve">, </w:t>
            </w:r>
            <w:r>
              <w:rPr>
                <w:lang w:val="en-US"/>
              </w:rPr>
              <w:t>Live</w:t>
            </w:r>
            <w:r w:rsidRPr="00D97F7B">
              <w:t xml:space="preserve"> </w:t>
            </w:r>
            <w:r>
              <w:rPr>
                <w:lang w:val="en-US"/>
              </w:rPr>
              <w:t>Search</w:t>
            </w:r>
            <w:r w:rsidRPr="00D97F7B">
              <w:t xml:space="preserve"> </w:t>
            </w:r>
            <w:r>
              <w:t>и</w:t>
            </w:r>
            <w:r w:rsidRPr="00D97F7B">
              <w:t xml:space="preserve"> </w:t>
            </w:r>
            <w:r>
              <w:rPr>
                <w:lang w:val="en-US"/>
              </w:rPr>
              <w:t>Ex</w:t>
            </w:r>
            <w:r w:rsidRPr="00D97F7B">
              <w:t>0</w:t>
            </w:r>
          </w:p>
          <w:p w:rsidR="000C14C7" w:rsidRDefault="000C14C7" w:rsidP="00D33045">
            <w:pPr>
              <w:autoSpaceDE w:val="0"/>
              <w:autoSpaceDN w:val="0"/>
              <w:adjustRightInd w:val="0"/>
            </w:pPr>
            <w:proofErr w:type="spellStart"/>
            <w:proofErr w:type="gramStart"/>
            <w:r>
              <w:rPr>
                <w:lang w:val="en-US"/>
              </w:rPr>
              <w:t>alead</w:t>
            </w:r>
            <w:proofErr w:type="spellEnd"/>
            <w:proofErr w:type="gramEnd"/>
            <w:r w:rsidRPr="00D97F7B">
              <w:t xml:space="preserve">. </w:t>
            </w:r>
            <w:r>
              <w:t>Значения показателя по каждой поисковой системе нормируется по максимальному значению (максимум приравнивается к 1), после этого показатели по трем поисковым системам суммируются</w:t>
            </w:r>
          </w:p>
          <w:p w:rsidR="000C14C7" w:rsidRDefault="000C14C7" w:rsidP="00D33045">
            <w:pPr>
              <w:spacing w:after="120" w:line="255" w:lineRule="atLeast"/>
              <w:outlineLvl w:val="1"/>
              <w:rPr>
                <w:b/>
                <w:color w:val="FF0000"/>
              </w:rPr>
            </w:pPr>
          </w:p>
        </w:tc>
        <w:tc>
          <w:tcPr>
            <w:tcW w:w="1543" w:type="dxa"/>
          </w:tcPr>
          <w:p w:rsidR="000C14C7" w:rsidRDefault="000C14C7" w:rsidP="00D33045">
            <w:pPr>
              <w:autoSpaceDE w:val="0"/>
              <w:autoSpaceDN w:val="0"/>
              <w:adjustRightInd w:val="0"/>
            </w:pPr>
            <w:r>
              <w:t>50%</w:t>
            </w:r>
          </w:p>
          <w:p w:rsidR="000C14C7" w:rsidRDefault="000C14C7" w:rsidP="00D33045">
            <w:pPr>
              <w:spacing w:after="120" w:line="255" w:lineRule="atLeast"/>
              <w:outlineLvl w:val="1"/>
              <w:rPr>
                <w:b/>
                <w:color w:val="FF0000"/>
              </w:rPr>
            </w:pPr>
          </w:p>
        </w:tc>
      </w:tr>
      <w:tr w:rsidR="000C14C7" w:rsidTr="00D33045">
        <w:tc>
          <w:tcPr>
            <w:tcW w:w="2392" w:type="dxa"/>
          </w:tcPr>
          <w:p w:rsidR="000C14C7" w:rsidRDefault="000C14C7" w:rsidP="00D33045">
            <w:pPr>
              <w:autoSpaceDE w:val="0"/>
              <w:autoSpaceDN w:val="0"/>
              <w:adjustRightInd w:val="0"/>
              <w:rPr>
                <w:b/>
              </w:rPr>
            </w:pPr>
            <w:proofErr w:type="spellStart"/>
            <w:r>
              <w:rPr>
                <w:b/>
              </w:rPr>
              <w:t>Rich</w:t>
            </w:r>
            <w:proofErr w:type="spellEnd"/>
            <w:r>
              <w:rPr>
                <w:b/>
              </w:rPr>
              <w:t xml:space="preserve"> </w:t>
            </w:r>
            <w:proofErr w:type="spellStart"/>
            <w:r>
              <w:rPr>
                <w:b/>
              </w:rPr>
              <w:t>Files</w:t>
            </w:r>
            <w:proofErr w:type="spellEnd"/>
          </w:p>
          <w:p w:rsidR="000C14C7" w:rsidRDefault="000C14C7" w:rsidP="00D33045">
            <w:pPr>
              <w:autoSpaceDE w:val="0"/>
              <w:autoSpaceDN w:val="0"/>
              <w:adjustRightInd w:val="0"/>
              <w:rPr>
                <w:b/>
              </w:rPr>
            </w:pPr>
            <w:r>
              <w:rPr>
                <w:b/>
              </w:rPr>
              <w:t>(R)</w:t>
            </w:r>
          </w:p>
          <w:p w:rsidR="000C14C7" w:rsidRDefault="000C14C7" w:rsidP="00D33045">
            <w:pPr>
              <w:autoSpaceDE w:val="0"/>
              <w:autoSpaceDN w:val="0"/>
              <w:adjustRightInd w:val="0"/>
              <w:rPr>
                <w:b/>
                <w:color w:val="FF0000"/>
              </w:rPr>
            </w:pPr>
          </w:p>
        </w:tc>
        <w:tc>
          <w:tcPr>
            <w:tcW w:w="2936" w:type="dxa"/>
          </w:tcPr>
          <w:p w:rsidR="000C14C7" w:rsidRDefault="000C14C7" w:rsidP="00D33045">
            <w:pPr>
              <w:autoSpaceDE w:val="0"/>
              <w:autoSpaceDN w:val="0"/>
              <w:adjustRightInd w:val="0"/>
            </w:pPr>
            <w:r>
              <w:t>Число «ценных» файлов, размещенных на сайте</w:t>
            </w:r>
          </w:p>
          <w:p w:rsidR="000C14C7" w:rsidRDefault="000C14C7" w:rsidP="00D33045">
            <w:pPr>
              <w:spacing w:after="120" w:line="255" w:lineRule="atLeast"/>
              <w:outlineLvl w:val="1"/>
              <w:rPr>
                <w:b/>
                <w:color w:val="FF0000"/>
              </w:rPr>
            </w:pPr>
          </w:p>
        </w:tc>
        <w:tc>
          <w:tcPr>
            <w:tcW w:w="2700" w:type="dxa"/>
          </w:tcPr>
          <w:p w:rsidR="000C14C7" w:rsidRDefault="000C14C7" w:rsidP="00D33045">
            <w:pPr>
              <w:autoSpaceDE w:val="0"/>
              <w:autoSpaceDN w:val="0"/>
              <w:adjustRightInd w:val="0"/>
            </w:pPr>
            <w:r>
              <w:t>Подсчитывается число файлов четырех форматов:</w:t>
            </w:r>
          </w:p>
          <w:p w:rsidR="000C14C7" w:rsidRDefault="000C14C7" w:rsidP="00D33045">
            <w:pPr>
              <w:autoSpaceDE w:val="0"/>
              <w:autoSpaceDN w:val="0"/>
              <w:adjustRightInd w:val="0"/>
              <w:rPr>
                <w:lang w:val="en-US"/>
              </w:rPr>
            </w:pPr>
            <w:r>
              <w:rPr>
                <w:lang w:val="en-US"/>
              </w:rPr>
              <w:t>Adobe Acrobat (.</w:t>
            </w:r>
            <w:proofErr w:type="spellStart"/>
            <w:r>
              <w:rPr>
                <w:lang w:val="en-US"/>
              </w:rPr>
              <w:t>pdf</w:t>
            </w:r>
            <w:proofErr w:type="spellEnd"/>
            <w:r>
              <w:rPr>
                <w:lang w:val="en-US"/>
              </w:rPr>
              <w:t>), Adobe Postscript (.</w:t>
            </w:r>
            <w:proofErr w:type="spellStart"/>
            <w:r>
              <w:rPr>
                <w:lang w:val="en-US"/>
              </w:rPr>
              <w:t>ps</w:t>
            </w:r>
            <w:proofErr w:type="spellEnd"/>
            <w:r>
              <w:rPr>
                <w:lang w:val="en-US"/>
              </w:rPr>
              <w:t>), Microsoft</w:t>
            </w:r>
          </w:p>
          <w:p w:rsidR="000C14C7" w:rsidRDefault="000C14C7" w:rsidP="00D33045">
            <w:pPr>
              <w:autoSpaceDE w:val="0"/>
              <w:autoSpaceDN w:val="0"/>
              <w:adjustRightInd w:val="0"/>
            </w:pPr>
            <w:r>
              <w:rPr>
                <w:lang w:val="en-US"/>
              </w:rPr>
              <w:t>Word (.doc), Microsoft PowerPoint (.</w:t>
            </w:r>
            <w:proofErr w:type="spellStart"/>
            <w:r>
              <w:rPr>
                <w:lang w:val="en-US"/>
              </w:rPr>
              <w:t>ppt</w:t>
            </w:r>
            <w:proofErr w:type="spellEnd"/>
            <w:r>
              <w:rPr>
                <w:lang w:val="en-US"/>
              </w:rPr>
              <w:t xml:space="preserve">). </w:t>
            </w:r>
            <w:r>
              <w:t>По каждому</w:t>
            </w:r>
          </w:p>
          <w:p w:rsidR="000C14C7" w:rsidRDefault="000C14C7" w:rsidP="00D33045">
            <w:pPr>
              <w:autoSpaceDE w:val="0"/>
              <w:autoSpaceDN w:val="0"/>
              <w:adjustRightInd w:val="0"/>
            </w:pPr>
            <w:r>
              <w:t>типу файлов подсчитывается отдельный показатель,</w:t>
            </w:r>
          </w:p>
          <w:p w:rsidR="000C14C7" w:rsidRDefault="000C14C7" w:rsidP="00D33045">
            <w:pPr>
              <w:autoSpaceDE w:val="0"/>
              <w:autoSpaceDN w:val="0"/>
              <w:adjustRightInd w:val="0"/>
            </w:pPr>
            <w:proofErr w:type="gramStart"/>
            <w:r>
              <w:t>значения</w:t>
            </w:r>
            <w:proofErr w:type="gramEnd"/>
            <w:r>
              <w:t xml:space="preserve"> которого нормируются по максимальному</w:t>
            </w:r>
          </w:p>
          <w:p w:rsidR="000C14C7" w:rsidRDefault="000C14C7" w:rsidP="00D33045">
            <w:pPr>
              <w:autoSpaceDE w:val="0"/>
              <w:autoSpaceDN w:val="0"/>
              <w:adjustRightInd w:val="0"/>
            </w:pPr>
            <w:r>
              <w:t>значению (максимум приравнивается к 1), после</w:t>
            </w:r>
          </w:p>
          <w:p w:rsidR="000C14C7" w:rsidRDefault="000C14C7" w:rsidP="00D33045">
            <w:pPr>
              <w:spacing w:after="120" w:line="255" w:lineRule="atLeast"/>
              <w:outlineLvl w:val="1"/>
              <w:rPr>
                <w:b/>
                <w:color w:val="FF0000"/>
              </w:rPr>
            </w:pPr>
            <w:r>
              <w:t>этого показатели по каждому типу файлов суммируются</w:t>
            </w:r>
          </w:p>
        </w:tc>
        <w:tc>
          <w:tcPr>
            <w:tcW w:w="1543" w:type="dxa"/>
          </w:tcPr>
          <w:p w:rsidR="000C14C7" w:rsidRDefault="000C14C7" w:rsidP="00D33045">
            <w:pPr>
              <w:autoSpaceDE w:val="0"/>
              <w:autoSpaceDN w:val="0"/>
              <w:adjustRightInd w:val="0"/>
            </w:pPr>
            <w:r>
              <w:t>12,5%</w:t>
            </w:r>
          </w:p>
          <w:p w:rsidR="000C14C7" w:rsidRDefault="000C14C7" w:rsidP="00D33045">
            <w:pPr>
              <w:spacing w:after="120" w:line="255" w:lineRule="atLeast"/>
              <w:outlineLvl w:val="1"/>
              <w:rPr>
                <w:b/>
                <w:color w:val="FF0000"/>
              </w:rPr>
            </w:pPr>
          </w:p>
        </w:tc>
      </w:tr>
      <w:tr w:rsidR="000C14C7" w:rsidTr="00D33045">
        <w:tc>
          <w:tcPr>
            <w:tcW w:w="2392" w:type="dxa"/>
          </w:tcPr>
          <w:p w:rsidR="000C14C7" w:rsidRDefault="000C14C7" w:rsidP="00D33045">
            <w:pPr>
              <w:autoSpaceDE w:val="0"/>
              <w:autoSpaceDN w:val="0"/>
              <w:adjustRightInd w:val="0"/>
              <w:rPr>
                <w:b/>
              </w:rPr>
            </w:pPr>
            <w:proofErr w:type="spellStart"/>
            <w:r>
              <w:rPr>
                <w:b/>
              </w:rPr>
              <w:t>Scholar</w:t>
            </w:r>
            <w:proofErr w:type="spellEnd"/>
          </w:p>
          <w:p w:rsidR="000C14C7" w:rsidRDefault="000C14C7" w:rsidP="00D33045">
            <w:pPr>
              <w:autoSpaceDE w:val="0"/>
              <w:autoSpaceDN w:val="0"/>
              <w:adjustRightInd w:val="0"/>
              <w:rPr>
                <w:b/>
              </w:rPr>
            </w:pPr>
            <w:r>
              <w:rPr>
                <w:b/>
              </w:rPr>
              <w:t>(</w:t>
            </w:r>
            <w:proofErr w:type="spellStart"/>
            <w:r>
              <w:rPr>
                <w:b/>
              </w:rPr>
              <w:t>Sc</w:t>
            </w:r>
            <w:proofErr w:type="spellEnd"/>
            <w:r>
              <w:rPr>
                <w:b/>
              </w:rPr>
              <w:t>)</w:t>
            </w:r>
          </w:p>
          <w:p w:rsidR="000C14C7" w:rsidRDefault="000C14C7" w:rsidP="00D33045">
            <w:pPr>
              <w:autoSpaceDE w:val="0"/>
              <w:autoSpaceDN w:val="0"/>
              <w:adjustRightInd w:val="0"/>
              <w:rPr>
                <w:b/>
                <w:color w:val="FF0000"/>
              </w:rPr>
            </w:pPr>
          </w:p>
        </w:tc>
        <w:tc>
          <w:tcPr>
            <w:tcW w:w="2936" w:type="dxa"/>
          </w:tcPr>
          <w:p w:rsidR="000C14C7" w:rsidRDefault="000C14C7" w:rsidP="00D33045">
            <w:pPr>
              <w:autoSpaceDE w:val="0"/>
              <w:autoSpaceDN w:val="0"/>
              <w:adjustRightInd w:val="0"/>
            </w:pPr>
            <w:r>
              <w:t>Число страниц и ссылок</w:t>
            </w:r>
          </w:p>
          <w:p w:rsidR="000C14C7" w:rsidRDefault="000C14C7" w:rsidP="00D33045">
            <w:pPr>
              <w:autoSpaceDE w:val="0"/>
              <w:autoSpaceDN w:val="0"/>
              <w:adjustRightInd w:val="0"/>
            </w:pPr>
            <w:r>
              <w:t>на сайт вуза</w:t>
            </w:r>
          </w:p>
          <w:p w:rsidR="000C14C7" w:rsidRDefault="000C14C7" w:rsidP="00D33045">
            <w:pPr>
              <w:spacing w:after="120" w:line="255" w:lineRule="atLeast"/>
              <w:outlineLvl w:val="1"/>
              <w:rPr>
                <w:b/>
                <w:color w:val="FF0000"/>
              </w:rPr>
            </w:pPr>
          </w:p>
        </w:tc>
        <w:tc>
          <w:tcPr>
            <w:tcW w:w="2700" w:type="dxa"/>
          </w:tcPr>
          <w:p w:rsidR="000C14C7" w:rsidRDefault="000C14C7" w:rsidP="00D33045">
            <w:pPr>
              <w:autoSpaceDE w:val="0"/>
              <w:autoSpaceDN w:val="0"/>
              <w:adjustRightInd w:val="0"/>
            </w:pPr>
            <w:r>
              <w:t xml:space="preserve">Используется поисковая система </w:t>
            </w:r>
            <w:proofErr w:type="spellStart"/>
            <w:r>
              <w:t>Google</w:t>
            </w:r>
            <w:proofErr w:type="spellEnd"/>
            <w:r>
              <w:t xml:space="preserve"> </w:t>
            </w:r>
            <w:proofErr w:type="spellStart"/>
            <w:r>
              <w:t>Scholar</w:t>
            </w:r>
            <w:proofErr w:type="spellEnd"/>
            <w:r>
              <w:t>.</w:t>
            </w:r>
          </w:p>
          <w:p w:rsidR="000C14C7" w:rsidRDefault="000C14C7" w:rsidP="00D33045">
            <w:pPr>
              <w:autoSpaceDE w:val="0"/>
              <w:autoSpaceDN w:val="0"/>
              <w:adjustRightInd w:val="0"/>
              <w:rPr>
                <w:b/>
                <w:color w:val="FF0000"/>
              </w:rPr>
            </w:pPr>
            <w:r>
              <w:t xml:space="preserve">Подсчитывается число размещенных на сайте вуза материалов и </w:t>
            </w:r>
            <w:r>
              <w:lastRenderedPageBreak/>
              <w:t>ссылок на сайт вуза</w:t>
            </w:r>
          </w:p>
          <w:p w:rsidR="000C14C7" w:rsidRDefault="000C14C7" w:rsidP="00D33045">
            <w:pPr>
              <w:spacing w:after="120" w:line="255" w:lineRule="atLeast"/>
              <w:outlineLvl w:val="1"/>
              <w:rPr>
                <w:b/>
                <w:color w:val="FF0000"/>
              </w:rPr>
            </w:pPr>
          </w:p>
        </w:tc>
        <w:tc>
          <w:tcPr>
            <w:tcW w:w="1543" w:type="dxa"/>
          </w:tcPr>
          <w:p w:rsidR="000C14C7" w:rsidRDefault="000C14C7" w:rsidP="00D33045">
            <w:pPr>
              <w:autoSpaceDE w:val="0"/>
              <w:autoSpaceDN w:val="0"/>
              <w:adjustRightInd w:val="0"/>
            </w:pPr>
            <w:r>
              <w:lastRenderedPageBreak/>
              <w:t>12,5%</w:t>
            </w:r>
          </w:p>
          <w:p w:rsidR="000C14C7" w:rsidRDefault="000C14C7" w:rsidP="00D33045">
            <w:pPr>
              <w:spacing w:after="120" w:line="255" w:lineRule="atLeast"/>
              <w:outlineLvl w:val="1"/>
              <w:rPr>
                <w:b/>
                <w:color w:val="FF0000"/>
              </w:rPr>
            </w:pPr>
          </w:p>
        </w:tc>
      </w:tr>
    </w:tbl>
    <w:p w:rsidR="000C14C7" w:rsidRDefault="000C14C7" w:rsidP="000C14C7">
      <w:pPr>
        <w:spacing w:after="120" w:line="255" w:lineRule="atLeast"/>
        <w:ind w:left="300"/>
        <w:outlineLvl w:val="1"/>
        <w:rPr>
          <w:b/>
          <w:color w:val="FF0000"/>
        </w:rPr>
      </w:pPr>
    </w:p>
    <w:p w:rsidR="000C14C7" w:rsidRDefault="000C14C7" w:rsidP="000C14C7">
      <w:pPr>
        <w:autoSpaceDE w:val="0"/>
        <w:autoSpaceDN w:val="0"/>
        <w:adjustRightInd w:val="0"/>
        <w:spacing w:line="360" w:lineRule="auto"/>
        <w:ind w:firstLine="708"/>
        <w:jc w:val="both"/>
        <w:rPr>
          <w:sz w:val="28"/>
        </w:rPr>
      </w:pPr>
      <w:r>
        <w:rPr>
          <w:sz w:val="28"/>
        </w:rPr>
        <w:t xml:space="preserve">Основной недостаток методики построения рейтинга </w:t>
      </w:r>
      <w:proofErr w:type="spellStart"/>
      <w:r>
        <w:rPr>
          <w:sz w:val="28"/>
        </w:rPr>
        <w:t>Webometrics</w:t>
      </w:r>
      <w:proofErr w:type="spellEnd"/>
      <w:r>
        <w:rPr>
          <w:sz w:val="28"/>
        </w:rPr>
        <w:t xml:space="preserve">-  субъективность собранных данных, которая обусловливает субъективность полученных результатов. </w:t>
      </w:r>
    </w:p>
    <w:p w:rsidR="000C14C7" w:rsidRDefault="000C14C7" w:rsidP="000C14C7">
      <w:pPr>
        <w:autoSpaceDE w:val="0"/>
        <w:autoSpaceDN w:val="0"/>
        <w:adjustRightInd w:val="0"/>
        <w:spacing w:line="360" w:lineRule="auto"/>
        <w:jc w:val="both"/>
        <w:rPr>
          <w:sz w:val="28"/>
        </w:rPr>
      </w:pPr>
      <w:r>
        <w:rPr>
          <w:sz w:val="28"/>
        </w:rPr>
        <w:t xml:space="preserve">Как и в других глобальных рейтингах, составители </w:t>
      </w:r>
      <w:proofErr w:type="spellStart"/>
      <w:r>
        <w:rPr>
          <w:sz w:val="28"/>
        </w:rPr>
        <w:t>Webometrics</w:t>
      </w:r>
      <w:proofErr w:type="spellEnd"/>
      <w:r>
        <w:rPr>
          <w:sz w:val="28"/>
        </w:rPr>
        <w:t xml:space="preserve"> для получения итогового значения по вузу используют аддитивную свертку. При этом отличительной особенностью данного рейтинга является сложение не количественных значений показателей, а ранговых (суммируются места конкретного вуза в </w:t>
      </w:r>
      <w:proofErr w:type="spellStart"/>
      <w:r>
        <w:rPr>
          <w:sz w:val="28"/>
        </w:rPr>
        <w:t>ранжировках</w:t>
      </w:r>
      <w:proofErr w:type="spellEnd"/>
      <w:r>
        <w:rPr>
          <w:sz w:val="28"/>
        </w:rPr>
        <w:t xml:space="preserve"> по каждому из четырех показателей рейтинга). </w:t>
      </w:r>
    </w:p>
    <w:p w:rsidR="000C14C7" w:rsidRDefault="000C14C7" w:rsidP="000C14C7">
      <w:pPr>
        <w:autoSpaceDE w:val="0"/>
        <w:autoSpaceDN w:val="0"/>
        <w:adjustRightInd w:val="0"/>
        <w:spacing w:line="360" w:lineRule="auto"/>
        <w:ind w:firstLine="708"/>
        <w:jc w:val="both"/>
        <w:rPr>
          <w:sz w:val="28"/>
        </w:rPr>
      </w:pPr>
      <w:r>
        <w:rPr>
          <w:sz w:val="28"/>
        </w:rPr>
        <w:t xml:space="preserve">Формула подсчета итогового значения в рейтинге </w:t>
      </w:r>
      <w:proofErr w:type="spellStart"/>
      <w:r>
        <w:rPr>
          <w:sz w:val="28"/>
        </w:rPr>
        <w:t>Webometrics</w:t>
      </w:r>
      <w:proofErr w:type="spellEnd"/>
      <w:r>
        <w:rPr>
          <w:sz w:val="28"/>
        </w:rPr>
        <w:t xml:space="preserve"> выглядит следующим образом:</w:t>
      </w:r>
    </w:p>
    <w:p w:rsidR="000C14C7" w:rsidRDefault="000C14C7" w:rsidP="000C14C7">
      <w:pPr>
        <w:autoSpaceDE w:val="0"/>
        <w:autoSpaceDN w:val="0"/>
        <w:adjustRightInd w:val="0"/>
        <w:ind w:firstLine="708"/>
        <w:rPr>
          <w:sz w:val="28"/>
        </w:rPr>
      </w:pPr>
    </w:p>
    <w:p w:rsidR="000C14C7" w:rsidRDefault="000C14C7" w:rsidP="000C14C7">
      <w:pPr>
        <w:autoSpaceDE w:val="0"/>
        <w:autoSpaceDN w:val="0"/>
        <w:adjustRightInd w:val="0"/>
        <w:rPr>
          <w:sz w:val="28"/>
        </w:rPr>
      </w:pPr>
      <w:r>
        <w:rPr>
          <w:b/>
          <w:sz w:val="28"/>
        </w:rPr>
        <w:t xml:space="preserve">Q </w:t>
      </w:r>
      <w:r>
        <w:rPr>
          <w:sz w:val="28"/>
        </w:rPr>
        <w:t>= 4 ∙</w:t>
      </w:r>
      <w:r>
        <w:rPr>
          <w:b/>
          <w:sz w:val="28"/>
        </w:rPr>
        <w:t xml:space="preserve">V </w:t>
      </w:r>
      <w:r>
        <w:rPr>
          <w:sz w:val="28"/>
        </w:rPr>
        <w:t>+ 2 ∙</w:t>
      </w:r>
      <w:r>
        <w:rPr>
          <w:b/>
          <w:sz w:val="28"/>
        </w:rPr>
        <w:t xml:space="preserve">S </w:t>
      </w:r>
      <w:r>
        <w:rPr>
          <w:sz w:val="28"/>
        </w:rPr>
        <w:t>+ 1 ∙</w:t>
      </w:r>
      <w:r>
        <w:rPr>
          <w:b/>
          <w:sz w:val="28"/>
        </w:rPr>
        <w:t xml:space="preserve">R </w:t>
      </w:r>
      <w:r>
        <w:rPr>
          <w:sz w:val="28"/>
        </w:rPr>
        <w:t xml:space="preserve">+ 1∙ </w:t>
      </w:r>
      <w:proofErr w:type="spellStart"/>
      <w:r>
        <w:rPr>
          <w:b/>
          <w:sz w:val="28"/>
        </w:rPr>
        <w:t>Sc</w:t>
      </w:r>
      <w:proofErr w:type="spellEnd"/>
      <w:r>
        <w:rPr>
          <w:sz w:val="28"/>
        </w:rPr>
        <w:t>,</w:t>
      </w:r>
    </w:p>
    <w:p w:rsidR="000C14C7" w:rsidRDefault="000C14C7" w:rsidP="000C14C7">
      <w:pPr>
        <w:autoSpaceDE w:val="0"/>
        <w:autoSpaceDN w:val="0"/>
        <w:adjustRightInd w:val="0"/>
        <w:rPr>
          <w:sz w:val="28"/>
        </w:rPr>
      </w:pPr>
    </w:p>
    <w:p w:rsidR="000C14C7" w:rsidRDefault="000C14C7" w:rsidP="000C14C7">
      <w:pPr>
        <w:autoSpaceDE w:val="0"/>
        <w:autoSpaceDN w:val="0"/>
        <w:adjustRightInd w:val="0"/>
        <w:spacing w:line="360" w:lineRule="auto"/>
        <w:rPr>
          <w:sz w:val="28"/>
        </w:rPr>
      </w:pPr>
      <w:r>
        <w:rPr>
          <w:sz w:val="28"/>
        </w:rPr>
        <w:t xml:space="preserve">где </w:t>
      </w:r>
      <w:r>
        <w:rPr>
          <w:b/>
          <w:sz w:val="28"/>
        </w:rPr>
        <w:t xml:space="preserve">Q </w:t>
      </w:r>
      <w:r>
        <w:rPr>
          <w:sz w:val="28"/>
        </w:rPr>
        <w:t xml:space="preserve">— значение результирующего показателя (рейтинга) для </w:t>
      </w:r>
      <w:r>
        <w:rPr>
          <w:i/>
          <w:sz w:val="28"/>
        </w:rPr>
        <w:t>j-</w:t>
      </w:r>
      <w:r>
        <w:rPr>
          <w:sz w:val="28"/>
        </w:rPr>
        <w:t>го</w:t>
      </w:r>
    </w:p>
    <w:p w:rsidR="000C14C7" w:rsidRDefault="000C14C7" w:rsidP="000C14C7">
      <w:pPr>
        <w:autoSpaceDE w:val="0"/>
        <w:autoSpaceDN w:val="0"/>
        <w:adjustRightInd w:val="0"/>
        <w:spacing w:line="360" w:lineRule="auto"/>
        <w:rPr>
          <w:sz w:val="28"/>
        </w:rPr>
      </w:pPr>
      <w:r>
        <w:rPr>
          <w:sz w:val="28"/>
        </w:rPr>
        <w:t>вуза;</w:t>
      </w:r>
    </w:p>
    <w:p w:rsidR="000C14C7" w:rsidRDefault="000C14C7" w:rsidP="000C14C7">
      <w:pPr>
        <w:autoSpaceDE w:val="0"/>
        <w:autoSpaceDN w:val="0"/>
        <w:adjustRightInd w:val="0"/>
        <w:spacing w:line="360" w:lineRule="auto"/>
        <w:rPr>
          <w:sz w:val="28"/>
        </w:rPr>
      </w:pPr>
      <w:r>
        <w:rPr>
          <w:b/>
          <w:sz w:val="28"/>
        </w:rPr>
        <w:t xml:space="preserve">V = </w:t>
      </w:r>
      <w:proofErr w:type="spellStart"/>
      <w:r>
        <w:rPr>
          <w:b/>
          <w:sz w:val="28"/>
        </w:rPr>
        <w:t>Visibility</w:t>
      </w:r>
      <w:proofErr w:type="spellEnd"/>
      <w:r>
        <w:rPr>
          <w:b/>
          <w:sz w:val="28"/>
        </w:rPr>
        <w:t xml:space="preserve"> </w:t>
      </w:r>
      <w:r>
        <w:rPr>
          <w:sz w:val="28"/>
        </w:rPr>
        <w:t xml:space="preserve">— место </w:t>
      </w:r>
      <w:r>
        <w:rPr>
          <w:i/>
          <w:sz w:val="28"/>
        </w:rPr>
        <w:t>j</w:t>
      </w:r>
      <w:r>
        <w:rPr>
          <w:sz w:val="28"/>
        </w:rPr>
        <w:t xml:space="preserve">-го вуза в </w:t>
      </w:r>
      <w:proofErr w:type="spellStart"/>
      <w:r>
        <w:rPr>
          <w:sz w:val="28"/>
        </w:rPr>
        <w:t>ранжировке</w:t>
      </w:r>
      <w:proofErr w:type="spellEnd"/>
      <w:r>
        <w:rPr>
          <w:sz w:val="28"/>
        </w:rPr>
        <w:t xml:space="preserve"> по числу уникальных внешних ссылок на страницы официального интернет-сайта вуза;</w:t>
      </w:r>
    </w:p>
    <w:p w:rsidR="000C14C7" w:rsidRDefault="000C14C7" w:rsidP="000C14C7">
      <w:pPr>
        <w:autoSpaceDE w:val="0"/>
        <w:autoSpaceDN w:val="0"/>
        <w:adjustRightInd w:val="0"/>
        <w:spacing w:line="360" w:lineRule="auto"/>
        <w:rPr>
          <w:sz w:val="28"/>
        </w:rPr>
      </w:pPr>
      <w:r>
        <w:rPr>
          <w:b/>
          <w:sz w:val="28"/>
        </w:rPr>
        <w:t xml:space="preserve">S = </w:t>
      </w:r>
      <w:proofErr w:type="spellStart"/>
      <w:r>
        <w:rPr>
          <w:b/>
          <w:sz w:val="28"/>
        </w:rPr>
        <w:t>Size</w:t>
      </w:r>
      <w:proofErr w:type="spellEnd"/>
      <w:r>
        <w:rPr>
          <w:b/>
          <w:sz w:val="28"/>
        </w:rPr>
        <w:t xml:space="preserve"> </w:t>
      </w:r>
      <w:r>
        <w:rPr>
          <w:sz w:val="28"/>
        </w:rPr>
        <w:t xml:space="preserve">— место </w:t>
      </w:r>
      <w:r>
        <w:rPr>
          <w:i/>
          <w:sz w:val="28"/>
        </w:rPr>
        <w:t>j</w:t>
      </w:r>
      <w:r>
        <w:rPr>
          <w:sz w:val="28"/>
        </w:rPr>
        <w:t xml:space="preserve">-го вуза в </w:t>
      </w:r>
      <w:proofErr w:type="spellStart"/>
      <w:r>
        <w:rPr>
          <w:sz w:val="28"/>
        </w:rPr>
        <w:t>ранжировке</w:t>
      </w:r>
      <w:proofErr w:type="spellEnd"/>
      <w:r>
        <w:rPr>
          <w:sz w:val="28"/>
        </w:rPr>
        <w:t xml:space="preserve"> по числу страниц официального интернет-сайта вуза, покрываемых поисковыми системами;</w:t>
      </w:r>
    </w:p>
    <w:p w:rsidR="000C14C7" w:rsidRDefault="000C14C7" w:rsidP="000C14C7">
      <w:pPr>
        <w:autoSpaceDE w:val="0"/>
        <w:autoSpaceDN w:val="0"/>
        <w:adjustRightInd w:val="0"/>
        <w:spacing w:line="360" w:lineRule="auto"/>
        <w:rPr>
          <w:sz w:val="28"/>
        </w:rPr>
      </w:pPr>
      <w:r>
        <w:rPr>
          <w:b/>
          <w:sz w:val="28"/>
        </w:rPr>
        <w:t xml:space="preserve">R = </w:t>
      </w:r>
      <w:proofErr w:type="spellStart"/>
      <w:r>
        <w:rPr>
          <w:b/>
          <w:sz w:val="28"/>
        </w:rPr>
        <w:t>Rich</w:t>
      </w:r>
      <w:proofErr w:type="spellEnd"/>
      <w:r>
        <w:rPr>
          <w:b/>
          <w:sz w:val="28"/>
        </w:rPr>
        <w:t xml:space="preserve"> </w:t>
      </w:r>
      <w:proofErr w:type="spellStart"/>
      <w:r>
        <w:rPr>
          <w:b/>
          <w:sz w:val="28"/>
        </w:rPr>
        <w:t>Files</w:t>
      </w:r>
      <w:proofErr w:type="spellEnd"/>
      <w:r>
        <w:rPr>
          <w:b/>
          <w:sz w:val="28"/>
        </w:rPr>
        <w:t xml:space="preserve"> </w:t>
      </w:r>
      <w:r>
        <w:rPr>
          <w:sz w:val="28"/>
        </w:rPr>
        <w:t xml:space="preserve">— место </w:t>
      </w:r>
      <w:r>
        <w:rPr>
          <w:i/>
          <w:sz w:val="28"/>
        </w:rPr>
        <w:t>j-</w:t>
      </w:r>
      <w:r>
        <w:rPr>
          <w:sz w:val="28"/>
        </w:rPr>
        <w:t xml:space="preserve">го вуза в </w:t>
      </w:r>
      <w:proofErr w:type="spellStart"/>
      <w:r>
        <w:rPr>
          <w:sz w:val="28"/>
        </w:rPr>
        <w:t>ранжировке</w:t>
      </w:r>
      <w:proofErr w:type="spellEnd"/>
      <w:r>
        <w:rPr>
          <w:sz w:val="28"/>
        </w:rPr>
        <w:t xml:space="preserve"> по числу «ценных»</w:t>
      </w:r>
    </w:p>
    <w:p w:rsidR="000C14C7" w:rsidRDefault="000C14C7" w:rsidP="000C14C7">
      <w:pPr>
        <w:autoSpaceDE w:val="0"/>
        <w:autoSpaceDN w:val="0"/>
        <w:adjustRightInd w:val="0"/>
        <w:spacing w:line="360" w:lineRule="auto"/>
        <w:rPr>
          <w:sz w:val="28"/>
        </w:rPr>
      </w:pPr>
      <w:r>
        <w:rPr>
          <w:sz w:val="28"/>
        </w:rPr>
        <w:t>файлов, размещенных на официальном интернет-сайте вуза;</w:t>
      </w:r>
    </w:p>
    <w:p w:rsidR="000C14C7" w:rsidRDefault="000C14C7" w:rsidP="000C14C7">
      <w:pPr>
        <w:autoSpaceDE w:val="0"/>
        <w:autoSpaceDN w:val="0"/>
        <w:adjustRightInd w:val="0"/>
        <w:spacing w:line="360" w:lineRule="auto"/>
        <w:rPr>
          <w:sz w:val="28"/>
        </w:rPr>
      </w:pPr>
      <w:proofErr w:type="spellStart"/>
      <w:r>
        <w:rPr>
          <w:b/>
          <w:sz w:val="28"/>
        </w:rPr>
        <w:t>Sc</w:t>
      </w:r>
      <w:proofErr w:type="spellEnd"/>
      <w:r>
        <w:rPr>
          <w:b/>
          <w:sz w:val="28"/>
        </w:rPr>
        <w:t xml:space="preserve"> = </w:t>
      </w:r>
      <w:proofErr w:type="spellStart"/>
      <w:r>
        <w:rPr>
          <w:b/>
          <w:sz w:val="28"/>
        </w:rPr>
        <w:t>Scholar</w:t>
      </w:r>
      <w:proofErr w:type="spellEnd"/>
      <w:r>
        <w:rPr>
          <w:b/>
          <w:sz w:val="28"/>
        </w:rPr>
        <w:t xml:space="preserve"> </w:t>
      </w:r>
      <w:r>
        <w:rPr>
          <w:sz w:val="28"/>
        </w:rPr>
        <w:t xml:space="preserve">— место </w:t>
      </w:r>
      <w:r>
        <w:rPr>
          <w:i/>
          <w:sz w:val="28"/>
        </w:rPr>
        <w:t>j</w:t>
      </w:r>
      <w:r>
        <w:rPr>
          <w:sz w:val="28"/>
        </w:rPr>
        <w:t xml:space="preserve">-го вуза в </w:t>
      </w:r>
      <w:proofErr w:type="spellStart"/>
      <w:r>
        <w:rPr>
          <w:sz w:val="28"/>
        </w:rPr>
        <w:t>ранжировке</w:t>
      </w:r>
      <w:proofErr w:type="spellEnd"/>
      <w:r>
        <w:rPr>
          <w:sz w:val="28"/>
        </w:rPr>
        <w:t xml:space="preserve"> по числу страниц и</w:t>
      </w:r>
    </w:p>
    <w:p w:rsidR="000C14C7" w:rsidRDefault="000C14C7" w:rsidP="000C14C7">
      <w:pPr>
        <w:autoSpaceDE w:val="0"/>
        <w:autoSpaceDN w:val="0"/>
        <w:adjustRightInd w:val="0"/>
        <w:spacing w:line="360" w:lineRule="auto"/>
        <w:rPr>
          <w:sz w:val="28"/>
        </w:rPr>
      </w:pPr>
      <w:r>
        <w:rPr>
          <w:sz w:val="28"/>
        </w:rPr>
        <w:t>ссылок на официальный интернет-сайт вуза.</w:t>
      </w:r>
    </w:p>
    <w:p w:rsidR="000C14C7" w:rsidRDefault="000C14C7" w:rsidP="000C14C7">
      <w:pPr>
        <w:autoSpaceDE w:val="0"/>
        <w:autoSpaceDN w:val="0"/>
        <w:adjustRightInd w:val="0"/>
        <w:spacing w:line="360" w:lineRule="auto"/>
        <w:ind w:firstLine="708"/>
        <w:jc w:val="both"/>
        <w:rPr>
          <w:sz w:val="28"/>
        </w:rPr>
      </w:pPr>
      <w:r>
        <w:rPr>
          <w:sz w:val="28"/>
        </w:rPr>
        <w:t xml:space="preserve">Значение результирующего показателя (рейтинга) по вузам в итоговой презентационной форме не показывается. На основе сравнения значений показателя Q по всей совокупности исследуемых вузов составляется их </w:t>
      </w:r>
      <w:proofErr w:type="spellStart"/>
      <w:r>
        <w:rPr>
          <w:sz w:val="28"/>
        </w:rPr>
        <w:t>ранжировка</w:t>
      </w:r>
      <w:proofErr w:type="spellEnd"/>
      <w:r>
        <w:rPr>
          <w:sz w:val="28"/>
        </w:rPr>
        <w:t xml:space="preserve">, т.е. каждому вузу присваивают определенное место. Если </w:t>
      </w:r>
      <w:r>
        <w:rPr>
          <w:sz w:val="28"/>
        </w:rPr>
        <w:lastRenderedPageBreak/>
        <w:t xml:space="preserve">несколько вузов имеют одинаковое значение показателя, им присваивается одинаковый ранг. Таким образом, составители используют </w:t>
      </w:r>
      <w:proofErr w:type="spellStart"/>
      <w:r>
        <w:rPr>
          <w:sz w:val="28"/>
        </w:rPr>
        <w:t>рэнкинг</w:t>
      </w:r>
      <w:proofErr w:type="spellEnd"/>
      <w:r>
        <w:rPr>
          <w:sz w:val="28"/>
        </w:rPr>
        <w:t xml:space="preserve"> как презентационную форму рейтинга. </w:t>
      </w:r>
    </w:p>
    <w:p w:rsidR="000C14C7" w:rsidRDefault="000C14C7" w:rsidP="000C14C7">
      <w:pPr>
        <w:autoSpaceDE w:val="0"/>
        <w:autoSpaceDN w:val="0"/>
        <w:adjustRightInd w:val="0"/>
        <w:spacing w:line="360" w:lineRule="auto"/>
        <w:ind w:firstLine="708"/>
        <w:jc w:val="both"/>
        <w:rPr>
          <w:sz w:val="28"/>
        </w:rPr>
      </w:pPr>
      <w:r>
        <w:rPr>
          <w:sz w:val="28"/>
        </w:rPr>
        <w:t xml:space="preserve">В итоговую версию рейтинга </w:t>
      </w:r>
      <w:proofErr w:type="spellStart"/>
      <w:r>
        <w:rPr>
          <w:sz w:val="28"/>
        </w:rPr>
        <w:t>Webometrics</w:t>
      </w:r>
      <w:proofErr w:type="spellEnd"/>
      <w:r>
        <w:rPr>
          <w:sz w:val="28"/>
        </w:rPr>
        <w:t xml:space="preserve"> включаются около 4000 вузов мира. При этом число анализируемых вузов каждый раз возрастает. В презентационный файл рейтинга включаются следующие позиции: ранг вуза, его название, страна, ранговые значения четырех показателей рейтинга.</w:t>
      </w:r>
    </w:p>
    <w:p w:rsidR="000C14C7" w:rsidRDefault="000C14C7" w:rsidP="000C14C7">
      <w:pPr>
        <w:autoSpaceDE w:val="0"/>
        <w:autoSpaceDN w:val="0"/>
        <w:adjustRightInd w:val="0"/>
        <w:spacing w:line="360" w:lineRule="auto"/>
        <w:ind w:firstLine="708"/>
        <w:jc w:val="both"/>
        <w:rPr>
          <w:sz w:val="28"/>
        </w:rPr>
      </w:pPr>
    </w:p>
    <w:p w:rsidR="000C14C7" w:rsidRDefault="000C14C7" w:rsidP="000C14C7">
      <w:pPr>
        <w:autoSpaceDE w:val="0"/>
        <w:autoSpaceDN w:val="0"/>
        <w:adjustRightInd w:val="0"/>
        <w:spacing w:line="360" w:lineRule="auto"/>
        <w:ind w:left="710"/>
        <w:jc w:val="center"/>
        <w:rPr>
          <w:b/>
          <w:sz w:val="32"/>
          <w:szCs w:val="32"/>
        </w:rPr>
      </w:pPr>
      <w:r>
        <w:rPr>
          <w:b/>
          <w:sz w:val="32"/>
          <w:szCs w:val="32"/>
        </w:rPr>
        <w:t>1.5.</w:t>
      </w:r>
      <w:r w:rsidRPr="003F769C">
        <w:rPr>
          <w:b/>
          <w:sz w:val="32"/>
          <w:szCs w:val="32"/>
        </w:rPr>
        <w:t>Тайваньск</w:t>
      </w:r>
      <w:r>
        <w:rPr>
          <w:b/>
          <w:sz w:val="32"/>
          <w:szCs w:val="32"/>
        </w:rPr>
        <w:t>ий</w:t>
      </w:r>
      <w:r w:rsidRPr="003F769C">
        <w:rPr>
          <w:b/>
          <w:sz w:val="32"/>
          <w:szCs w:val="32"/>
        </w:rPr>
        <w:t xml:space="preserve"> рейтинг</w:t>
      </w:r>
    </w:p>
    <w:p w:rsidR="000C14C7" w:rsidRDefault="000C14C7" w:rsidP="000C14C7">
      <w:pPr>
        <w:autoSpaceDE w:val="0"/>
        <w:autoSpaceDN w:val="0"/>
        <w:adjustRightInd w:val="0"/>
        <w:spacing w:line="360" w:lineRule="auto"/>
        <w:ind w:firstLine="708"/>
        <w:jc w:val="both"/>
        <w:rPr>
          <w:sz w:val="28"/>
        </w:rPr>
      </w:pPr>
      <w:r>
        <w:rPr>
          <w:sz w:val="28"/>
        </w:rPr>
        <w:t>Процедура формирования Тайваньского рейтинга, или рейтинга научной деятельности вузов, во многом повторяет методику составления Шанхайского рейтинга</w:t>
      </w:r>
      <w:r w:rsidRPr="005C17FD">
        <w:rPr>
          <w:sz w:val="28"/>
        </w:rPr>
        <w:t>. При этом составители Тайваньского рейтинга отмечают, что в нем учтены все недостатки трех обозначенных выше подходов.</w:t>
      </w:r>
      <w:r>
        <w:rPr>
          <w:sz w:val="28"/>
        </w:rPr>
        <w:t xml:space="preserve"> Содержательно рейтинг можно определить как сравнительную оценку научной деятельности вузов в части написания научных работ. Как отмечают составители рейтинга, «акцент на результатах конкретных исследований делает индикаторы более справедливыми, чем традиционные показатели репутации университета или числа обладателей Нобелевской премии, учившихся или работающих в университете, которые превозносят университеты с длительной историей или университеты развитых стран» [5].</w:t>
      </w:r>
    </w:p>
    <w:p w:rsidR="000C14C7" w:rsidRPr="00877F66" w:rsidRDefault="000C14C7" w:rsidP="000C14C7">
      <w:pPr>
        <w:autoSpaceDE w:val="0"/>
        <w:autoSpaceDN w:val="0"/>
        <w:adjustRightInd w:val="0"/>
        <w:spacing w:line="360" w:lineRule="auto"/>
        <w:jc w:val="both"/>
        <w:rPr>
          <w:sz w:val="28"/>
        </w:rPr>
      </w:pPr>
      <w:r>
        <w:rPr>
          <w:sz w:val="28"/>
        </w:rPr>
        <w:t>При расчете Тайваньского рейтинга используются 9 показателей (табл. 5). Все они подсчитываются с использованием базы данных</w:t>
      </w:r>
      <w:r w:rsidRPr="00877F66">
        <w:rPr>
          <w:sz w:val="28"/>
        </w:rPr>
        <w:t xml:space="preserve"> </w:t>
      </w:r>
      <w:r>
        <w:rPr>
          <w:sz w:val="28"/>
          <w:lang w:val="en-US"/>
        </w:rPr>
        <w:t>Essential</w:t>
      </w:r>
      <w:r w:rsidRPr="00877F66">
        <w:rPr>
          <w:sz w:val="28"/>
        </w:rPr>
        <w:t xml:space="preserve"> </w:t>
      </w:r>
      <w:r>
        <w:rPr>
          <w:sz w:val="28"/>
          <w:lang w:val="en-US"/>
        </w:rPr>
        <w:t>Science</w:t>
      </w:r>
      <w:r w:rsidRPr="00877F66">
        <w:rPr>
          <w:sz w:val="28"/>
        </w:rPr>
        <w:t xml:space="preserve"> </w:t>
      </w:r>
      <w:r>
        <w:rPr>
          <w:sz w:val="28"/>
          <w:lang w:val="en-US"/>
        </w:rPr>
        <w:t>Indicators</w:t>
      </w:r>
      <w:r w:rsidRPr="00877F66">
        <w:rPr>
          <w:sz w:val="28"/>
        </w:rPr>
        <w:t xml:space="preserve"> (</w:t>
      </w:r>
      <w:r>
        <w:rPr>
          <w:sz w:val="28"/>
          <w:lang w:val="en-US"/>
        </w:rPr>
        <w:t>ESI</w:t>
      </w:r>
      <w:r w:rsidRPr="00877F66">
        <w:rPr>
          <w:sz w:val="28"/>
        </w:rPr>
        <w:t>).</w:t>
      </w:r>
    </w:p>
    <w:p w:rsidR="000C14C7" w:rsidRDefault="000C14C7" w:rsidP="000C14C7">
      <w:pPr>
        <w:pStyle w:val="6"/>
      </w:pPr>
      <w:r>
        <w:t xml:space="preserve">Таблица 5 </w:t>
      </w:r>
    </w:p>
    <w:p w:rsidR="000C14C7" w:rsidRDefault="000C14C7" w:rsidP="000C14C7">
      <w:pPr>
        <w:spacing w:after="120" w:line="255" w:lineRule="atLeast"/>
        <w:ind w:left="300"/>
        <w:outlineLvl w:val="1"/>
        <w:rPr>
          <w:b/>
          <w:sz w:val="28"/>
        </w:rPr>
      </w:pPr>
      <w:r>
        <w:rPr>
          <w:b/>
          <w:sz w:val="28"/>
        </w:rPr>
        <w:t>Краткая характеристика показателей Тайваньского рейтинга</w:t>
      </w:r>
    </w:p>
    <w:p w:rsidR="000C14C7" w:rsidRDefault="000C14C7" w:rsidP="000C14C7">
      <w:pPr>
        <w:spacing w:after="120" w:line="255" w:lineRule="atLeast"/>
        <w:ind w:left="300"/>
        <w:outlineLvl w:val="1"/>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90"/>
        <w:gridCol w:w="4298"/>
        <w:gridCol w:w="2083"/>
      </w:tblGrid>
      <w:tr w:rsidR="000C14C7" w:rsidTr="00D33045">
        <w:tc>
          <w:tcPr>
            <w:tcW w:w="3190" w:type="dxa"/>
          </w:tcPr>
          <w:p w:rsidR="000C14C7" w:rsidRDefault="000C14C7" w:rsidP="00D33045">
            <w:pPr>
              <w:spacing w:after="120" w:line="255" w:lineRule="atLeast"/>
              <w:outlineLvl w:val="1"/>
              <w:rPr>
                <w:b/>
              </w:rPr>
            </w:pPr>
            <w:r>
              <w:rPr>
                <w:b/>
              </w:rPr>
              <w:t xml:space="preserve">Показатель </w:t>
            </w:r>
          </w:p>
        </w:tc>
        <w:tc>
          <w:tcPr>
            <w:tcW w:w="4298" w:type="dxa"/>
          </w:tcPr>
          <w:p w:rsidR="000C14C7" w:rsidRDefault="000C14C7" w:rsidP="00D33045">
            <w:pPr>
              <w:spacing w:after="120" w:line="255" w:lineRule="atLeast"/>
              <w:outlineLvl w:val="1"/>
              <w:rPr>
                <w:b/>
              </w:rPr>
            </w:pPr>
            <w:r>
              <w:rPr>
                <w:b/>
              </w:rPr>
              <w:t>Способ подсчета</w:t>
            </w:r>
          </w:p>
        </w:tc>
        <w:tc>
          <w:tcPr>
            <w:tcW w:w="2083" w:type="dxa"/>
          </w:tcPr>
          <w:p w:rsidR="000C14C7" w:rsidRDefault="000C14C7" w:rsidP="00D33045">
            <w:pPr>
              <w:spacing w:after="120" w:line="255" w:lineRule="atLeast"/>
              <w:outlineLvl w:val="1"/>
              <w:rPr>
                <w:b/>
              </w:rPr>
            </w:pPr>
            <w:r>
              <w:rPr>
                <w:b/>
              </w:rPr>
              <w:t>Весовой коэффициент</w:t>
            </w:r>
          </w:p>
        </w:tc>
      </w:tr>
      <w:tr w:rsidR="000C14C7" w:rsidTr="00D33045">
        <w:trPr>
          <w:cantSplit/>
        </w:trPr>
        <w:tc>
          <w:tcPr>
            <w:tcW w:w="3190" w:type="dxa"/>
          </w:tcPr>
          <w:p w:rsidR="000C14C7" w:rsidRDefault="000C14C7" w:rsidP="00D33045">
            <w:pPr>
              <w:spacing w:after="120" w:line="255" w:lineRule="atLeast"/>
              <w:outlineLvl w:val="1"/>
              <w:rPr>
                <w:b/>
                <w:color w:val="FF0000"/>
              </w:rPr>
            </w:pPr>
            <w:r>
              <w:t xml:space="preserve">Число статей за </w:t>
            </w:r>
            <w:proofErr w:type="gramStart"/>
            <w:r>
              <w:t>последние</w:t>
            </w:r>
            <w:proofErr w:type="gramEnd"/>
            <w:r>
              <w:t xml:space="preserve"> 11 лет</w:t>
            </w:r>
          </w:p>
        </w:tc>
        <w:tc>
          <w:tcPr>
            <w:tcW w:w="4298" w:type="dxa"/>
            <w:vMerge w:val="restart"/>
          </w:tcPr>
          <w:p w:rsidR="000C14C7" w:rsidRDefault="000C14C7" w:rsidP="00D33045">
            <w:pPr>
              <w:spacing w:after="120" w:line="255" w:lineRule="atLeast"/>
              <w:outlineLvl w:val="1"/>
            </w:pPr>
          </w:p>
          <w:p w:rsidR="000C14C7" w:rsidRDefault="000C14C7" w:rsidP="00D33045">
            <w:pPr>
              <w:spacing w:after="120" w:line="255" w:lineRule="atLeast"/>
              <w:outlineLvl w:val="1"/>
            </w:pPr>
          </w:p>
          <w:p w:rsidR="000C14C7" w:rsidRDefault="000C14C7" w:rsidP="00D33045">
            <w:pPr>
              <w:spacing w:after="120" w:line="255" w:lineRule="atLeast"/>
              <w:outlineLvl w:val="1"/>
              <w:rPr>
                <w:b/>
                <w:color w:val="FF0000"/>
              </w:rPr>
            </w:pPr>
            <w:r>
              <w:t>Используется</w:t>
            </w:r>
            <w:r w:rsidRPr="00877F66">
              <w:t xml:space="preserve"> </w:t>
            </w:r>
            <w:r>
              <w:t>база</w:t>
            </w:r>
            <w:r w:rsidRPr="00877F66">
              <w:t xml:space="preserve"> </w:t>
            </w:r>
            <w:r>
              <w:rPr>
                <w:lang w:val="en-US"/>
              </w:rPr>
              <w:t>Essential</w:t>
            </w:r>
            <w:r w:rsidRPr="00877F66">
              <w:t xml:space="preserve"> </w:t>
            </w:r>
            <w:r>
              <w:rPr>
                <w:lang w:val="en-US"/>
              </w:rPr>
              <w:t>Science</w:t>
            </w:r>
            <w:r w:rsidRPr="00877F66">
              <w:t xml:space="preserve"> </w:t>
            </w:r>
            <w:r>
              <w:rPr>
                <w:lang w:val="en-US"/>
              </w:rPr>
              <w:t>Indicators</w:t>
            </w:r>
            <w:r w:rsidRPr="00877F66">
              <w:t xml:space="preserve"> (</w:t>
            </w:r>
            <w:r>
              <w:rPr>
                <w:lang w:val="en-US"/>
              </w:rPr>
              <w:t>ESI</w:t>
            </w:r>
            <w:r w:rsidRPr="00877F66">
              <w:t xml:space="preserve">), </w:t>
            </w:r>
            <w:r>
              <w:t>в которой содержатся статьи из журналов, включенных в индексы SCI и SSCI</w:t>
            </w:r>
          </w:p>
        </w:tc>
        <w:tc>
          <w:tcPr>
            <w:tcW w:w="2083" w:type="dxa"/>
          </w:tcPr>
          <w:p w:rsidR="000C14C7" w:rsidRDefault="000C14C7" w:rsidP="00D33045">
            <w:pPr>
              <w:autoSpaceDE w:val="0"/>
              <w:autoSpaceDN w:val="0"/>
              <w:adjustRightInd w:val="0"/>
            </w:pPr>
            <w:r>
              <w:lastRenderedPageBreak/>
              <w:t>10%</w:t>
            </w:r>
          </w:p>
          <w:p w:rsidR="000C14C7" w:rsidRDefault="000C14C7" w:rsidP="00D33045">
            <w:pPr>
              <w:spacing w:after="120" w:line="255" w:lineRule="atLeast"/>
              <w:outlineLvl w:val="1"/>
              <w:rPr>
                <w:b/>
                <w:color w:val="FF0000"/>
              </w:rPr>
            </w:pPr>
          </w:p>
        </w:tc>
      </w:tr>
      <w:tr w:rsidR="000C14C7" w:rsidTr="00D33045">
        <w:trPr>
          <w:cantSplit/>
        </w:trPr>
        <w:tc>
          <w:tcPr>
            <w:tcW w:w="3190" w:type="dxa"/>
          </w:tcPr>
          <w:p w:rsidR="000C14C7" w:rsidRDefault="000C14C7" w:rsidP="00D33045">
            <w:pPr>
              <w:spacing w:after="120" w:line="255" w:lineRule="atLeast"/>
              <w:outlineLvl w:val="1"/>
              <w:rPr>
                <w:b/>
                <w:color w:val="FF0000"/>
              </w:rPr>
            </w:pPr>
            <w:r>
              <w:lastRenderedPageBreak/>
              <w:t>Число статей за последний год</w:t>
            </w:r>
          </w:p>
        </w:tc>
        <w:tc>
          <w:tcPr>
            <w:tcW w:w="4298" w:type="dxa"/>
            <w:vMerge/>
          </w:tcPr>
          <w:p w:rsidR="000C14C7" w:rsidRDefault="000C14C7" w:rsidP="00D33045">
            <w:pPr>
              <w:spacing w:after="120" w:line="255" w:lineRule="atLeast"/>
              <w:outlineLvl w:val="1"/>
              <w:rPr>
                <w:b/>
                <w:color w:val="FF0000"/>
              </w:rPr>
            </w:pPr>
          </w:p>
        </w:tc>
        <w:tc>
          <w:tcPr>
            <w:tcW w:w="2083" w:type="dxa"/>
          </w:tcPr>
          <w:p w:rsidR="000C14C7" w:rsidRDefault="000C14C7" w:rsidP="00D33045">
            <w:pPr>
              <w:autoSpaceDE w:val="0"/>
              <w:autoSpaceDN w:val="0"/>
              <w:adjustRightInd w:val="0"/>
            </w:pPr>
            <w:r>
              <w:t>10%</w:t>
            </w:r>
          </w:p>
          <w:p w:rsidR="000C14C7" w:rsidRDefault="000C14C7" w:rsidP="00D33045">
            <w:pPr>
              <w:spacing w:after="120" w:line="255" w:lineRule="atLeast"/>
              <w:outlineLvl w:val="1"/>
              <w:rPr>
                <w:b/>
                <w:color w:val="FF0000"/>
              </w:rPr>
            </w:pPr>
          </w:p>
        </w:tc>
      </w:tr>
      <w:tr w:rsidR="000C14C7" w:rsidTr="00D33045">
        <w:trPr>
          <w:cantSplit/>
          <w:trHeight w:val="881"/>
        </w:trPr>
        <w:tc>
          <w:tcPr>
            <w:tcW w:w="3190" w:type="dxa"/>
          </w:tcPr>
          <w:p w:rsidR="000C14C7" w:rsidRDefault="000C14C7" w:rsidP="00D33045">
            <w:pPr>
              <w:autoSpaceDE w:val="0"/>
              <w:autoSpaceDN w:val="0"/>
              <w:adjustRightInd w:val="0"/>
            </w:pPr>
            <w:r>
              <w:lastRenderedPageBreak/>
              <w:t xml:space="preserve">Число цитирований за </w:t>
            </w:r>
            <w:proofErr w:type="gramStart"/>
            <w:r>
              <w:t>последние</w:t>
            </w:r>
            <w:proofErr w:type="gramEnd"/>
          </w:p>
          <w:p w:rsidR="000C14C7" w:rsidRDefault="000C14C7" w:rsidP="00D33045">
            <w:pPr>
              <w:autoSpaceDE w:val="0"/>
              <w:autoSpaceDN w:val="0"/>
              <w:adjustRightInd w:val="0"/>
              <w:rPr>
                <w:b/>
                <w:color w:val="FF0000"/>
              </w:rPr>
            </w:pPr>
            <w:r>
              <w:t>11 лет</w:t>
            </w:r>
          </w:p>
        </w:tc>
        <w:tc>
          <w:tcPr>
            <w:tcW w:w="4298" w:type="dxa"/>
            <w:vMerge/>
          </w:tcPr>
          <w:p w:rsidR="000C14C7" w:rsidRDefault="000C14C7" w:rsidP="00D33045">
            <w:pPr>
              <w:spacing w:after="120" w:line="255" w:lineRule="atLeast"/>
              <w:outlineLvl w:val="1"/>
              <w:rPr>
                <w:b/>
                <w:color w:val="FF0000"/>
              </w:rPr>
            </w:pPr>
          </w:p>
        </w:tc>
        <w:tc>
          <w:tcPr>
            <w:tcW w:w="2083" w:type="dxa"/>
          </w:tcPr>
          <w:p w:rsidR="000C14C7" w:rsidRDefault="000C14C7" w:rsidP="00D33045">
            <w:pPr>
              <w:autoSpaceDE w:val="0"/>
              <w:autoSpaceDN w:val="0"/>
              <w:adjustRightInd w:val="0"/>
            </w:pPr>
            <w:r>
              <w:t>10%</w:t>
            </w:r>
          </w:p>
          <w:p w:rsidR="000C14C7" w:rsidRDefault="000C14C7" w:rsidP="00D33045">
            <w:pPr>
              <w:spacing w:after="120" w:line="255" w:lineRule="atLeast"/>
              <w:outlineLvl w:val="1"/>
              <w:rPr>
                <w:b/>
                <w:color w:val="FF0000"/>
              </w:rPr>
            </w:pPr>
          </w:p>
        </w:tc>
      </w:tr>
      <w:tr w:rsidR="000C14C7" w:rsidTr="00D33045">
        <w:trPr>
          <w:cantSplit/>
        </w:trPr>
        <w:tc>
          <w:tcPr>
            <w:tcW w:w="3190" w:type="dxa"/>
          </w:tcPr>
          <w:p w:rsidR="000C14C7" w:rsidRDefault="000C14C7" w:rsidP="00D33045">
            <w:pPr>
              <w:spacing w:after="120" w:line="255" w:lineRule="atLeast"/>
              <w:outlineLvl w:val="1"/>
              <w:rPr>
                <w:b/>
                <w:color w:val="FF0000"/>
              </w:rPr>
            </w:pPr>
            <w:r>
              <w:t>Число цитирований за последний год</w:t>
            </w:r>
          </w:p>
        </w:tc>
        <w:tc>
          <w:tcPr>
            <w:tcW w:w="4298" w:type="dxa"/>
            <w:vMerge/>
          </w:tcPr>
          <w:p w:rsidR="000C14C7" w:rsidRDefault="000C14C7" w:rsidP="00D33045">
            <w:pPr>
              <w:spacing w:after="120" w:line="255" w:lineRule="atLeast"/>
              <w:outlineLvl w:val="1"/>
              <w:rPr>
                <w:b/>
                <w:color w:val="FF0000"/>
              </w:rPr>
            </w:pPr>
          </w:p>
        </w:tc>
        <w:tc>
          <w:tcPr>
            <w:tcW w:w="2083" w:type="dxa"/>
          </w:tcPr>
          <w:p w:rsidR="000C14C7" w:rsidRDefault="000C14C7" w:rsidP="00D33045">
            <w:pPr>
              <w:autoSpaceDE w:val="0"/>
              <w:autoSpaceDN w:val="0"/>
              <w:adjustRightInd w:val="0"/>
            </w:pPr>
            <w:r>
              <w:t>10%</w:t>
            </w:r>
          </w:p>
          <w:p w:rsidR="000C14C7" w:rsidRDefault="000C14C7" w:rsidP="00D33045">
            <w:pPr>
              <w:spacing w:after="120" w:line="255" w:lineRule="atLeast"/>
              <w:outlineLvl w:val="1"/>
              <w:rPr>
                <w:b/>
                <w:color w:val="FF0000"/>
              </w:rPr>
            </w:pPr>
          </w:p>
        </w:tc>
      </w:tr>
      <w:tr w:rsidR="000C14C7" w:rsidTr="00D33045">
        <w:tc>
          <w:tcPr>
            <w:tcW w:w="3190" w:type="dxa"/>
          </w:tcPr>
          <w:p w:rsidR="000C14C7" w:rsidRDefault="000C14C7" w:rsidP="00D33045">
            <w:pPr>
              <w:spacing w:after="120" w:line="255" w:lineRule="atLeast"/>
              <w:outlineLvl w:val="1"/>
              <w:rPr>
                <w:b/>
                <w:color w:val="FF0000"/>
              </w:rPr>
            </w:pPr>
            <w:r>
              <w:t xml:space="preserve">Среднее число цитирований на одну статью за </w:t>
            </w:r>
            <w:proofErr w:type="gramStart"/>
            <w:r>
              <w:t>последние</w:t>
            </w:r>
            <w:proofErr w:type="gramEnd"/>
            <w:r>
              <w:t xml:space="preserve"> 11 лет</w:t>
            </w:r>
          </w:p>
        </w:tc>
        <w:tc>
          <w:tcPr>
            <w:tcW w:w="4298" w:type="dxa"/>
          </w:tcPr>
          <w:p w:rsidR="000C14C7" w:rsidRPr="00877F66" w:rsidRDefault="000C14C7" w:rsidP="00D33045">
            <w:pPr>
              <w:autoSpaceDE w:val="0"/>
              <w:autoSpaceDN w:val="0"/>
              <w:adjustRightInd w:val="0"/>
            </w:pPr>
            <w:r>
              <w:t>Используется</w:t>
            </w:r>
            <w:r w:rsidRPr="00877F66">
              <w:t xml:space="preserve"> </w:t>
            </w:r>
            <w:r>
              <w:t>база</w:t>
            </w:r>
            <w:r w:rsidRPr="00877F66">
              <w:t xml:space="preserve"> </w:t>
            </w:r>
            <w:r>
              <w:rPr>
                <w:lang w:val="en-US"/>
              </w:rPr>
              <w:t>Essential</w:t>
            </w:r>
            <w:r w:rsidRPr="00877F66">
              <w:t xml:space="preserve"> </w:t>
            </w:r>
            <w:r>
              <w:rPr>
                <w:lang w:val="en-US"/>
              </w:rPr>
              <w:t>Science</w:t>
            </w:r>
            <w:r w:rsidRPr="00877F66">
              <w:t xml:space="preserve"> </w:t>
            </w:r>
            <w:r>
              <w:rPr>
                <w:lang w:val="en-US"/>
              </w:rPr>
              <w:t>Indicators</w:t>
            </w:r>
            <w:r w:rsidRPr="00877F66">
              <w:t xml:space="preserve"> (</w:t>
            </w:r>
            <w:r>
              <w:rPr>
                <w:lang w:val="en-US"/>
              </w:rPr>
              <w:t>ESI</w:t>
            </w:r>
            <w:r w:rsidRPr="00877F66">
              <w:t>).</w:t>
            </w:r>
          </w:p>
          <w:p w:rsidR="000C14C7" w:rsidRDefault="000C14C7" w:rsidP="00D33045">
            <w:pPr>
              <w:spacing w:after="120" w:line="255" w:lineRule="atLeast"/>
              <w:outlineLvl w:val="1"/>
              <w:rPr>
                <w:b/>
                <w:color w:val="FF0000"/>
              </w:rPr>
            </w:pPr>
            <w:r>
              <w:t>Общее число цитирований за 11 лет (Cit11) делится на общее число статей за 11 лет (Art11)</w:t>
            </w:r>
          </w:p>
        </w:tc>
        <w:tc>
          <w:tcPr>
            <w:tcW w:w="2083" w:type="dxa"/>
          </w:tcPr>
          <w:p w:rsidR="000C14C7" w:rsidRDefault="000C14C7" w:rsidP="00D33045">
            <w:pPr>
              <w:autoSpaceDE w:val="0"/>
              <w:autoSpaceDN w:val="0"/>
              <w:adjustRightInd w:val="0"/>
            </w:pPr>
            <w:r>
              <w:t>10%</w:t>
            </w:r>
          </w:p>
          <w:p w:rsidR="000C14C7" w:rsidRDefault="000C14C7" w:rsidP="00D33045">
            <w:pPr>
              <w:spacing w:after="120" w:line="255" w:lineRule="atLeast"/>
              <w:outlineLvl w:val="1"/>
              <w:rPr>
                <w:b/>
                <w:color w:val="FF0000"/>
              </w:rPr>
            </w:pPr>
          </w:p>
        </w:tc>
      </w:tr>
      <w:tr w:rsidR="000C14C7" w:rsidTr="00D33045">
        <w:tc>
          <w:tcPr>
            <w:tcW w:w="3190" w:type="dxa"/>
          </w:tcPr>
          <w:p w:rsidR="000C14C7" w:rsidRDefault="000C14C7" w:rsidP="00D33045">
            <w:pPr>
              <w:spacing w:after="120" w:line="255" w:lineRule="atLeast"/>
              <w:outlineLvl w:val="1"/>
              <w:rPr>
                <w:b/>
                <w:color w:val="FF0000"/>
              </w:rPr>
            </w:pPr>
            <w:r>
              <w:t xml:space="preserve">H-Индекс за </w:t>
            </w:r>
            <w:proofErr w:type="gramStart"/>
            <w:r>
              <w:t>последние</w:t>
            </w:r>
            <w:proofErr w:type="gramEnd"/>
            <w:r>
              <w:t xml:space="preserve"> 2 года</w:t>
            </w:r>
          </w:p>
        </w:tc>
        <w:tc>
          <w:tcPr>
            <w:tcW w:w="4298" w:type="dxa"/>
          </w:tcPr>
          <w:p w:rsidR="000C14C7" w:rsidRPr="00877F66" w:rsidRDefault="000C14C7" w:rsidP="00D33045">
            <w:pPr>
              <w:autoSpaceDE w:val="0"/>
              <w:autoSpaceDN w:val="0"/>
              <w:adjustRightInd w:val="0"/>
            </w:pPr>
            <w:r>
              <w:t>Используется</w:t>
            </w:r>
            <w:r w:rsidRPr="00877F66">
              <w:t xml:space="preserve"> </w:t>
            </w:r>
            <w:r>
              <w:t>база</w:t>
            </w:r>
            <w:r w:rsidRPr="00877F66">
              <w:t xml:space="preserve"> </w:t>
            </w:r>
            <w:r>
              <w:rPr>
                <w:lang w:val="en-US"/>
              </w:rPr>
              <w:t>Essential</w:t>
            </w:r>
            <w:r w:rsidRPr="00877F66">
              <w:t xml:space="preserve"> </w:t>
            </w:r>
            <w:r>
              <w:rPr>
                <w:lang w:val="en-US"/>
              </w:rPr>
              <w:t>Science</w:t>
            </w:r>
            <w:r w:rsidRPr="00877F66">
              <w:t xml:space="preserve"> </w:t>
            </w:r>
            <w:r>
              <w:rPr>
                <w:lang w:val="en-US"/>
              </w:rPr>
              <w:t>Indicators</w:t>
            </w:r>
            <w:r w:rsidRPr="00877F66">
              <w:t xml:space="preserve"> (</w:t>
            </w:r>
            <w:r>
              <w:rPr>
                <w:lang w:val="en-US"/>
              </w:rPr>
              <w:t>ESI</w:t>
            </w:r>
            <w:r w:rsidRPr="00877F66">
              <w:t>).</w:t>
            </w:r>
          </w:p>
          <w:p w:rsidR="000C14C7" w:rsidRDefault="000C14C7" w:rsidP="00D33045">
            <w:pPr>
              <w:autoSpaceDE w:val="0"/>
              <w:autoSpaceDN w:val="0"/>
              <w:adjustRightInd w:val="0"/>
            </w:pPr>
            <w:r>
              <w:t>H-индекс 85 означает, что за последние два года коллективом университета было опубликовано 85 статей,</w:t>
            </w:r>
          </w:p>
          <w:p w:rsidR="000C14C7" w:rsidRDefault="000C14C7" w:rsidP="00D33045">
            <w:pPr>
              <w:autoSpaceDE w:val="0"/>
              <w:autoSpaceDN w:val="0"/>
              <w:adjustRightInd w:val="0"/>
            </w:pPr>
            <w:proofErr w:type="gramStart"/>
            <w:r>
              <w:t>каждая</w:t>
            </w:r>
            <w:proofErr w:type="gramEnd"/>
            <w:r>
              <w:t xml:space="preserve"> из которых была процитирована не менее</w:t>
            </w:r>
          </w:p>
          <w:p w:rsidR="000C14C7" w:rsidRDefault="000C14C7" w:rsidP="00D33045">
            <w:pPr>
              <w:autoSpaceDE w:val="0"/>
              <w:autoSpaceDN w:val="0"/>
              <w:adjustRightInd w:val="0"/>
            </w:pPr>
            <w:r>
              <w:t>85 раз, а остальные статьи были процитированы</w:t>
            </w:r>
          </w:p>
          <w:p w:rsidR="000C14C7" w:rsidRDefault="000C14C7" w:rsidP="00D33045">
            <w:pPr>
              <w:spacing w:after="120" w:line="255" w:lineRule="atLeast"/>
              <w:outlineLvl w:val="1"/>
              <w:rPr>
                <w:b/>
                <w:color w:val="FF0000"/>
              </w:rPr>
            </w:pPr>
            <w:r>
              <w:t>меньшее число раз</w:t>
            </w:r>
          </w:p>
        </w:tc>
        <w:tc>
          <w:tcPr>
            <w:tcW w:w="2083" w:type="dxa"/>
          </w:tcPr>
          <w:p w:rsidR="000C14C7" w:rsidRDefault="000C14C7" w:rsidP="00D33045">
            <w:pPr>
              <w:autoSpaceDE w:val="0"/>
              <w:autoSpaceDN w:val="0"/>
              <w:adjustRightInd w:val="0"/>
            </w:pPr>
            <w:r>
              <w:t>20%</w:t>
            </w:r>
          </w:p>
          <w:p w:rsidR="000C14C7" w:rsidRDefault="000C14C7" w:rsidP="00D33045">
            <w:pPr>
              <w:spacing w:after="120" w:line="255" w:lineRule="atLeast"/>
              <w:outlineLvl w:val="1"/>
              <w:rPr>
                <w:b/>
                <w:color w:val="FF0000"/>
              </w:rPr>
            </w:pPr>
          </w:p>
        </w:tc>
      </w:tr>
      <w:tr w:rsidR="000C14C7" w:rsidTr="00D33045">
        <w:tc>
          <w:tcPr>
            <w:tcW w:w="3190" w:type="dxa"/>
          </w:tcPr>
          <w:p w:rsidR="000C14C7" w:rsidRDefault="000C14C7" w:rsidP="00D33045">
            <w:pPr>
              <w:spacing w:after="120" w:line="255" w:lineRule="atLeast"/>
              <w:outlineLvl w:val="1"/>
              <w:rPr>
                <w:b/>
                <w:color w:val="FF0000"/>
              </w:rPr>
            </w:pPr>
            <w:r>
              <w:t xml:space="preserve">Число </w:t>
            </w:r>
            <w:proofErr w:type="spellStart"/>
            <w:r>
              <w:t>высокоцитируемых</w:t>
            </w:r>
            <w:proofErr w:type="spellEnd"/>
            <w:r>
              <w:t xml:space="preserve"> статей за 11 лет</w:t>
            </w:r>
          </w:p>
        </w:tc>
        <w:tc>
          <w:tcPr>
            <w:tcW w:w="4298" w:type="dxa"/>
          </w:tcPr>
          <w:p w:rsidR="000C14C7" w:rsidRPr="00877F66" w:rsidRDefault="000C14C7" w:rsidP="00D33045">
            <w:pPr>
              <w:autoSpaceDE w:val="0"/>
              <w:autoSpaceDN w:val="0"/>
              <w:adjustRightInd w:val="0"/>
            </w:pPr>
            <w:r>
              <w:t>Используется</w:t>
            </w:r>
            <w:r w:rsidRPr="00877F66">
              <w:t xml:space="preserve"> </w:t>
            </w:r>
            <w:r>
              <w:t>база</w:t>
            </w:r>
            <w:r w:rsidRPr="00877F66">
              <w:t xml:space="preserve"> </w:t>
            </w:r>
            <w:r>
              <w:rPr>
                <w:lang w:val="en-US"/>
              </w:rPr>
              <w:t>Essential</w:t>
            </w:r>
            <w:r w:rsidRPr="00877F66">
              <w:t xml:space="preserve"> </w:t>
            </w:r>
            <w:r>
              <w:rPr>
                <w:lang w:val="en-US"/>
              </w:rPr>
              <w:t>Science</w:t>
            </w:r>
            <w:r w:rsidRPr="00877F66">
              <w:t xml:space="preserve"> </w:t>
            </w:r>
            <w:r>
              <w:rPr>
                <w:lang w:val="en-US"/>
              </w:rPr>
              <w:t>Indicators</w:t>
            </w:r>
            <w:r w:rsidRPr="00877F66">
              <w:t xml:space="preserve"> (</w:t>
            </w:r>
            <w:r>
              <w:rPr>
                <w:lang w:val="en-US"/>
              </w:rPr>
              <w:t>ESI</w:t>
            </w:r>
            <w:r w:rsidRPr="00877F66">
              <w:t>).</w:t>
            </w:r>
          </w:p>
          <w:p w:rsidR="000C14C7" w:rsidRDefault="000C14C7" w:rsidP="00D33045">
            <w:pPr>
              <w:autoSpaceDE w:val="0"/>
              <w:autoSpaceDN w:val="0"/>
              <w:adjustRightInd w:val="0"/>
            </w:pPr>
            <w:r>
              <w:t xml:space="preserve">Составители базы ESI определяют </w:t>
            </w:r>
            <w:proofErr w:type="spellStart"/>
            <w:r>
              <w:t>высокоцитируемые</w:t>
            </w:r>
            <w:proofErr w:type="spellEnd"/>
            <w:r>
              <w:t xml:space="preserve"> статьи как статьи, входящие в </w:t>
            </w:r>
            <w:proofErr w:type="gramStart"/>
            <w:r>
              <w:t>верхний</w:t>
            </w:r>
            <w:proofErr w:type="gramEnd"/>
            <w:r>
              <w:t xml:space="preserve"> 1% в каждом</w:t>
            </w:r>
          </w:p>
          <w:p w:rsidR="000C14C7" w:rsidRDefault="000C14C7" w:rsidP="00D33045">
            <w:pPr>
              <w:spacing w:after="120" w:line="255" w:lineRule="atLeast"/>
              <w:outlineLvl w:val="1"/>
              <w:rPr>
                <w:b/>
                <w:color w:val="FF0000"/>
              </w:rPr>
            </w:pPr>
            <w:r>
              <w:t>году по индексу SCI или SSC</w:t>
            </w:r>
          </w:p>
        </w:tc>
        <w:tc>
          <w:tcPr>
            <w:tcW w:w="2083" w:type="dxa"/>
          </w:tcPr>
          <w:p w:rsidR="000C14C7" w:rsidRDefault="000C14C7" w:rsidP="00D33045">
            <w:pPr>
              <w:autoSpaceDE w:val="0"/>
              <w:autoSpaceDN w:val="0"/>
              <w:adjustRightInd w:val="0"/>
            </w:pPr>
            <w:r>
              <w:t>10%</w:t>
            </w:r>
          </w:p>
          <w:p w:rsidR="000C14C7" w:rsidRDefault="000C14C7" w:rsidP="00D33045">
            <w:pPr>
              <w:spacing w:after="120" w:line="255" w:lineRule="atLeast"/>
              <w:outlineLvl w:val="1"/>
              <w:rPr>
                <w:b/>
                <w:color w:val="FF0000"/>
              </w:rPr>
            </w:pPr>
          </w:p>
        </w:tc>
      </w:tr>
      <w:tr w:rsidR="000C14C7" w:rsidTr="00D33045">
        <w:tc>
          <w:tcPr>
            <w:tcW w:w="3190" w:type="dxa"/>
          </w:tcPr>
          <w:p w:rsidR="000C14C7" w:rsidRDefault="000C14C7" w:rsidP="00D33045">
            <w:pPr>
              <w:spacing w:after="120" w:line="255" w:lineRule="atLeast"/>
              <w:outlineLvl w:val="1"/>
              <w:rPr>
                <w:b/>
                <w:color w:val="FF0000"/>
              </w:rPr>
            </w:pPr>
            <w:r>
              <w:t xml:space="preserve">Число статей в </w:t>
            </w:r>
            <w:proofErr w:type="spellStart"/>
            <w:r>
              <w:t>высокоцитируемых</w:t>
            </w:r>
            <w:proofErr w:type="spellEnd"/>
            <w:r>
              <w:t xml:space="preserve"> журналах за последний год</w:t>
            </w:r>
          </w:p>
        </w:tc>
        <w:tc>
          <w:tcPr>
            <w:tcW w:w="4298" w:type="dxa"/>
          </w:tcPr>
          <w:p w:rsidR="000C14C7" w:rsidRDefault="000C14C7" w:rsidP="00D33045">
            <w:pPr>
              <w:autoSpaceDE w:val="0"/>
              <w:autoSpaceDN w:val="0"/>
              <w:adjustRightInd w:val="0"/>
            </w:pPr>
            <w:r>
              <w:t>Используется</w:t>
            </w:r>
            <w:r w:rsidRPr="00877F66">
              <w:t xml:space="preserve"> </w:t>
            </w:r>
            <w:r>
              <w:t>база</w:t>
            </w:r>
            <w:r w:rsidRPr="00877F66">
              <w:t xml:space="preserve"> </w:t>
            </w:r>
            <w:r>
              <w:rPr>
                <w:lang w:val="en-US"/>
              </w:rPr>
              <w:t>Journal</w:t>
            </w:r>
            <w:r w:rsidRPr="00877F66">
              <w:t xml:space="preserve"> </w:t>
            </w:r>
            <w:r>
              <w:rPr>
                <w:lang w:val="en-US"/>
              </w:rPr>
              <w:t>Citation</w:t>
            </w:r>
            <w:r w:rsidRPr="00877F66">
              <w:t xml:space="preserve"> </w:t>
            </w:r>
            <w:r>
              <w:rPr>
                <w:lang w:val="en-US"/>
              </w:rPr>
              <w:t>Reports</w:t>
            </w:r>
            <w:r w:rsidRPr="00877F66">
              <w:t xml:space="preserve"> (</w:t>
            </w:r>
            <w:r>
              <w:rPr>
                <w:lang w:val="en-US"/>
              </w:rPr>
              <w:t>JCR</w:t>
            </w:r>
            <w:r w:rsidRPr="00877F66">
              <w:t xml:space="preserve">), </w:t>
            </w:r>
            <w:r>
              <w:t xml:space="preserve">в которой определен вес каждого журнала </w:t>
            </w:r>
            <w:proofErr w:type="gramStart"/>
            <w:r>
              <w:t>в</w:t>
            </w:r>
            <w:proofErr w:type="gramEnd"/>
            <w:r>
              <w:t xml:space="preserve"> конкретной</w:t>
            </w:r>
          </w:p>
          <w:p w:rsidR="000C14C7" w:rsidRDefault="000C14C7" w:rsidP="00D33045">
            <w:pPr>
              <w:autoSpaceDE w:val="0"/>
              <w:autoSpaceDN w:val="0"/>
              <w:adjustRightInd w:val="0"/>
            </w:pPr>
            <w:r>
              <w:t xml:space="preserve">предметной области. </w:t>
            </w:r>
            <w:proofErr w:type="gramStart"/>
            <w:r>
              <w:t xml:space="preserve">В JCR </w:t>
            </w:r>
            <w:proofErr w:type="spellStart"/>
            <w:r>
              <w:t>высокоцитируемые</w:t>
            </w:r>
            <w:proofErr w:type="spellEnd"/>
            <w:r>
              <w:t xml:space="preserve"> журналы определены как журналы, входящие по своему весу (общее число цитирований статей этого журнала</w:t>
            </w:r>
            <w:proofErr w:type="gramEnd"/>
          </w:p>
          <w:p w:rsidR="000C14C7" w:rsidRDefault="000C14C7" w:rsidP="00D33045">
            <w:pPr>
              <w:spacing w:after="120" w:line="255" w:lineRule="atLeast"/>
              <w:outlineLvl w:val="1"/>
              <w:rPr>
                <w:b/>
                <w:color w:val="FF0000"/>
              </w:rPr>
            </w:pPr>
            <w:r>
              <w:t xml:space="preserve">за определенный период) </w:t>
            </w:r>
            <w:proofErr w:type="gramStart"/>
            <w:r>
              <w:t>в первые</w:t>
            </w:r>
            <w:proofErr w:type="gramEnd"/>
            <w:r>
              <w:t xml:space="preserve"> 5% журналов в своей предметной области</w:t>
            </w:r>
          </w:p>
        </w:tc>
        <w:tc>
          <w:tcPr>
            <w:tcW w:w="2083" w:type="dxa"/>
          </w:tcPr>
          <w:p w:rsidR="000C14C7" w:rsidRDefault="000C14C7" w:rsidP="00D33045">
            <w:pPr>
              <w:autoSpaceDE w:val="0"/>
              <w:autoSpaceDN w:val="0"/>
              <w:adjustRightInd w:val="0"/>
            </w:pPr>
            <w:r>
              <w:t>10%</w:t>
            </w:r>
          </w:p>
          <w:p w:rsidR="000C14C7" w:rsidRDefault="000C14C7" w:rsidP="00D33045">
            <w:pPr>
              <w:spacing w:after="120" w:line="255" w:lineRule="atLeast"/>
              <w:outlineLvl w:val="1"/>
              <w:rPr>
                <w:b/>
                <w:color w:val="FF0000"/>
              </w:rPr>
            </w:pPr>
          </w:p>
        </w:tc>
      </w:tr>
      <w:tr w:rsidR="000C14C7" w:rsidTr="00D33045">
        <w:tc>
          <w:tcPr>
            <w:tcW w:w="3190" w:type="dxa"/>
          </w:tcPr>
          <w:p w:rsidR="000C14C7" w:rsidRDefault="000C14C7" w:rsidP="00D33045">
            <w:pPr>
              <w:spacing w:after="120" w:line="255" w:lineRule="atLeast"/>
              <w:outlineLvl w:val="1"/>
              <w:rPr>
                <w:b/>
                <w:color w:val="FF0000"/>
              </w:rPr>
            </w:pPr>
            <w:r>
              <w:t>Число профессиональных областей, в которых университет демонстрирует успехи</w:t>
            </w:r>
          </w:p>
        </w:tc>
        <w:tc>
          <w:tcPr>
            <w:tcW w:w="4298" w:type="dxa"/>
          </w:tcPr>
          <w:p w:rsidR="000C14C7" w:rsidRDefault="000C14C7" w:rsidP="00D33045">
            <w:pPr>
              <w:autoSpaceDE w:val="0"/>
              <w:autoSpaceDN w:val="0"/>
              <w:adjustRightInd w:val="0"/>
            </w:pPr>
            <w:r>
              <w:t>Индексируемые журналы ESI распределяются по 22 предметным областям. Для каждой предметной</w:t>
            </w:r>
          </w:p>
          <w:p w:rsidR="000C14C7" w:rsidRDefault="000C14C7" w:rsidP="00D33045">
            <w:pPr>
              <w:autoSpaceDE w:val="0"/>
              <w:autoSpaceDN w:val="0"/>
              <w:adjustRightInd w:val="0"/>
            </w:pPr>
            <w:r>
              <w:t xml:space="preserve">области определяются </w:t>
            </w:r>
            <w:proofErr w:type="spellStart"/>
            <w:r>
              <w:t>высокоцитируемые</w:t>
            </w:r>
            <w:proofErr w:type="spellEnd"/>
            <w:r>
              <w:t xml:space="preserve"> вузы как вузы, входящие в </w:t>
            </w:r>
            <w:proofErr w:type="gramStart"/>
            <w:r>
              <w:t>верхний</w:t>
            </w:r>
            <w:proofErr w:type="gramEnd"/>
            <w:r>
              <w:t xml:space="preserve"> 1% по числу цитирований в предметной области. Далее определяется число предметных областей, в которых вуз демонстрирует</w:t>
            </w:r>
          </w:p>
          <w:p w:rsidR="000C14C7" w:rsidRDefault="000C14C7" w:rsidP="00D33045">
            <w:pPr>
              <w:spacing w:after="120" w:line="255" w:lineRule="atLeast"/>
              <w:outlineLvl w:val="1"/>
              <w:rPr>
                <w:b/>
                <w:color w:val="FF0000"/>
              </w:rPr>
            </w:pPr>
            <w:r>
              <w:t>успехи</w:t>
            </w:r>
          </w:p>
        </w:tc>
        <w:tc>
          <w:tcPr>
            <w:tcW w:w="2083" w:type="dxa"/>
          </w:tcPr>
          <w:p w:rsidR="000C14C7" w:rsidRDefault="000C14C7" w:rsidP="00D33045">
            <w:pPr>
              <w:autoSpaceDE w:val="0"/>
              <w:autoSpaceDN w:val="0"/>
              <w:adjustRightInd w:val="0"/>
            </w:pPr>
            <w:r>
              <w:t>10%</w:t>
            </w:r>
          </w:p>
          <w:p w:rsidR="000C14C7" w:rsidRDefault="000C14C7" w:rsidP="00D33045">
            <w:pPr>
              <w:spacing w:after="120" w:line="255" w:lineRule="atLeast"/>
              <w:outlineLvl w:val="1"/>
              <w:rPr>
                <w:b/>
                <w:color w:val="FF0000"/>
              </w:rPr>
            </w:pPr>
          </w:p>
        </w:tc>
      </w:tr>
    </w:tbl>
    <w:p w:rsidR="000C14C7" w:rsidRDefault="000C14C7" w:rsidP="000C14C7">
      <w:pPr>
        <w:spacing w:after="120" w:line="255" w:lineRule="atLeast"/>
        <w:ind w:left="300"/>
        <w:outlineLvl w:val="1"/>
        <w:rPr>
          <w:rFonts w:ascii="Verdana" w:hAnsi="Verdana"/>
          <w:b/>
          <w:color w:val="FF0000"/>
          <w:sz w:val="21"/>
        </w:rPr>
      </w:pPr>
    </w:p>
    <w:p w:rsidR="000C14C7" w:rsidRDefault="000C14C7" w:rsidP="000C14C7">
      <w:pPr>
        <w:autoSpaceDE w:val="0"/>
        <w:autoSpaceDN w:val="0"/>
        <w:adjustRightInd w:val="0"/>
        <w:spacing w:line="360" w:lineRule="auto"/>
        <w:ind w:firstLine="708"/>
        <w:jc w:val="both"/>
        <w:rPr>
          <w:sz w:val="28"/>
        </w:rPr>
      </w:pPr>
      <w:r>
        <w:rPr>
          <w:sz w:val="28"/>
        </w:rPr>
        <w:t>Показатели Тайваньского рейтинга делятся  на две большие группы: основанные на публикациях вуза (первые 2 показателя) и основанные на цитированиях (остальные 7 показателей).</w:t>
      </w:r>
    </w:p>
    <w:p w:rsidR="000C14C7" w:rsidRDefault="000C14C7" w:rsidP="000C14C7">
      <w:pPr>
        <w:autoSpaceDE w:val="0"/>
        <w:autoSpaceDN w:val="0"/>
        <w:adjustRightInd w:val="0"/>
        <w:spacing w:line="360" w:lineRule="auto"/>
        <w:jc w:val="both"/>
        <w:rPr>
          <w:sz w:val="28"/>
        </w:rPr>
      </w:pPr>
      <w:r>
        <w:rPr>
          <w:sz w:val="28"/>
        </w:rPr>
        <w:t>При этом следует отметить, что период для анализа конкретных показателей субъективно определен исследователями (1 год, 2 года или 11 лет). С другой</w:t>
      </w:r>
    </w:p>
    <w:p w:rsidR="000C14C7" w:rsidRDefault="000C14C7" w:rsidP="000C14C7">
      <w:pPr>
        <w:autoSpaceDE w:val="0"/>
        <w:autoSpaceDN w:val="0"/>
        <w:adjustRightInd w:val="0"/>
        <w:spacing w:line="360" w:lineRule="auto"/>
        <w:jc w:val="both"/>
        <w:rPr>
          <w:sz w:val="28"/>
        </w:rPr>
      </w:pPr>
      <w:r>
        <w:rPr>
          <w:sz w:val="28"/>
        </w:rPr>
        <w:t>стороны, показатели рейтинга достаточно легко наполняемы (что  существенно снижает стоимость проекта) и объективны.</w:t>
      </w:r>
    </w:p>
    <w:p w:rsidR="000C14C7" w:rsidRDefault="000C14C7" w:rsidP="000C14C7">
      <w:pPr>
        <w:autoSpaceDE w:val="0"/>
        <w:autoSpaceDN w:val="0"/>
        <w:adjustRightInd w:val="0"/>
        <w:spacing w:line="360" w:lineRule="auto"/>
        <w:jc w:val="both"/>
        <w:rPr>
          <w:sz w:val="28"/>
        </w:rPr>
      </w:pPr>
      <w:r>
        <w:rPr>
          <w:sz w:val="28"/>
        </w:rPr>
        <w:t>Для получения итогового результата (рейтингового значения по вузу) составители Тайваньского рейтинга, как и их коллеги из Шанхая, суммируют отдельные показатели с учетом их весовых коэффициентов. Таким образом, итоговая формула подсчета рейтинга выглядит следующим образом:</w:t>
      </w:r>
    </w:p>
    <w:p w:rsidR="000C14C7" w:rsidRDefault="000C14C7" w:rsidP="000C14C7">
      <w:pPr>
        <w:autoSpaceDE w:val="0"/>
        <w:autoSpaceDN w:val="0"/>
        <w:adjustRightInd w:val="0"/>
        <w:spacing w:line="360" w:lineRule="auto"/>
        <w:jc w:val="both"/>
        <w:rPr>
          <w:sz w:val="28"/>
        </w:rPr>
      </w:pPr>
    </w:p>
    <w:p w:rsidR="000C14C7" w:rsidRPr="00D97F7B" w:rsidRDefault="000C14C7" w:rsidP="000C14C7">
      <w:pPr>
        <w:autoSpaceDE w:val="0"/>
        <w:autoSpaceDN w:val="0"/>
        <w:adjustRightInd w:val="0"/>
        <w:spacing w:line="360" w:lineRule="auto"/>
        <w:rPr>
          <w:sz w:val="28"/>
          <w:lang w:val="en-US"/>
        </w:rPr>
      </w:pPr>
      <w:r>
        <w:rPr>
          <w:b/>
          <w:sz w:val="28"/>
          <w:lang w:val="en-US"/>
        </w:rPr>
        <w:t>Q</w:t>
      </w:r>
      <w:r w:rsidRPr="00D97F7B">
        <w:rPr>
          <w:b/>
          <w:sz w:val="28"/>
          <w:lang w:val="en-US"/>
        </w:rPr>
        <w:t xml:space="preserve"> </w:t>
      </w:r>
      <w:r w:rsidRPr="00D97F7B">
        <w:rPr>
          <w:sz w:val="28"/>
          <w:lang w:val="en-US"/>
        </w:rPr>
        <w:t>= 0</w:t>
      </w:r>
      <w:proofErr w:type="gramStart"/>
      <w:r w:rsidRPr="00D97F7B">
        <w:rPr>
          <w:sz w:val="28"/>
          <w:lang w:val="en-US"/>
        </w:rPr>
        <w:t>,1</w:t>
      </w:r>
      <w:proofErr w:type="gramEnd"/>
      <w:r w:rsidRPr="00D97F7B">
        <w:rPr>
          <w:sz w:val="28"/>
          <w:lang w:val="en-US"/>
        </w:rPr>
        <w:t xml:space="preserve"> ×</w:t>
      </w:r>
      <w:r>
        <w:rPr>
          <w:b/>
          <w:sz w:val="28"/>
          <w:lang w:val="en-US"/>
        </w:rPr>
        <w:t>Art</w:t>
      </w:r>
      <w:r w:rsidRPr="00D97F7B">
        <w:rPr>
          <w:b/>
          <w:sz w:val="28"/>
          <w:lang w:val="en-US"/>
        </w:rPr>
        <w:t xml:space="preserve">11 </w:t>
      </w:r>
      <w:r w:rsidRPr="00D97F7B">
        <w:rPr>
          <w:sz w:val="28"/>
          <w:lang w:val="en-US"/>
        </w:rPr>
        <w:t xml:space="preserve">+ 0,1× </w:t>
      </w:r>
      <w:r>
        <w:rPr>
          <w:b/>
          <w:sz w:val="28"/>
          <w:lang w:val="en-US"/>
        </w:rPr>
        <w:t>Art</w:t>
      </w:r>
      <w:r w:rsidRPr="00D97F7B">
        <w:rPr>
          <w:b/>
          <w:sz w:val="28"/>
          <w:lang w:val="en-US"/>
        </w:rPr>
        <w:t xml:space="preserve">1 </w:t>
      </w:r>
      <w:r w:rsidRPr="00D97F7B">
        <w:rPr>
          <w:sz w:val="28"/>
          <w:lang w:val="en-US"/>
        </w:rPr>
        <w:t xml:space="preserve">+ 0,1× </w:t>
      </w:r>
      <w:r>
        <w:rPr>
          <w:b/>
          <w:sz w:val="28"/>
          <w:lang w:val="en-US"/>
        </w:rPr>
        <w:t>Cit</w:t>
      </w:r>
      <w:r w:rsidRPr="00D97F7B">
        <w:rPr>
          <w:b/>
          <w:sz w:val="28"/>
          <w:lang w:val="en-US"/>
        </w:rPr>
        <w:t xml:space="preserve">11 </w:t>
      </w:r>
      <w:r w:rsidRPr="00D97F7B">
        <w:rPr>
          <w:sz w:val="28"/>
          <w:lang w:val="en-US"/>
        </w:rPr>
        <w:t>+ 0,1 ×</w:t>
      </w:r>
      <w:r>
        <w:rPr>
          <w:b/>
          <w:sz w:val="28"/>
          <w:lang w:val="en-US"/>
        </w:rPr>
        <w:t>Cit</w:t>
      </w:r>
      <w:r w:rsidRPr="00D97F7B">
        <w:rPr>
          <w:b/>
          <w:sz w:val="28"/>
          <w:lang w:val="en-US"/>
        </w:rPr>
        <w:t xml:space="preserve">1 </w:t>
      </w:r>
      <w:r w:rsidRPr="00D97F7B">
        <w:rPr>
          <w:sz w:val="28"/>
          <w:lang w:val="en-US"/>
        </w:rPr>
        <w:t xml:space="preserve">+ 0,1× </w:t>
      </w:r>
      <w:r>
        <w:rPr>
          <w:b/>
          <w:sz w:val="28"/>
          <w:lang w:val="en-US"/>
        </w:rPr>
        <w:t>AvCit</w:t>
      </w:r>
      <w:r w:rsidRPr="00D97F7B">
        <w:rPr>
          <w:b/>
          <w:sz w:val="28"/>
          <w:lang w:val="en-US"/>
        </w:rPr>
        <w:t xml:space="preserve">11 </w:t>
      </w:r>
      <w:r w:rsidRPr="00D97F7B">
        <w:rPr>
          <w:sz w:val="28"/>
          <w:lang w:val="en-US"/>
        </w:rPr>
        <w:t>+</w:t>
      </w:r>
    </w:p>
    <w:p w:rsidR="000C14C7" w:rsidRDefault="000C14C7" w:rsidP="000C14C7">
      <w:pPr>
        <w:autoSpaceDE w:val="0"/>
        <w:autoSpaceDN w:val="0"/>
        <w:adjustRightInd w:val="0"/>
        <w:spacing w:line="360" w:lineRule="auto"/>
        <w:rPr>
          <w:sz w:val="28"/>
          <w:lang w:val="en-US"/>
        </w:rPr>
      </w:pPr>
      <w:r>
        <w:rPr>
          <w:sz w:val="28"/>
          <w:lang w:val="en-US"/>
        </w:rPr>
        <w:t>+ 0</w:t>
      </w:r>
      <w:proofErr w:type="gramStart"/>
      <w:r>
        <w:rPr>
          <w:sz w:val="28"/>
          <w:lang w:val="en-US"/>
        </w:rPr>
        <w:t>,2</w:t>
      </w:r>
      <w:proofErr w:type="gramEnd"/>
      <w:r>
        <w:rPr>
          <w:sz w:val="28"/>
          <w:lang w:val="en-US"/>
        </w:rPr>
        <w:t xml:space="preserve">× </w:t>
      </w:r>
      <w:r>
        <w:rPr>
          <w:b/>
          <w:sz w:val="28"/>
          <w:lang w:val="en-US"/>
        </w:rPr>
        <w:t xml:space="preserve">H-index2 </w:t>
      </w:r>
      <w:r>
        <w:rPr>
          <w:sz w:val="28"/>
          <w:lang w:val="en-US"/>
        </w:rPr>
        <w:t xml:space="preserve">+ 0,1× </w:t>
      </w:r>
      <w:r>
        <w:rPr>
          <w:b/>
          <w:sz w:val="28"/>
          <w:lang w:val="en-US"/>
        </w:rPr>
        <w:t xml:space="preserve">HiCiArt11 </w:t>
      </w:r>
      <w:r>
        <w:rPr>
          <w:sz w:val="28"/>
          <w:lang w:val="en-US"/>
        </w:rPr>
        <w:t xml:space="preserve">+ 0,1× </w:t>
      </w:r>
      <w:r>
        <w:rPr>
          <w:b/>
          <w:sz w:val="28"/>
          <w:lang w:val="en-US"/>
        </w:rPr>
        <w:t xml:space="preserve">ArtJourn1 </w:t>
      </w:r>
      <w:r>
        <w:rPr>
          <w:sz w:val="28"/>
          <w:lang w:val="en-US"/>
        </w:rPr>
        <w:t>+ 0,1 ×</w:t>
      </w:r>
      <w:r>
        <w:rPr>
          <w:b/>
          <w:sz w:val="28"/>
          <w:lang w:val="en-US"/>
        </w:rPr>
        <w:t>SubField11</w:t>
      </w:r>
      <w:r>
        <w:rPr>
          <w:sz w:val="28"/>
          <w:lang w:val="en-US"/>
        </w:rPr>
        <w:t>,</w:t>
      </w:r>
    </w:p>
    <w:p w:rsidR="000C14C7" w:rsidRDefault="000C14C7" w:rsidP="000C14C7">
      <w:pPr>
        <w:autoSpaceDE w:val="0"/>
        <w:autoSpaceDN w:val="0"/>
        <w:adjustRightInd w:val="0"/>
        <w:spacing w:line="360" w:lineRule="auto"/>
        <w:rPr>
          <w:sz w:val="28"/>
          <w:lang w:val="en-US"/>
        </w:rPr>
      </w:pPr>
    </w:p>
    <w:p w:rsidR="000C14C7" w:rsidRDefault="000C14C7" w:rsidP="000C14C7">
      <w:pPr>
        <w:autoSpaceDE w:val="0"/>
        <w:autoSpaceDN w:val="0"/>
        <w:adjustRightInd w:val="0"/>
        <w:spacing w:line="360" w:lineRule="auto"/>
        <w:rPr>
          <w:sz w:val="28"/>
        </w:rPr>
      </w:pPr>
      <w:r>
        <w:rPr>
          <w:sz w:val="28"/>
        </w:rPr>
        <w:t xml:space="preserve">где </w:t>
      </w:r>
      <w:r>
        <w:rPr>
          <w:b/>
          <w:sz w:val="28"/>
        </w:rPr>
        <w:t xml:space="preserve">Q </w:t>
      </w:r>
      <w:r>
        <w:rPr>
          <w:sz w:val="28"/>
        </w:rPr>
        <w:t xml:space="preserve">— значение результирующего показателя (рейтинга) для </w:t>
      </w:r>
      <w:r>
        <w:rPr>
          <w:i/>
          <w:sz w:val="28"/>
        </w:rPr>
        <w:t>j</w:t>
      </w:r>
      <w:r>
        <w:rPr>
          <w:sz w:val="28"/>
        </w:rPr>
        <w:t>-го</w:t>
      </w:r>
    </w:p>
    <w:p w:rsidR="000C14C7" w:rsidRDefault="000C14C7" w:rsidP="000C14C7">
      <w:pPr>
        <w:autoSpaceDE w:val="0"/>
        <w:autoSpaceDN w:val="0"/>
        <w:adjustRightInd w:val="0"/>
        <w:spacing w:line="360" w:lineRule="auto"/>
        <w:rPr>
          <w:sz w:val="28"/>
        </w:rPr>
      </w:pPr>
      <w:r>
        <w:rPr>
          <w:sz w:val="28"/>
        </w:rPr>
        <w:t>вуза;</w:t>
      </w:r>
    </w:p>
    <w:p w:rsidR="000C14C7" w:rsidRDefault="000C14C7" w:rsidP="000C14C7">
      <w:pPr>
        <w:autoSpaceDE w:val="0"/>
        <w:autoSpaceDN w:val="0"/>
        <w:adjustRightInd w:val="0"/>
        <w:spacing w:line="360" w:lineRule="auto"/>
        <w:rPr>
          <w:sz w:val="28"/>
        </w:rPr>
      </w:pPr>
      <w:r>
        <w:rPr>
          <w:b/>
          <w:sz w:val="28"/>
        </w:rPr>
        <w:t xml:space="preserve">Art11 </w:t>
      </w:r>
      <w:r>
        <w:rPr>
          <w:sz w:val="28"/>
        </w:rPr>
        <w:t xml:space="preserve">— число статей за </w:t>
      </w:r>
      <w:proofErr w:type="gramStart"/>
      <w:r>
        <w:rPr>
          <w:sz w:val="28"/>
        </w:rPr>
        <w:t>последние</w:t>
      </w:r>
      <w:proofErr w:type="gramEnd"/>
      <w:r>
        <w:rPr>
          <w:sz w:val="28"/>
        </w:rPr>
        <w:t xml:space="preserve"> 11 лет;</w:t>
      </w:r>
    </w:p>
    <w:p w:rsidR="000C14C7" w:rsidRDefault="000C14C7" w:rsidP="000C14C7">
      <w:pPr>
        <w:autoSpaceDE w:val="0"/>
        <w:autoSpaceDN w:val="0"/>
        <w:adjustRightInd w:val="0"/>
        <w:spacing w:line="360" w:lineRule="auto"/>
        <w:rPr>
          <w:sz w:val="28"/>
        </w:rPr>
      </w:pPr>
      <w:r>
        <w:rPr>
          <w:b/>
          <w:sz w:val="28"/>
        </w:rPr>
        <w:t xml:space="preserve">Art1 </w:t>
      </w:r>
      <w:r>
        <w:rPr>
          <w:sz w:val="28"/>
        </w:rPr>
        <w:t>— число статей за последний год;</w:t>
      </w:r>
    </w:p>
    <w:p w:rsidR="000C14C7" w:rsidRDefault="000C14C7" w:rsidP="000C14C7">
      <w:pPr>
        <w:autoSpaceDE w:val="0"/>
        <w:autoSpaceDN w:val="0"/>
        <w:adjustRightInd w:val="0"/>
        <w:spacing w:line="360" w:lineRule="auto"/>
        <w:rPr>
          <w:sz w:val="28"/>
        </w:rPr>
      </w:pPr>
      <w:r>
        <w:rPr>
          <w:b/>
          <w:sz w:val="28"/>
        </w:rPr>
        <w:t xml:space="preserve">Cit11 </w:t>
      </w:r>
      <w:r>
        <w:rPr>
          <w:sz w:val="28"/>
        </w:rPr>
        <w:t xml:space="preserve">— число цитирований за </w:t>
      </w:r>
      <w:proofErr w:type="gramStart"/>
      <w:r>
        <w:rPr>
          <w:sz w:val="28"/>
        </w:rPr>
        <w:t>последние</w:t>
      </w:r>
      <w:proofErr w:type="gramEnd"/>
      <w:r>
        <w:rPr>
          <w:sz w:val="28"/>
        </w:rPr>
        <w:t xml:space="preserve"> 11 лет;</w:t>
      </w:r>
    </w:p>
    <w:p w:rsidR="000C14C7" w:rsidRDefault="000C14C7" w:rsidP="000C14C7">
      <w:pPr>
        <w:autoSpaceDE w:val="0"/>
        <w:autoSpaceDN w:val="0"/>
        <w:adjustRightInd w:val="0"/>
        <w:spacing w:line="360" w:lineRule="auto"/>
        <w:rPr>
          <w:sz w:val="28"/>
        </w:rPr>
      </w:pPr>
      <w:r>
        <w:rPr>
          <w:b/>
          <w:sz w:val="28"/>
        </w:rPr>
        <w:t xml:space="preserve">Cit1 </w:t>
      </w:r>
      <w:r>
        <w:rPr>
          <w:sz w:val="28"/>
        </w:rPr>
        <w:t>— число цитирований за последний год;</w:t>
      </w:r>
    </w:p>
    <w:p w:rsidR="000C14C7" w:rsidRDefault="000C14C7" w:rsidP="000C14C7">
      <w:pPr>
        <w:autoSpaceDE w:val="0"/>
        <w:autoSpaceDN w:val="0"/>
        <w:adjustRightInd w:val="0"/>
        <w:spacing w:line="360" w:lineRule="auto"/>
        <w:rPr>
          <w:sz w:val="28"/>
        </w:rPr>
      </w:pPr>
      <w:r>
        <w:rPr>
          <w:b/>
          <w:sz w:val="28"/>
        </w:rPr>
        <w:t xml:space="preserve">AvCit11 </w:t>
      </w:r>
      <w:r>
        <w:rPr>
          <w:sz w:val="28"/>
        </w:rPr>
        <w:t xml:space="preserve">— среднее число цитирований на одну статью за </w:t>
      </w:r>
      <w:proofErr w:type="gramStart"/>
      <w:r>
        <w:rPr>
          <w:sz w:val="28"/>
        </w:rPr>
        <w:t>последние</w:t>
      </w:r>
      <w:proofErr w:type="gramEnd"/>
      <w:r>
        <w:rPr>
          <w:sz w:val="28"/>
        </w:rPr>
        <w:t xml:space="preserve"> 11 лет;</w:t>
      </w:r>
    </w:p>
    <w:p w:rsidR="000C14C7" w:rsidRDefault="000C14C7" w:rsidP="000C14C7">
      <w:pPr>
        <w:autoSpaceDE w:val="0"/>
        <w:autoSpaceDN w:val="0"/>
        <w:adjustRightInd w:val="0"/>
        <w:spacing w:line="360" w:lineRule="auto"/>
        <w:rPr>
          <w:sz w:val="28"/>
        </w:rPr>
      </w:pPr>
      <w:r>
        <w:rPr>
          <w:b/>
          <w:sz w:val="28"/>
        </w:rPr>
        <w:t xml:space="preserve">H-index2 </w:t>
      </w:r>
      <w:r>
        <w:rPr>
          <w:sz w:val="28"/>
        </w:rPr>
        <w:t xml:space="preserve">— H-Индекс за </w:t>
      </w:r>
      <w:proofErr w:type="gramStart"/>
      <w:r>
        <w:rPr>
          <w:sz w:val="28"/>
        </w:rPr>
        <w:t>последние</w:t>
      </w:r>
      <w:proofErr w:type="gramEnd"/>
      <w:r>
        <w:rPr>
          <w:sz w:val="28"/>
        </w:rPr>
        <w:t xml:space="preserve"> 2 года;</w:t>
      </w:r>
    </w:p>
    <w:p w:rsidR="000C14C7" w:rsidRDefault="000C14C7" w:rsidP="000C14C7">
      <w:pPr>
        <w:autoSpaceDE w:val="0"/>
        <w:autoSpaceDN w:val="0"/>
        <w:adjustRightInd w:val="0"/>
        <w:spacing w:line="360" w:lineRule="auto"/>
        <w:rPr>
          <w:sz w:val="28"/>
        </w:rPr>
      </w:pPr>
      <w:r>
        <w:rPr>
          <w:b/>
          <w:sz w:val="28"/>
        </w:rPr>
        <w:t xml:space="preserve">HiCiArt11 </w:t>
      </w:r>
      <w:r>
        <w:rPr>
          <w:sz w:val="28"/>
        </w:rPr>
        <w:t xml:space="preserve">— число </w:t>
      </w:r>
      <w:proofErr w:type="spellStart"/>
      <w:r>
        <w:rPr>
          <w:sz w:val="28"/>
        </w:rPr>
        <w:t>высокоцитируемых</w:t>
      </w:r>
      <w:proofErr w:type="spellEnd"/>
      <w:r>
        <w:rPr>
          <w:sz w:val="28"/>
        </w:rPr>
        <w:t xml:space="preserve"> статей за 11 лет;</w:t>
      </w:r>
    </w:p>
    <w:p w:rsidR="000C14C7" w:rsidRDefault="000C14C7" w:rsidP="000C14C7">
      <w:pPr>
        <w:autoSpaceDE w:val="0"/>
        <w:autoSpaceDN w:val="0"/>
        <w:adjustRightInd w:val="0"/>
        <w:spacing w:line="360" w:lineRule="auto"/>
        <w:rPr>
          <w:sz w:val="28"/>
        </w:rPr>
      </w:pPr>
      <w:r>
        <w:rPr>
          <w:b/>
          <w:sz w:val="28"/>
        </w:rPr>
        <w:t xml:space="preserve">ArtJourn1 </w:t>
      </w:r>
      <w:r>
        <w:rPr>
          <w:sz w:val="28"/>
        </w:rPr>
        <w:t xml:space="preserve">— число статей в </w:t>
      </w:r>
      <w:proofErr w:type="spellStart"/>
      <w:r>
        <w:rPr>
          <w:sz w:val="28"/>
        </w:rPr>
        <w:t>высокоцитируемых</w:t>
      </w:r>
      <w:proofErr w:type="spellEnd"/>
      <w:r>
        <w:rPr>
          <w:sz w:val="28"/>
        </w:rPr>
        <w:t xml:space="preserve"> журналах за последний год;</w:t>
      </w:r>
    </w:p>
    <w:p w:rsidR="000C14C7" w:rsidRDefault="000C14C7" w:rsidP="000C14C7">
      <w:pPr>
        <w:autoSpaceDE w:val="0"/>
        <w:autoSpaceDN w:val="0"/>
        <w:adjustRightInd w:val="0"/>
        <w:spacing w:line="360" w:lineRule="auto"/>
        <w:rPr>
          <w:sz w:val="28"/>
        </w:rPr>
      </w:pPr>
      <w:r>
        <w:rPr>
          <w:b/>
          <w:sz w:val="28"/>
        </w:rPr>
        <w:t xml:space="preserve">SubField11 </w:t>
      </w:r>
      <w:r>
        <w:rPr>
          <w:sz w:val="28"/>
        </w:rPr>
        <w:t>— число профессиональных областей, где университет демонстрирует успехи.</w:t>
      </w:r>
    </w:p>
    <w:p w:rsidR="000C14C7" w:rsidRDefault="000C14C7" w:rsidP="000C14C7">
      <w:pPr>
        <w:autoSpaceDE w:val="0"/>
        <w:autoSpaceDN w:val="0"/>
        <w:adjustRightInd w:val="0"/>
        <w:spacing w:line="360" w:lineRule="auto"/>
        <w:ind w:firstLine="708"/>
        <w:jc w:val="both"/>
        <w:rPr>
          <w:sz w:val="28"/>
        </w:rPr>
      </w:pPr>
      <w:r>
        <w:rPr>
          <w:sz w:val="28"/>
        </w:rPr>
        <w:t xml:space="preserve">В итоговый рейтинг включается около 500 вузов. При этом используется рейтинговая форма представления результатов: каждому вузу </w:t>
      </w:r>
      <w:r>
        <w:rPr>
          <w:sz w:val="28"/>
        </w:rPr>
        <w:lastRenderedPageBreak/>
        <w:t>присваивается итоговое количественное значение (рейтинг). В презентационный файл рейтинга включены ранг вуза, его название, нормированные значения девяти показателей и итоговое нормированное значение (рейтинг). Все показатели, в том числе и итоговое рейтинговое значение, нормируются по максимуму, который приравнивается к 100 баллам.</w:t>
      </w:r>
    </w:p>
    <w:p w:rsidR="00AE7D1F" w:rsidRDefault="00AE7D1F" w:rsidP="000C14C7">
      <w:pPr>
        <w:autoSpaceDE w:val="0"/>
        <w:autoSpaceDN w:val="0"/>
        <w:adjustRightInd w:val="0"/>
        <w:spacing w:line="360" w:lineRule="auto"/>
        <w:ind w:firstLine="708"/>
        <w:jc w:val="both"/>
        <w:rPr>
          <w:sz w:val="28"/>
        </w:rPr>
      </w:pPr>
    </w:p>
    <w:p w:rsidR="000C14C7" w:rsidRDefault="00B4063C" w:rsidP="00B4063C">
      <w:pPr>
        <w:pStyle w:val="7"/>
        <w:ind w:left="1430"/>
        <w:rPr>
          <w:sz w:val="32"/>
          <w:szCs w:val="32"/>
        </w:rPr>
      </w:pPr>
      <w:r w:rsidRPr="00EF5A5C">
        <w:rPr>
          <w:sz w:val="32"/>
          <w:szCs w:val="32"/>
        </w:rPr>
        <w:t>1.6.</w:t>
      </w:r>
      <w:r w:rsidR="000C14C7" w:rsidRPr="005857C5">
        <w:rPr>
          <w:sz w:val="32"/>
          <w:szCs w:val="32"/>
        </w:rPr>
        <w:t>Достоинства и недостатки глобальных рейтингов</w:t>
      </w:r>
    </w:p>
    <w:p w:rsidR="000C14C7" w:rsidRDefault="000C14C7" w:rsidP="000C14C7">
      <w:pPr>
        <w:spacing w:after="120" w:line="360" w:lineRule="auto"/>
        <w:ind w:firstLine="708"/>
        <w:jc w:val="both"/>
        <w:rPr>
          <w:sz w:val="28"/>
        </w:rPr>
      </w:pPr>
      <w:r>
        <w:rPr>
          <w:sz w:val="28"/>
        </w:rPr>
        <w:t xml:space="preserve">Необходимость сравнительной информации в международном масштабе связана с необходимостью решения ряда проблем. Во-первых, насколько объективной и адекватной является информация, заложенная в международных и глобальных рейтингах, основанных на разных критериях сравнения разных университетов. Во-вторых, помимо различий, которые лежат в структуре и стратегии самих университетов, существует серьезная проблема имеющейся статистической информации на международном уровне. Это относится к данным о студентах и преподавателях, к процессам преподавания и обучения, к результатам обучения, а также к поощрению молодых исследователей и результатов их работы. </w:t>
      </w:r>
    </w:p>
    <w:p w:rsidR="000C14C7" w:rsidRDefault="000C14C7" w:rsidP="000C14C7">
      <w:pPr>
        <w:spacing w:after="120" w:line="360" w:lineRule="auto"/>
        <w:ind w:firstLine="708"/>
        <w:jc w:val="both"/>
        <w:rPr>
          <w:sz w:val="28"/>
        </w:rPr>
      </w:pPr>
      <w:r>
        <w:rPr>
          <w:sz w:val="28"/>
        </w:rPr>
        <w:t xml:space="preserve">Кроме того, существует серьезная проблема интерпретации статистической и другой информации в различных институциональных, политических и культурных условиях. Степень самостоятельности в управлении университетом может значительно различаться между различными системами. Разной может быть степень свободы в выборе студентов, объем финансовых средств, который зависит от правового статуса и миссии университета, а также общий количественный показатель университетов в той или иной стране, их стремление выйти на международный уровень. </w:t>
      </w:r>
    </w:p>
    <w:p w:rsidR="000C14C7" w:rsidRDefault="000C14C7" w:rsidP="000C14C7">
      <w:pPr>
        <w:spacing w:after="120" w:line="360" w:lineRule="auto"/>
        <w:ind w:firstLine="708"/>
        <w:jc w:val="both"/>
        <w:rPr>
          <w:sz w:val="28"/>
        </w:rPr>
      </w:pPr>
      <w:r>
        <w:rPr>
          <w:sz w:val="28"/>
        </w:rPr>
        <w:t xml:space="preserve">Таким образом, рейтинговые значения вузов в глобальных рейтингах в большей степени зависят от методики их составления, чем от реальных </w:t>
      </w:r>
      <w:r>
        <w:rPr>
          <w:sz w:val="28"/>
        </w:rPr>
        <w:lastRenderedPageBreak/>
        <w:t xml:space="preserve">процессов, происходящих сегодня в мировой системе высшего образования. Именно поэтому результаты различных глобальных рейтингов слабо </w:t>
      </w:r>
      <w:proofErr w:type="spellStart"/>
      <w:r>
        <w:rPr>
          <w:sz w:val="28"/>
        </w:rPr>
        <w:t>коррелируют</w:t>
      </w:r>
      <w:proofErr w:type="spellEnd"/>
      <w:r>
        <w:rPr>
          <w:sz w:val="28"/>
        </w:rPr>
        <w:t xml:space="preserve"> друг с другом. </w:t>
      </w:r>
    </w:p>
    <w:p w:rsidR="000C14C7" w:rsidRDefault="000C14C7" w:rsidP="000C14C7">
      <w:pPr>
        <w:spacing w:after="120" w:line="360" w:lineRule="auto"/>
        <w:ind w:firstLine="708"/>
        <w:jc w:val="both"/>
        <w:rPr>
          <w:sz w:val="28"/>
        </w:rPr>
      </w:pPr>
      <w:r>
        <w:rPr>
          <w:sz w:val="28"/>
        </w:rPr>
        <w:t xml:space="preserve">При этом ранговые значения российских вузов в глобальных рейтингах не отражают значимых тенденций в развитии отечественного образования и его место в мире. По некоторым показателям российские вузы (в частности, МГУ) превосходят лучшие вузы США. Общий итоговый результат рейтинга является достаточно противоречивым показателем, поскольку по разным позициям характеристики лучших российских вузов существенным образом различаются. </w:t>
      </w:r>
    </w:p>
    <w:p w:rsidR="000C14C7" w:rsidRDefault="000C14C7" w:rsidP="000C14C7">
      <w:pPr>
        <w:pStyle w:val="1"/>
        <w:spacing w:line="360" w:lineRule="auto"/>
        <w:ind w:firstLine="708"/>
        <w:jc w:val="both"/>
        <w:rPr>
          <w:b w:val="0"/>
          <w:color w:val="auto"/>
          <w:sz w:val="28"/>
        </w:rPr>
      </w:pPr>
      <w:r>
        <w:rPr>
          <w:b w:val="0"/>
          <w:color w:val="auto"/>
          <w:sz w:val="28"/>
        </w:rPr>
        <w:t>Кроме того, содержательная интерпретация глобальных рейтингов в значительной степени зависит от тех показателей, значения которых возможно собрать по всей совокупности исследуемых вузов. Существующие рейтинги слабо увязаны с такой интегральной характеристикой образования, как качество. В них качество образования если и рассматривается, то только в каких-либо частных аспектах. При этом общей оценки качества образования в лучших вузах мира не  дается.</w:t>
      </w:r>
    </w:p>
    <w:p w:rsidR="000C14C7" w:rsidRDefault="000C14C7" w:rsidP="00AE7D1F">
      <w:pPr>
        <w:spacing w:line="360" w:lineRule="auto"/>
        <w:ind w:firstLine="708"/>
        <w:jc w:val="both"/>
        <w:rPr>
          <w:b/>
          <w:sz w:val="28"/>
        </w:rPr>
      </w:pPr>
      <w:r>
        <w:rPr>
          <w:sz w:val="28"/>
        </w:rPr>
        <w:t xml:space="preserve">В целом, глобальные рейтинги представляют собой значительный интерес для общественности. Прежде всего, рейтинги показывают мировые предпочтения в сфере образования (табл.6). Очевидно, что </w:t>
      </w:r>
      <w:r>
        <w:rPr>
          <w:i/>
          <w:sz w:val="28"/>
        </w:rPr>
        <w:t>в настоящее время большая часть мирового сообщества отдает пальму первенства университетам США и Великобритании</w:t>
      </w:r>
      <w:r>
        <w:rPr>
          <w:sz w:val="28"/>
        </w:rPr>
        <w:t xml:space="preserve">. Что касается </w:t>
      </w:r>
      <w:proofErr w:type="spellStart"/>
      <w:r>
        <w:rPr>
          <w:sz w:val="28"/>
        </w:rPr>
        <w:t>конкуретных</w:t>
      </w:r>
      <w:proofErr w:type="spellEnd"/>
      <w:r>
        <w:rPr>
          <w:sz w:val="28"/>
        </w:rPr>
        <w:t xml:space="preserve"> вузов, то </w:t>
      </w:r>
      <w:proofErr w:type="gramStart"/>
      <w:r>
        <w:rPr>
          <w:sz w:val="28"/>
        </w:rPr>
        <w:t>здесь</w:t>
      </w:r>
      <w:proofErr w:type="gramEnd"/>
      <w:r>
        <w:rPr>
          <w:sz w:val="28"/>
        </w:rPr>
        <w:t xml:space="preserve"> несомненно лидируют </w:t>
      </w:r>
      <w:proofErr w:type="spellStart"/>
      <w:r>
        <w:rPr>
          <w:sz w:val="28"/>
        </w:rPr>
        <w:t>Harvard</w:t>
      </w:r>
      <w:proofErr w:type="spellEnd"/>
      <w:r>
        <w:rPr>
          <w:sz w:val="28"/>
        </w:rPr>
        <w:t xml:space="preserve"> </w:t>
      </w:r>
      <w:proofErr w:type="spellStart"/>
      <w:r>
        <w:rPr>
          <w:sz w:val="28"/>
        </w:rPr>
        <w:t>University</w:t>
      </w:r>
      <w:proofErr w:type="spellEnd"/>
      <w:r>
        <w:rPr>
          <w:sz w:val="28"/>
        </w:rPr>
        <w:t xml:space="preserve"> и </w:t>
      </w:r>
      <w:proofErr w:type="spellStart"/>
      <w:r>
        <w:rPr>
          <w:sz w:val="28"/>
        </w:rPr>
        <w:t>University</w:t>
      </w:r>
      <w:proofErr w:type="spellEnd"/>
      <w:r>
        <w:rPr>
          <w:sz w:val="28"/>
        </w:rPr>
        <w:t xml:space="preserve"> </w:t>
      </w:r>
      <w:proofErr w:type="spellStart"/>
      <w:r>
        <w:rPr>
          <w:sz w:val="28"/>
        </w:rPr>
        <w:t>of</w:t>
      </w:r>
      <w:proofErr w:type="spellEnd"/>
      <w:r>
        <w:rPr>
          <w:sz w:val="28"/>
        </w:rPr>
        <w:t xml:space="preserve"> </w:t>
      </w:r>
      <w:proofErr w:type="spellStart"/>
      <w:r>
        <w:rPr>
          <w:sz w:val="28"/>
        </w:rPr>
        <w:t>Cambridge</w:t>
      </w:r>
      <w:proofErr w:type="spellEnd"/>
      <w:r>
        <w:rPr>
          <w:sz w:val="28"/>
        </w:rPr>
        <w:t xml:space="preserve">. </w:t>
      </w:r>
      <w:r>
        <w:rPr>
          <w:sz w:val="28"/>
        </w:rPr>
        <w:br/>
      </w:r>
    </w:p>
    <w:p w:rsidR="00AE7D1F" w:rsidRDefault="00AE7D1F" w:rsidP="00AE7D1F">
      <w:pPr>
        <w:spacing w:line="360" w:lineRule="auto"/>
        <w:ind w:firstLine="708"/>
        <w:jc w:val="both"/>
        <w:rPr>
          <w:b/>
          <w:sz w:val="28"/>
        </w:rPr>
      </w:pPr>
    </w:p>
    <w:p w:rsidR="00AE7D1F" w:rsidRDefault="00AE7D1F" w:rsidP="00AE7D1F">
      <w:pPr>
        <w:spacing w:line="360" w:lineRule="auto"/>
        <w:ind w:firstLine="708"/>
        <w:jc w:val="both"/>
        <w:rPr>
          <w:b/>
          <w:sz w:val="28"/>
        </w:rPr>
      </w:pPr>
    </w:p>
    <w:p w:rsidR="00AE7D1F" w:rsidRDefault="00AE7D1F" w:rsidP="00AE7D1F">
      <w:pPr>
        <w:spacing w:line="360" w:lineRule="auto"/>
        <w:ind w:firstLine="708"/>
        <w:jc w:val="both"/>
        <w:rPr>
          <w:b/>
          <w:sz w:val="28"/>
        </w:rPr>
      </w:pPr>
    </w:p>
    <w:p w:rsidR="00AE7D1F" w:rsidRDefault="00AE7D1F" w:rsidP="00AE7D1F">
      <w:pPr>
        <w:spacing w:line="360" w:lineRule="auto"/>
        <w:ind w:firstLine="708"/>
        <w:jc w:val="both"/>
        <w:rPr>
          <w:b/>
          <w:sz w:val="28"/>
        </w:rPr>
      </w:pPr>
    </w:p>
    <w:p w:rsidR="00AE7D1F" w:rsidRDefault="00AE7D1F" w:rsidP="00AE7D1F">
      <w:pPr>
        <w:spacing w:line="360" w:lineRule="auto"/>
        <w:ind w:firstLine="708"/>
        <w:jc w:val="both"/>
        <w:rPr>
          <w:b/>
          <w:sz w:val="28"/>
        </w:rPr>
      </w:pPr>
    </w:p>
    <w:p w:rsidR="000C14C7" w:rsidRPr="00892774" w:rsidRDefault="000C14C7" w:rsidP="000C14C7">
      <w:pPr>
        <w:spacing w:line="336" w:lineRule="auto"/>
        <w:ind w:firstLine="708"/>
        <w:jc w:val="right"/>
        <w:rPr>
          <w:b/>
          <w:sz w:val="28"/>
        </w:rPr>
      </w:pPr>
      <w:r w:rsidRPr="00892774">
        <w:rPr>
          <w:b/>
          <w:sz w:val="28"/>
        </w:rPr>
        <w:lastRenderedPageBreak/>
        <w:t xml:space="preserve">Таблица 6 </w:t>
      </w:r>
    </w:p>
    <w:p w:rsidR="000C14C7" w:rsidRDefault="000C14C7" w:rsidP="000C14C7">
      <w:pPr>
        <w:spacing w:line="336" w:lineRule="auto"/>
        <w:ind w:firstLine="708"/>
        <w:rPr>
          <w:b/>
          <w:sz w:val="28"/>
        </w:rPr>
      </w:pPr>
      <w:r>
        <w:rPr>
          <w:b/>
          <w:sz w:val="28"/>
        </w:rPr>
        <w:t xml:space="preserve">Сравнение результатов глобальных рейтингов по странам, 2008 г. </w:t>
      </w:r>
    </w:p>
    <w:p w:rsidR="000C14C7" w:rsidRDefault="000C14C7" w:rsidP="000C14C7">
      <w:pPr>
        <w:spacing w:line="336" w:lineRule="auto"/>
        <w:ind w:firstLine="708"/>
        <w:rPr>
          <w:b/>
          <w:sz w:val="28"/>
        </w:rPr>
      </w:pPr>
    </w:p>
    <w:tbl>
      <w:tblPr>
        <w:tblW w:w="0" w:type="auto"/>
        <w:tblInd w:w="30" w:type="dxa"/>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0" w:type="dxa"/>
          <w:right w:w="0" w:type="dxa"/>
        </w:tblCellMar>
        <w:tblLook w:val="00A0"/>
      </w:tblPr>
      <w:tblGrid>
        <w:gridCol w:w="3064"/>
        <w:gridCol w:w="1442"/>
        <w:gridCol w:w="1623"/>
        <w:gridCol w:w="1713"/>
        <w:gridCol w:w="1803"/>
      </w:tblGrid>
      <w:tr w:rsidR="000C14C7" w:rsidTr="00D33045">
        <w:tc>
          <w:tcPr>
            <w:tcW w:w="3064"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Pr="00E06DF0" w:rsidRDefault="000C14C7" w:rsidP="00D33045">
            <w:pPr>
              <w:spacing w:after="120"/>
              <w:ind w:firstLine="300"/>
              <w:jc w:val="center"/>
              <w:rPr>
                <w:i/>
              </w:rPr>
            </w:pPr>
            <w:r w:rsidRPr="00E06DF0">
              <w:rPr>
                <w:b/>
                <w:i/>
              </w:rPr>
              <w:t>Страны</w:t>
            </w:r>
          </w:p>
        </w:tc>
        <w:tc>
          <w:tcPr>
            <w:tcW w:w="1442"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Pr="00E06DF0" w:rsidRDefault="000C14C7" w:rsidP="00D33045">
            <w:pPr>
              <w:spacing w:after="120"/>
              <w:ind w:firstLine="300"/>
              <w:jc w:val="center"/>
              <w:rPr>
                <w:i/>
              </w:rPr>
            </w:pPr>
            <w:r w:rsidRPr="00E06DF0">
              <w:rPr>
                <w:b/>
                <w:i/>
              </w:rPr>
              <w:t>ARWU</w:t>
            </w:r>
          </w:p>
        </w:tc>
        <w:tc>
          <w:tcPr>
            <w:tcW w:w="1623"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Pr="00E06DF0" w:rsidRDefault="000C14C7" w:rsidP="00D33045">
            <w:pPr>
              <w:spacing w:after="120"/>
              <w:ind w:firstLine="300"/>
              <w:jc w:val="center"/>
              <w:rPr>
                <w:i/>
              </w:rPr>
            </w:pPr>
            <w:r w:rsidRPr="00E06DF0">
              <w:rPr>
                <w:b/>
                <w:i/>
              </w:rPr>
              <w:t xml:space="preserve">QS-THES </w:t>
            </w:r>
          </w:p>
        </w:tc>
        <w:tc>
          <w:tcPr>
            <w:tcW w:w="1713"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Pr="00E06DF0" w:rsidRDefault="000C14C7" w:rsidP="00D33045">
            <w:pPr>
              <w:spacing w:after="120"/>
              <w:ind w:firstLine="300"/>
              <w:jc w:val="center"/>
              <w:rPr>
                <w:i/>
              </w:rPr>
            </w:pPr>
            <w:proofErr w:type="spellStart"/>
            <w:r w:rsidRPr="00E06DF0">
              <w:rPr>
                <w:b/>
                <w:i/>
              </w:rPr>
              <w:t>Webometrics</w:t>
            </w:r>
            <w:proofErr w:type="spellEnd"/>
          </w:p>
        </w:tc>
        <w:tc>
          <w:tcPr>
            <w:tcW w:w="1803"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Pr="00E06DF0" w:rsidRDefault="000C14C7" w:rsidP="00D33045">
            <w:pPr>
              <w:spacing w:after="120"/>
              <w:ind w:firstLine="300"/>
              <w:jc w:val="center"/>
              <w:rPr>
                <w:i/>
              </w:rPr>
            </w:pPr>
            <w:r w:rsidRPr="00E06DF0">
              <w:rPr>
                <w:b/>
                <w:i/>
              </w:rPr>
              <w:t>Тайваньский рейтинг</w:t>
            </w:r>
          </w:p>
        </w:tc>
      </w:tr>
      <w:tr w:rsidR="000C14C7" w:rsidTr="00D33045">
        <w:tc>
          <w:tcPr>
            <w:tcW w:w="3064"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pPr>
            <w:r>
              <w:t>США</w:t>
            </w:r>
          </w:p>
        </w:tc>
        <w:tc>
          <w:tcPr>
            <w:tcW w:w="1442"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rPr>
                <w:b/>
              </w:rPr>
              <w:t>1</w:t>
            </w:r>
          </w:p>
        </w:tc>
        <w:tc>
          <w:tcPr>
            <w:tcW w:w="1623"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rPr>
                <w:b/>
              </w:rPr>
              <w:t>1</w:t>
            </w:r>
          </w:p>
        </w:tc>
        <w:tc>
          <w:tcPr>
            <w:tcW w:w="1713"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rPr>
                <w:b/>
              </w:rPr>
              <w:t>1</w:t>
            </w:r>
          </w:p>
        </w:tc>
        <w:tc>
          <w:tcPr>
            <w:tcW w:w="1803"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rPr>
                <w:b/>
              </w:rPr>
              <w:t>1</w:t>
            </w:r>
          </w:p>
        </w:tc>
      </w:tr>
      <w:tr w:rsidR="000C14C7" w:rsidTr="00D33045">
        <w:tc>
          <w:tcPr>
            <w:tcW w:w="3064"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pPr>
            <w:r>
              <w:t>Великобритания</w:t>
            </w:r>
          </w:p>
        </w:tc>
        <w:tc>
          <w:tcPr>
            <w:tcW w:w="1442"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rPr>
                <w:b/>
              </w:rPr>
              <w:t>2</w:t>
            </w:r>
          </w:p>
        </w:tc>
        <w:tc>
          <w:tcPr>
            <w:tcW w:w="1623"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rPr>
                <w:b/>
              </w:rPr>
              <w:t>2</w:t>
            </w:r>
          </w:p>
        </w:tc>
        <w:tc>
          <w:tcPr>
            <w:tcW w:w="1713"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rPr>
                <w:b/>
              </w:rPr>
              <w:t>3</w:t>
            </w:r>
          </w:p>
        </w:tc>
        <w:tc>
          <w:tcPr>
            <w:tcW w:w="1803"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rPr>
                <w:b/>
              </w:rPr>
              <w:t>2</w:t>
            </w:r>
          </w:p>
        </w:tc>
      </w:tr>
      <w:tr w:rsidR="000C14C7" w:rsidTr="00D33045">
        <w:tc>
          <w:tcPr>
            <w:tcW w:w="3064"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pPr>
            <w:r>
              <w:t>Япония</w:t>
            </w:r>
          </w:p>
        </w:tc>
        <w:tc>
          <w:tcPr>
            <w:tcW w:w="1442"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rPr>
                <w:b/>
              </w:rPr>
              <w:t>3</w:t>
            </w:r>
          </w:p>
        </w:tc>
        <w:tc>
          <w:tcPr>
            <w:tcW w:w="1623"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rPr>
                <w:b/>
              </w:rPr>
              <w:t>4</w:t>
            </w:r>
          </w:p>
        </w:tc>
        <w:tc>
          <w:tcPr>
            <w:tcW w:w="1713"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rPr>
                <w:b/>
              </w:rPr>
              <w:t>9</w:t>
            </w:r>
          </w:p>
        </w:tc>
        <w:tc>
          <w:tcPr>
            <w:tcW w:w="1803"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rPr>
                <w:b/>
              </w:rPr>
              <w:t>4</w:t>
            </w:r>
          </w:p>
        </w:tc>
      </w:tr>
      <w:tr w:rsidR="000C14C7" w:rsidTr="00D33045">
        <w:tc>
          <w:tcPr>
            <w:tcW w:w="3064"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pPr>
            <w:r>
              <w:t>Германия</w:t>
            </w:r>
          </w:p>
        </w:tc>
        <w:tc>
          <w:tcPr>
            <w:tcW w:w="1442"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rPr>
                <w:b/>
              </w:rPr>
              <w:t>4</w:t>
            </w:r>
          </w:p>
        </w:tc>
        <w:tc>
          <w:tcPr>
            <w:tcW w:w="1623"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t>15</w:t>
            </w:r>
          </w:p>
        </w:tc>
        <w:tc>
          <w:tcPr>
            <w:tcW w:w="1713"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t>15</w:t>
            </w:r>
          </w:p>
        </w:tc>
        <w:tc>
          <w:tcPr>
            <w:tcW w:w="1803"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rPr>
                <w:b/>
              </w:rPr>
              <w:t>6</w:t>
            </w:r>
          </w:p>
        </w:tc>
      </w:tr>
      <w:tr w:rsidR="000C14C7" w:rsidTr="00D33045">
        <w:tc>
          <w:tcPr>
            <w:tcW w:w="3064"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pPr>
            <w:r>
              <w:t>Канада</w:t>
            </w:r>
          </w:p>
        </w:tc>
        <w:tc>
          <w:tcPr>
            <w:tcW w:w="1442"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rPr>
                <w:b/>
              </w:rPr>
              <w:t>5</w:t>
            </w:r>
          </w:p>
        </w:tc>
        <w:tc>
          <w:tcPr>
            <w:tcW w:w="1623"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rPr>
                <w:b/>
              </w:rPr>
              <w:t>5</w:t>
            </w:r>
          </w:p>
        </w:tc>
        <w:tc>
          <w:tcPr>
            <w:tcW w:w="1713"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rPr>
                <w:b/>
              </w:rPr>
              <w:t>2</w:t>
            </w:r>
          </w:p>
        </w:tc>
        <w:tc>
          <w:tcPr>
            <w:tcW w:w="1803"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rPr>
                <w:b/>
              </w:rPr>
              <w:t>3</w:t>
            </w:r>
          </w:p>
        </w:tc>
      </w:tr>
      <w:tr w:rsidR="000C14C7" w:rsidTr="00D33045">
        <w:tc>
          <w:tcPr>
            <w:tcW w:w="3064"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pPr>
            <w:r>
              <w:t>Швеция</w:t>
            </w:r>
          </w:p>
        </w:tc>
        <w:tc>
          <w:tcPr>
            <w:tcW w:w="1442"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rPr>
                <w:b/>
              </w:rPr>
              <w:t>6</w:t>
            </w:r>
          </w:p>
        </w:tc>
        <w:tc>
          <w:tcPr>
            <w:tcW w:w="1623"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t>16</w:t>
            </w:r>
          </w:p>
        </w:tc>
        <w:tc>
          <w:tcPr>
            <w:tcW w:w="1713"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rPr>
                <w:b/>
              </w:rPr>
              <w:t>7</w:t>
            </w:r>
          </w:p>
        </w:tc>
        <w:tc>
          <w:tcPr>
            <w:tcW w:w="1803"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rPr>
                <w:b/>
              </w:rPr>
              <w:t>5</w:t>
            </w:r>
          </w:p>
        </w:tc>
      </w:tr>
      <w:tr w:rsidR="000C14C7" w:rsidTr="00D33045">
        <w:tc>
          <w:tcPr>
            <w:tcW w:w="3064"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pPr>
            <w:r>
              <w:t>Франция</w:t>
            </w:r>
          </w:p>
        </w:tc>
        <w:tc>
          <w:tcPr>
            <w:tcW w:w="1442"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rPr>
                <w:b/>
              </w:rPr>
              <w:t>7</w:t>
            </w:r>
          </w:p>
        </w:tc>
        <w:tc>
          <w:tcPr>
            <w:tcW w:w="1623"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rPr>
                <w:b/>
              </w:rPr>
              <w:t>8</w:t>
            </w:r>
          </w:p>
        </w:tc>
        <w:tc>
          <w:tcPr>
            <w:tcW w:w="1713"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t>20</w:t>
            </w:r>
          </w:p>
        </w:tc>
        <w:tc>
          <w:tcPr>
            <w:tcW w:w="1803"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t>12</w:t>
            </w:r>
          </w:p>
        </w:tc>
      </w:tr>
      <w:tr w:rsidR="000C14C7" w:rsidTr="00D33045">
        <w:tc>
          <w:tcPr>
            <w:tcW w:w="3064"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pPr>
            <w:r>
              <w:t>Австралия</w:t>
            </w:r>
          </w:p>
        </w:tc>
        <w:tc>
          <w:tcPr>
            <w:tcW w:w="1442"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rPr>
                <w:b/>
              </w:rPr>
              <w:t>8</w:t>
            </w:r>
          </w:p>
        </w:tc>
        <w:tc>
          <w:tcPr>
            <w:tcW w:w="1623"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rPr>
                <w:b/>
              </w:rPr>
              <w:t>3</w:t>
            </w:r>
          </w:p>
        </w:tc>
        <w:tc>
          <w:tcPr>
            <w:tcW w:w="1713"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rPr>
                <w:b/>
              </w:rPr>
              <w:t>5</w:t>
            </w:r>
          </w:p>
        </w:tc>
        <w:tc>
          <w:tcPr>
            <w:tcW w:w="1803"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t>10</w:t>
            </w:r>
          </w:p>
        </w:tc>
      </w:tr>
      <w:tr w:rsidR="000C14C7" w:rsidTr="00D33045">
        <w:tc>
          <w:tcPr>
            <w:tcW w:w="3064"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pPr>
            <w:r>
              <w:t>Швейцария</w:t>
            </w:r>
          </w:p>
        </w:tc>
        <w:tc>
          <w:tcPr>
            <w:tcW w:w="1442"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rPr>
                <w:b/>
              </w:rPr>
              <w:t>9</w:t>
            </w:r>
          </w:p>
        </w:tc>
        <w:tc>
          <w:tcPr>
            <w:tcW w:w="1623"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rPr>
                <w:b/>
              </w:rPr>
              <w:t>6</w:t>
            </w:r>
          </w:p>
        </w:tc>
        <w:tc>
          <w:tcPr>
            <w:tcW w:w="1713"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rPr>
                <w:b/>
              </w:rPr>
              <w:t>4</w:t>
            </w:r>
          </w:p>
        </w:tc>
        <w:tc>
          <w:tcPr>
            <w:tcW w:w="1803"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rPr>
                <w:b/>
              </w:rPr>
              <w:t>9</w:t>
            </w:r>
          </w:p>
        </w:tc>
      </w:tr>
      <w:tr w:rsidR="000C14C7" w:rsidTr="00D33045">
        <w:tc>
          <w:tcPr>
            <w:tcW w:w="3064"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pPr>
            <w:r>
              <w:t>Нидерланды</w:t>
            </w:r>
          </w:p>
        </w:tc>
        <w:tc>
          <w:tcPr>
            <w:tcW w:w="1442"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rPr>
                <w:b/>
              </w:rPr>
              <w:t>10</w:t>
            </w:r>
          </w:p>
        </w:tc>
        <w:tc>
          <w:tcPr>
            <w:tcW w:w="1623"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rPr>
                <w:b/>
              </w:rPr>
              <w:t>14</w:t>
            </w:r>
          </w:p>
        </w:tc>
        <w:tc>
          <w:tcPr>
            <w:tcW w:w="1713"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rPr>
                <w:b/>
              </w:rPr>
              <w:t>8</w:t>
            </w:r>
          </w:p>
        </w:tc>
        <w:tc>
          <w:tcPr>
            <w:tcW w:w="1803"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rPr>
                <w:b/>
              </w:rPr>
              <w:t>8</w:t>
            </w:r>
          </w:p>
        </w:tc>
      </w:tr>
      <w:tr w:rsidR="000C14C7" w:rsidTr="00D33045">
        <w:tc>
          <w:tcPr>
            <w:tcW w:w="3064"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pPr>
            <w:r>
              <w:t>Финляндия</w:t>
            </w:r>
          </w:p>
        </w:tc>
        <w:tc>
          <w:tcPr>
            <w:tcW w:w="1442"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t>14</w:t>
            </w:r>
          </w:p>
        </w:tc>
        <w:tc>
          <w:tcPr>
            <w:tcW w:w="1623"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t>19</w:t>
            </w:r>
          </w:p>
        </w:tc>
        <w:tc>
          <w:tcPr>
            <w:tcW w:w="1713"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rPr>
                <w:b/>
              </w:rPr>
              <w:t>6</w:t>
            </w:r>
          </w:p>
        </w:tc>
        <w:tc>
          <w:tcPr>
            <w:tcW w:w="1803"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rPr>
                <w:b/>
              </w:rPr>
              <w:t>7</w:t>
            </w:r>
          </w:p>
        </w:tc>
      </w:tr>
      <w:tr w:rsidR="000C14C7" w:rsidTr="00D33045">
        <w:tc>
          <w:tcPr>
            <w:tcW w:w="3064"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pPr>
            <w:r>
              <w:t>Норвегия</w:t>
            </w:r>
          </w:p>
        </w:tc>
        <w:tc>
          <w:tcPr>
            <w:tcW w:w="1442"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t>13</w:t>
            </w:r>
          </w:p>
        </w:tc>
        <w:tc>
          <w:tcPr>
            <w:tcW w:w="1623"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t>28</w:t>
            </w:r>
          </w:p>
        </w:tc>
        <w:tc>
          <w:tcPr>
            <w:tcW w:w="1713"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rPr>
                <w:b/>
              </w:rPr>
              <w:t>10</w:t>
            </w:r>
          </w:p>
        </w:tc>
        <w:tc>
          <w:tcPr>
            <w:tcW w:w="1803"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t>21</w:t>
            </w:r>
          </w:p>
        </w:tc>
      </w:tr>
      <w:tr w:rsidR="000C14C7" w:rsidTr="00D33045">
        <w:tc>
          <w:tcPr>
            <w:tcW w:w="3064"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pPr>
            <w:r>
              <w:t>Гонконг</w:t>
            </w:r>
          </w:p>
        </w:tc>
        <w:tc>
          <w:tcPr>
            <w:tcW w:w="1442"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t>-</w:t>
            </w:r>
          </w:p>
        </w:tc>
        <w:tc>
          <w:tcPr>
            <w:tcW w:w="1623"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rPr>
                <w:b/>
              </w:rPr>
              <w:t>7</w:t>
            </w:r>
          </w:p>
        </w:tc>
        <w:tc>
          <w:tcPr>
            <w:tcW w:w="1713"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t>17</w:t>
            </w:r>
          </w:p>
        </w:tc>
        <w:tc>
          <w:tcPr>
            <w:tcW w:w="1803"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t>22</w:t>
            </w:r>
          </w:p>
        </w:tc>
      </w:tr>
      <w:tr w:rsidR="000C14C7" w:rsidTr="00D33045">
        <w:tc>
          <w:tcPr>
            <w:tcW w:w="3064"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pPr>
            <w:r>
              <w:t>Китай</w:t>
            </w:r>
          </w:p>
        </w:tc>
        <w:tc>
          <w:tcPr>
            <w:tcW w:w="1442"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t>18</w:t>
            </w:r>
          </w:p>
        </w:tc>
        <w:tc>
          <w:tcPr>
            <w:tcW w:w="1623"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rPr>
                <w:b/>
              </w:rPr>
              <w:t>12</w:t>
            </w:r>
          </w:p>
        </w:tc>
        <w:tc>
          <w:tcPr>
            <w:tcW w:w="1713"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t>21</w:t>
            </w:r>
          </w:p>
        </w:tc>
        <w:tc>
          <w:tcPr>
            <w:tcW w:w="1803"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t>19</w:t>
            </w:r>
          </w:p>
        </w:tc>
      </w:tr>
      <w:tr w:rsidR="000C14C7" w:rsidTr="00D33045">
        <w:tc>
          <w:tcPr>
            <w:tcW w:w="3064"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pPr>
            <w:r>
              <w:t>Сингапур</w:t>
            </w:r>
          </w:p>
        </w:tc>
        <w:tc>
          <w:tcPr>
            <w:tcW w:w="1442"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t>23</w:t>
            </w:r>
          </w:p>
        </w:tc>
        <w:tc>
          <w:tcPr>
            <w:tcW w:w="1623"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rPr>
                <w:b/>
              </w:rPr>
              <w:t>9</w:t>
            </w:r>
          </w:p>
        </w:tc>
        <w:tc>
          <w:tcPr>
            <w:tcW w:w="1713"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t>26</w:t>
            </w:r>
          </w:p>
        </w:tc>
        <w:tc>
          <w:tcPr>
            <w:tcW w:w="1803"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t>15</w:t>
            </w:r>
          </w:p>
        </w:tc>
      </w:tr>
      <w:tr w:rsidR="000C14C7" w:rsidTr="00D33045">
        <w:tc>
          <w:tcPr>
            <w:tcW w:w="3064"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pPr>
            <w:r>
              <w:t>……….</w:t>
            </w:r>
          </w:p>
        </w:tc>
        <w:tc>
          <w:tcPr>
            <w:tcW w:w="1442"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t>…..</w:t>
            </w:r>
          </w:p>
        </w:tc>
        <w:tc>
          <w:tcPr>
            <w:tcW w:w="1623"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t>…..</w:t>
            </w:r>
          </w:p>
        </w:tc>
        <w:tc>
          <w:tcPr>
            <w:tcW w:w="1713"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t>…..</w:t>
            </w:r>
          </w:p>
        </w:tc>
        <w:tc>
          <w:tcPr>
            <w:tcW w:w="1803"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t>…..</w:t>
            </w:r>
          </w:p>
        </w:tc>
      </w:tr>
      <w:tr w:rsidR="000C14C7" w:rsidTr="00D33045">
        <w:tc>
          <w:tcPr>
            <w:tcW w:w="3064"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pPr>
            <w:r>
              <w:rPr>
                <w:b/>
                <w:i/>
              </w:rPr>
              <w:t>Россия</w:t>
            </w:r>
          </w:p>
        </w:tc>
        <w:tc>
          <w:tcPr>
            <w:tcW w:w="1442"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rPr>
                <w:b/>
                <w:i/>
              </w:rPr>
              <w:t>15</w:t>
            </w:r>
          </w:p>
        </w:tc>
        <w:tc>
          <w:tcPr>
            <w:tcW w:w="1623"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rPr>
                <w:b/>
                <w:i/>
              </w:rPr>
              <w:t>30</w:t>
            </w:r>
          </w:p>
        </w:tc>
        <w:tc>
          <w:tcPr>
            <w:tcW w:w="1713"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rPr>
                <w:b/>
                <w:i/>
              </w:rPr>
              <w:t>27</w:t>
            </w:r>
          </w:p>
        </w:tc>
        <w:tc>
          <w:tcPr>
            <w:tcW w:w="1803"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rPr>
                <w:b/>
                <w:i/>
              </w:rPr>
              <w:t>2</w:t>
            </w:r>
          </w:p>
        </w:tc>
      </w:tr>
    </w:tbl>
    <w:p w:rsidR="000C14C7" w:rsidRDefault="000C14C7" w:rsidP="000C14C7">
      <w:pPr>
        <w:spacing w:after="120" w:line="336" w:lineRule="auto"/>
        <w:ind w:left="300" w:firstLine="450"/>
        <w:jc w:val="both"/>
        <w:rPr>
          <w:sz w:val="28"/>
        </w:rPr>
      </w:pPr>
      <w:r w:rsidRPr="00CE13F2">
        <w:rPr>
          <w:sz w:val="28"/>
        </w:rPr>
        <w:t xml:space="preserve">  </w:t>
      </w:r>
    </w:p>
    <w:p w:rsidR="000C14C7" w:rsidRPr="0053537F" w:rsidRDefault="000C14C7" w:rsidP="000C14C7">
      <w:pPr>
        <w:spacing w:after="120" w:line="336" w:lineRule="auto"/>
        <w:ind w:left="300" w:firstLine="450"/>
        <w:jc w:val="both"/>
        <w:rPr>
          <w:b/>
          <w:sz w:val="28"/>
        </w:rPr>
      </w:pPr>
      <w:r>
        <w:rPr>
          <w:sz w:val="28"/>
        </w:rPr>
        <w:t>Что касается позиций России в глобальных рейтингах, то они заставляют призадуматься. Если в Шанхайском рейтинге Россия в 2008 году сохранила за собой 15 место, то в тайваньском, испанском и британском рейтингах 2008 года Россия находится только на 25, 27 и 30 местах, отставая от таких стран как Китай, Сингапур и Гонконг. Ситуация отягощается и тем фактом, что Россия значительно проигрывает тому же Китаю по такому показателю как динамичность развития своей университетской системы. Например, с 2004 г. по 2008 г. число китайских университетов, попавших в шанхайский список «</w:t>
      </w:r>
      <w:proofErr w:type="spellStart"/>
      <w:r>
        <w:rPr>
          <w:sz w:val="28"/>
        </w:rPr>
        <w:t>Top</w:t>
      </w:r>
      <w:proofErr w:type="spellEnd"/>
      <w:r>
        <w:rPr>
          <w:sz w:val="28"/>
        </w:rPr>
        <w:t xml:space="preserve"> 500», увеличилось с </w:t>
      </w:r>
      <w:r>
        <w:rPr>
          <w:sz w:val="28"/>
        </w:rPr>
        <w:lastRenderedPageBreak/>
        <w:t xml:space="preserve">16 до 30, усилив тем самым свое «присутствие» в нем на 88%, тогда как Россия все время фигурирует на его страницах благодаря только двум вузам: МГУ и СПГУ. Следовательно, развивающаяся китайская экономика повышает качество высшего образования и за счет этого усиливает свои позиции в международном рейтинге, чего, к сожалению, нельзя сказать о России. </w:t>
      </w:r>
      <w:r>
        <w:rPr>
          <w:sz w:val="28"/>
        </w:rPr>
        <w:br/>
        <w:t xml:space="preserve">          Другим достоинством рейтингов является то, что они создают дух здоровой конкуренции между вузами, что в свою очередь повышает их деловую и научную активность, позволяет формировать вектор дальнейшего развития того или иного вуза. </w:t>
      </w:r>
      <w:r>
        <w:rPr>
          <w:sz w:val="28"/>
        </w:rPr>
        <w:br/>
        <w:t xml:space="preserve">            Однако рейтинги не лишены и определенных недостатков. Главной проблемой указанных рейтинговых систем, на наш взгляд, является плохая сопоставимость итоговых результатов. Например, в сотню лучших вузов одних рейтингов входят вузы из стран, которые отсутствуют в ТОР-100 других рейтингов. Так, в рейтинге QS-THES среди 100 лучших присутствуют вузы Гонконга (</w:t>
      </w:r>
      <w:proofErr w:type="spellStart"/>
      <w:r>
        <w:rPr>
          <w:sz w:val="28"/>
        </w:rPr>
        <w:t>University</w:t>
      </w:r>
      <w:proofErr w:type="spellEnd"/>
      <w:r>
        <w:rPr>
          <w:sz w:val="28"/>
        </w:rPr>
        <w:t xml:space="preserve"> </w:t>
      </w:r>
      <w:proofErr w:type="spellStart"/>
      <w:r>
        <w:rPr>
          <w:sz w:val="28"/>
        </w:rPr>
        <w:t>of</w:t>
      </w:r>
      <w:proofErr w:type="spellEnd"/>
      <w:r>
        <w:rPr>
          <w:sz w:val="28"/>
        </w:rPr>
        <w:t xml:space="preserve"> </w:t>
      </w:r>
      <w:proofErr w:type="spellStart"/>
      <w:r>
        <w:rPr>
          <w:sz w:val="28"/>
        </w:rPr>
        <w:t>Hong</w:t>
      </w:r>
      <w:proofErr w:type="spellEnd"/>
      <w:r>
        <w:rPr>
          <w:sz w:val="28"/>
        </w:rPr>
        <w:t xml:space="preserve"> </w:t>
      </w:r>
      <w:proofErr w:type="spellStart"/>
      <w:r>
        <w:rPr>
          <w:sz w:val="28"/>
        </w:rPr>
        <w:t>Kong</w:t>
      </w:r>
      <w:proofErr w:type="spellEnd"/>
      <w:r>
        <w:rPr>
          <w:sz w:val="28"/>
        </w:rPr>
        <w:t xml:space="preserve"> – 26 место), Китая (</w:t>
      </w:r>
      <w:proofErr w:type="spellStart"/>
      <w:r>
        <w:rPr>
          <w:sz w:val="28"/>
        </w:rPr>
        <w:t>Peking</w:t>
      </w:r>
      <w:proofErr w:type="spellEnd"/>
      <w:r>
        <w:rPr>
          <w:sz w:val="28"/>
        </w:rPr>
        <w:t xml:space="preserve"> </w:t>
      </w:r>
      <w:proofErr w:type="spellStart"/>
      <w:r>
        <w:rPr>
          <w:sz w:val="28"/>
        </w:rPr>
        <w:t>University</w:t>
      </w:r>
      <w:proofErr w:type="spellEnd"/>
      <w:r>
        <w:rPr>
          <w:sz w:val="28"/>
        </w:rPr>
        <w:t xml:space="preserve"> – 50 место), Новой Зеландии (</w:t>
      </w:r>
      <w:proofErr w:type="spellStart"/>
      <w:r>
        <w:rPr>
          <w:sz w:val="28"/>
        </w:rPr>
        <w:t>University</w:t>
      </w:r>
      <w:proofErr w:type="spellEnd"/>
      <w:r>
        <w:rPr>
          <w:sz w:val="28"/>
        </w:rPr>
        <w:t xml:space="preserve"> </w:t>
      </w:r>
      <w:proofErr w:type="spellStart"/>
      <w:r>
        <w:rPr>
          <w:sz w:val="28"/>
        </w:rPr>
        <w:t>of</w:t>
      </w:r>
      <w:proofErr w:type="spellEnd"/>
      <w:r>
        <w:rPr>
          <w:sz w:val="28"/>
        </w:rPr>
        <w:t xml:space="preserve"> </w:t>
      </w:r>
      <w:proofErr w:type="spellStart"/>
      <w:r>
        <w:rPr>
          <w:sz w:val="28"/>
        </w:rPr>
        <w:t>Auckland</w:t>
      </w:r>
      <w:proofErr w:type="spellEnd"/>
      <w:r>
        <w:rPr>
          <w:sz w:val="28"/>
        </w:rPr>
        <w:t xml:space="preserve"> – 65 место), которых нет в Шанхайском рейтинге. </w:t>
      </w:r>
      <w:r>
        <w:rPr>
          <w:sz w:val="28"/>
        </w:rPr>
        <w:br/>
        <w:t xml:space="preserve">Имеются и другие недостатки рассматриваемых рейтинговых систем. Например, в британском рейтинге наблюдается чрезвычайная неустойчивость университетской иерархии. Так, Московский государственный университет (МГУ) им. М.В.Ломоносова в 2004 г. занимал 92-ю позицию, в 2005 – 79-ю, в 2006 – 93-ю, а в 2007 г. резко упал на целых 138 пунктов, оказавшись только на 231 месте, а в 2008 г. снова резко поправил свои позиции, передвинувшись на 183 место. Такие скачки рейтинга ведущего российского вуза сложно объяснить какими-либо объективными обстоятельствами. Трудно объяснить и скачки Санкт-Петербургского государственного университета, который с 219 места в 2005 г. поднялся на 164 позиции в 2006 г. и снова опустился на 239 в 2007 году. Подъем на 55 позиций всего лишь за один год, также как и спад на 75 позиций, не может быть результатом столь стремительных изменений в качестве обучения и исследований; скорее всего, здесь мы также </w:t>
      </w:r>
      <w:r>
        <w:rPr>
          <w:sz w:val="28"/>
        </w:rPr>
        <w:lastRenderedPageBreak/>
        <w:t xml:space="preserve">сталкиваемся с какими-то чисто оценочными эффектами. </w:t>
      </w:r>
      <w:r>
        <w:rPr>
          <w:sz w:val="28"/>
        </w:rPr>
        <w:br/>
        <w:t xml:space="preserve">          Другим примером противоречивости рейтинговых оценок являются позиции в рейтингах Московского государственного университета им. М.В.Ломоносова (МГУ) и Санкт-Петербургского государственного университета (СПГУ). Так, в 2008 году МГУ в шанхайском рейтинге занял 70-е место, в то время как в рейтинге </w:t>
      </w:r>
      <w:proofErr w:type="spellStart"/>
      <w:r>
        <w:rPr>
          <w:sz w:val="28"/>
        </w:rPr>
        <w:t>Webometrics</w:t>
      </w:r>
      <w:proofErr w:type="spellEnd"/>
      <w:r>
        <w:rPr>
          <w:sz w:val="28"/>
        </w:rPr>
        <w:t xml:space="preserve"> – 147-е, в рейтинге QS-THES – 183, а в тайваньском рейтинге МГУ – вообще 214-е место (табл.7). </w:t>
      </w:r>
      <w:r>
        <w:rPr>
          <w:sz w:val="28"/>
        </w:rPr>
        <w:br/>
      </w:r>
    </w:p>
    <w:p w:rsidR="000C14C7" w:rsidRDefault="000C14C7" w:rsidP="000C14C7">
      <w:pPr>
        <w:spacing w:after="120" w:line="336" w:lineRule="auto"/>
        <w:ind w:left="300" w:firstLine="450"/>
        <w:jc w:val="right"/>
        <w:rPr>
          <w:b/>
          <w:sz w:val="28"/>
        </w:rPr>
      </w:pPr>
      <w:r w:rsidRPr="002C5C93">
        <w:rPr>
          <w:b/>
          <w:sz w:val="28"/>
        </w:rPr>
        <w:t>Таблица 7</w:t>
      </w:r>
      <w:r>
        <w:rPr>
          <w:b/>
          <w:sz w:val="28"/>
        </w:rPr>
        <w:t xml:space="preserve"> </w:t>
      </w:r>
    </w:p>
    <w:p w:rsidR="000C14C7" w:rsidRDefault="000C14C7" w:rsidP="000C14C7">
      <w:pPr>
        <w:spacing w:after="120" w:line="336" w:lineRule="auto"/>
        <w:ind w:left="300"/>
        <w:jc w:val="center"/>
        <w:rPr>
          <w:b/>
          <w:sz w:val="28"/>
        </w:rPr>
      </w:pPr>
      <w:r>
        <w:rPr>
          <w:b/>
          <w:sz w:val="28"/>
        </w:rPr>
        <w:t>Российские вузы в глобальных рейтингах, 2008 г.</w:t>
      </w:r>
    </w:p>
    <w:tbl>
      <w:tblPr>
        <w:tblW w:w="0" w:type="auto"/>
        <w:tblInd w:w="30" w:type="dxa"/>
        <w:tblBorders>
          <w:top w:val="thickThinLargeGap" w:sz="6" w:space="0" w:color="C0C0C0"/>
          <w:left w:val="thickThinLargeGap" w:sz="6" w:space="0" w:color="C0C0C0"/>
          <w:bottom w:val="thickThinLargeGap" w:sz="6" w:space="0" w:color="C0C0C0"/>
          <w:right w:val="thickThinLargeGap" w:sz="6" w:space="0" w:color="C0C0C0"/>
        </w:tblBorders>
        <w:tblLayout w:type="fixed"/>
        <w:tblCellMar>
          <w:left w:w="0" w:type="dxa"/>
          <w:right w:w="0" w:type="dxa"/>
        </w:tblCellMar>
        <w:tblLook w:val="00A0"/>
      </w:tblPr>
      <w:tblGrid>
        <w:gridCol w:w="3240"/>
        <w:gridCol w:w="1545"/>
        <w:gridCol w:w="1710"/>
        <w:gridCol w:w="1815"/>
        <w:gridCol w:w="1335"/>
      </w:tblGrid>
      <w:tr w:rsidR="000C14C7" w:rsidTr="00D33045">
        <w:tc>
          <w:tcPr>
            <w:tcW w:w="3240"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center"/>
            </w:pPr>
            <w:r>
              <w:rPr>
                <w:b/>
                <w:i/>
              </w:rPr>
              <w:t>ВУЗ</w:t>
            </w:r>
          </w:p>
        </w:tc>
        <w:tc>
          <w:tcPr>
            <w:tcW w:w="1545"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center"/>
            </w:pPr>
            <w:r>
              <w:rPr>
                <w:b/>
                <w:i/>
              </w:rPr>
              <w:t>ARWU</w:t>
            </w:r>
          </w:p>
        </w:tc>
        <w:tc>
          <w:tcPr>
            <w:tcW w:w="1710"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center"/>
            </w:pPr>
            <w:proofErr w:type="spellStart"/>
            <w:r>
              <w:rPr>
                <w:b/>
                <w:i/>
              </w:rPr>
              <w:t>Webometrics</w:t>
            </w:r>
            <w:proofErr w:type="spellEnd"/>
          </w:p>
        </w:tc>
        <w:tc>
          <w:tcPr>
            <w:tcW w:w="1815"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center"/>
            </w:pPr>
            <w:r>
              <w:rPr>
                <w:b/>
                <w:i/>
              </w:rPr>
              <w:t>Тайваньский рейтинг</w:t>
            </w:r>
          </w:p>
        </w:tc>
        <w:tc>
          <w:tcPr>
            <w:tcW w:w="1335"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center"/>
            </w:pPr>
            <w:r>
              <w:rPr>
                <w:b/>
                <w:i/>
              </w:rPr>
              <w:t>QS-THES</w:t>
            </w:r>
          </w:p>
        </w:tc>
      </w:tr>
      <w:tr w:rsidR="000C14C7" w:rsidTr="00D33045">
        <w:tc>
          <w:tcPr>
            <w:tcW w:w="3240"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pPr>
            <w:r>
              <w:t>1. МГУ им. М.В.Ломоносова</w:t>
            </w:r>
          </w:p>
        </w:tc>
        <w:tc>
          <w:tcPr>
            <w:tcW w:w="1545"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t>70</w:t>
            </w:r>
          </w:p>
        </w:tc>
        <w:tc>
          <w:tcPr>
            <w:tcW w:w="1710"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t>147</w:t>
            </w:r>
          </w:p>
        </w:tc>
        <w:tc>
          <w:tcPr>
            <w:tcW w:w="1815"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t>214</w:t>
            </w:r>
          </w:p>
        </w:tc>
        <w:tc>
          <w:tcPr>
            <w:tcW w:w="1335"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t>183</w:t>
            </w:r>
          </w:p>
        </w:tc>
      </w:tr>
      <w:tr w:rsidR="000C14C7" w:rsidTr="00D33045">
        <w:tc>
          <w:tcPr>
            <w:tcW w:w="3240"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pPr>
            <w:r>
              <w:t>2. СПГУ</w:t>
            </w:r>
          </w:p>
        </w:tc>
        <w:tc>
          <w:tcPr>
            <w:tcW w:w="1545"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t>303-401</w:t>
            </w:r>
          </w:p>
        </w:tc>
        <w:tc>
          <w:tcPr>
            <w:tcW w:w="1710"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t>731</w:t>
            </w:r>
          </w:p>
        </w:tc>
        <w:tc>
          <w:tcPr>
            <w:tcW w:w="1815"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t>-</w:t>
            </w:r>
          </w:p>
        </w:tc>
        <w:tc>
          <w:tcPr>
            <w:tcW w:w="1335"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t>224</w:t>
            </w:r>
          </w:p>
        </w:tc>
      </w:tr>
      <w:tr w:rsidR="000C14C7" w:rsidTr="00D33045">
        <w:tc>
          <w:tcPr>
            <w:tcW w:w="3240"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pPr>
            <w:r>
              <w:t>3. Новосибирский государственный университет</w:t>
            </w:r>
          </w:p>
        </w:tc>
        <w:tc>
          <w:tcPr>
            <w:tcW w:w="1545"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t>-</w:t>
            </w:r>
          </w:p>
        </w:tc>
        <w:tc>
          <w:tcPr>
            <w:tcW w:w="1710"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t>792</w:t>
            </w:r>
          </w:p>
        </w:tc>
        <w:tc>
          <w:tcPr>
            <w:tcW w:w="1815"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t>-</w:t>
            </w:r>
          </w:p>
        </w:tc>
        <w:tc>
          <w:tcPr>
            <w:tcW w:w="1335"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t>400-500</w:t>
            </w:r>
          </w:p>
        </w:tc>
      </w:tr>
      <w:tr w:rsidR="000C14C7" w:rsidTr="00D33045">
        <w:tc>
          <w:tcPr>
            <w:tcW w:w="3240"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pPr>
            <w:r>
              <w:t>4. Томский государственный университет</w:t>
            </w:r>
          </w:p>
        </w:tc>
        <w:tc>
          <w:tcPr>
            <w:tcW w:w="1545"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t>-</w:t>
            </w:r>
          </w:p>
        </w:tc>
        <w:tc>
          <w:tcPr>
            <w:tcW w:w="1710"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t>1027</w:t>
            </w:r>
          </w:p>
        </w:tc>
        <w:tc>
          <w:tcPr>
            <w:tcW w:w="1815"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t>-</w:t>
            </w:r>
          </w:p>
        </w:tc>
        <w:tc>
          <w:tcPr>
            <w:tcW w:w="1335" w:type="dxa"/>
            <w:tcBorders>
              <w:top w:val="thickThinLargeGap" w:sz="6" w:space="0" w:color="C0C0C0"/>
              <w:left w:val="thickThinLargeGap" w:sz="6" w:space="0" w:color="C0C0C0"/>
              <w:bottom w:val="thickThinLargeGap" w:sz="6" w:space="0" w:color="C0C0C0"/>
              <w:right w:val="thickThinLargeGap" w:sz="6" w:space="0" w:color="C0C0C0"/>
            </w:tcBorders>
          </w:tcPr>
          <w:p w:rsidR="000C14C7" w:rsidRDefault="000C14C7" w:rsidP="00D33045">
            <w:pPr>
              <w:spacing w:after="120"/>
              <w:ind w:firstLine="300"/>
              <w:jc w:val="right"/>
            </w:pPr>
            <w:r>
              <w:t>400-50</w:t>
            </w:r>
          </w:p>
        </w:tc>
      </w:tr>
    </w:tbl>
    <w:p w:rsidR="000C14C7" w:rsidRDefault="000C14C7" w:rsidP="000C14C7">
      <w:pPr>
        <w:pStyle w:val="1"/>
        <w:spacing w:after="0" w:line="360" w:lineRule="auto"/>
        <w:jc w:val="both"/>
        <w:rPr>
          <w:b w:val="0"/>
          <w:color w:val="auto"/>
          <w:sz w:val="28"/>
        </w:rPr>
      </w:pPr>
      <w:r>
        <w:rPr>
          <w:rFonts w:ascii="Arial" w:hAnsi="Arial"/>
          <w:sz w:val="21"/>
        </w:rPr>
        <w:br/>
      </w:r>
      <w:r w:rsidRPr="004B41EC">
        <w:rPr>
          <w:b w:val="0"/>
          <w:color w:val="auto"/>
          <w:sz w:val="28"/>
        </w:rPr>
        <w:t xml:space="preserve">        </w:t>
      </w:r>
      <w:r>
        <w:rPr>
          <w:b w:val="0"/>
          <w:color w:val="auto"/>
          <w:sz w:val="28"/>
        </w:rPr>
        <w:t xml:space="preserve">Такое рассогласование, на наш взгляд, вызвано различиями в применяемых методиках оценивания. Как видно из табл.1, основное внимание при составлении рейтингов уделяется такому критерию, как «результаты исследования». Это связано с тем, что, по мнению большинства западных экспертов, именно научные исследования служат одним из важнейших показателей работы вузов, поскольку научная работа напрямую связана с качеством высшего образования. По этому критерию анализируемые показатели более или менее сходны, тогда как по остальным критериям такого единства не наблюдается. </w:t>
      </w:r>
    </w:p>
    <w:p w:rsidR="000C14C7" w:rsidRDefault="000C14C7" w:rsidP="000C14C7">
      <w:pPr>
        <w:pStyle w:val="1"/>
        <w:spacing w:after="0" w:line="360" w:lineRule="auto"/>
        <w:ind w:firstLine="708"/>
        <w:jc w:val="both"/>
        <w:rPr>
          <w:b w:val="0"/>
          <w:color w:val="auto"/>
          <w:sz w:val="28"/>
        </w:rPr>
      </w:pPr>
      <w:r>
        <w:rPr>
          <w:b w:val="0"/>
          <w:color w:val="auto"/>
          <w:sz w:val="28"/>
        </w:rPr>
        <w:t xml:space="preserve">Способом устранения недостатков рейтинговых систем может служить составление интегрального международного  рейтинга, для перехода к которому необходимо построить некий усредненный рейтинг по результатам </w:t>
      </w:r>
      <w:r>
        <w:rPr>
          <w:b w:val="0"/>
          <w:color w:val="auto"/>
          <w:sz w:val="28"/>
        </w:rPr>
        <w:lastRenderedPageBreak/>
        <w:t xml:space="preserve">частных рейтингов. Это позволит устранить указанную несогласованность рейтингов, расширить используемую для оценки базу показателей, придать большую стабильность рейтингу за счет снижения вероятности скачкообразных взлетов и падений вузов, а соответственно, повысить его достоверность. </w:t>
      </w:r>
      <w:r>
        <w:rPr>
          <w:b w:val="0"/>
          <w:color w:val="auto"/>
          <w:sz w:val="28"/>
        </w:rPr>
        <w:br/>
        <w:t xml:space="preserve">             В основе предложенного подхода лежит идея о «включении» закона больших чисел. Также как опрос одного-двух человек может дать искаженные результаты об общественном мнении, также и один рейтинг может давать существенные погрешности. И как при опросе тысячи человек случайная ошибка нивелируется, так и при усреднении трех-четырех рейтингов объективность и достоверность оценок резко повышается. </w:t>
      </w:r>
      <w:r>
        <w:rPr>
          <w:b w:val="0"/>
          <w:color w:val="auto"/>
          <w:sz w:val="28"/>
        </w:rPr>
        <w:br/>
        <w:t xml:space="preserve">Алгоритм построения интегрального рейтинга сводится к  следующему: </w:t>
      </w:r>
      <w:proofErr w:type="spellStart"/>
      <w:r>
        <w:rPr>
          <w:b w:val="0"/>
          <w:color w:val="auto"/>
          <w:sz w:val="28"/>
        </w:rPr>
        <w:t>пронормированные</w:t>
      </w:r>
      <w:proofErr w:type="spellEnd"/>
      <w:r>
        <w:rPr>
          <w:b w:val="0"/>
          <w:color w:val="auto"/>
          <w:sz w:val="28"/>
        </w:rPr>
        <w:t xml:space="preserve"> по максимальному значению итоговые показатели каждого рейтинга суммируются, после чего определяется их среднеарифметическое значение. Вуз с максимальным количеством баллов оказывается на первом месте. </w:t>
      </w:r>
    </w:p>
    <w:p w:rsidR="000C14C7" w:rsidRDefault="000C14C7" w:rsidP="000C14C7">
      <w:pPr>
        <w:spacing w:line="360" w:lineRule="auto"/>
        <w:ind w:firstLine="300"/>
        <w:jc w:val="both"/>
        <w:rPr>
          <w:b/>
          <w:sz w:val="28"/>
        </w:rPr>
      </w:pPr>
      <w:r>
        <w:rPr>
          <w:sz w:val="28"/>
        </w:rPr>
        <w:t xml:space="preserve">       В таблице </w:t>
      </w:r>
      <w:r w:rsidRPr="008C0728">
        <w:rPr>
          <w:sz w:val="28"/>
        </w:rPr>
        <w:t>8</w:t>
      </w:r>
      <w:r>
        <w:rPr>
          <w:color w:val="FF0000"/>
          <w:sz w:val="28"/>
        </w:rPr>
        <w:t xml:space="preserve"> </w:t>
      </w:r>
      <w:r>
        <w:rPr>
          <w:sz w:val="28"/>
        </w:rPr>
        <w:t xml:space="preserve">приведен рейтинг 20 лучших вузов по результатам обобщенного рейтинга, а также позиции, занимаемые в нем лучшим российским вузом – Московским государственным университетом им. М.Ломоносова. С одной стороны, очевидно, что позиции МГУ в обобщенном рейтинге несколько ухудшились по сравнению с шанхайским рейтингом (напомним, в рейтинге ARWU МГУ находился на 70 месте). Однако в сравнении с тайваньским, испанским и британским рейтингами (214, 147 и 183 места соответственно) позиция российского вуза выглядит более внушительно. </w:t>
      </w:r>
      <w:r>
        <w:rPr>
          <w:sz w:val="28"/>
        </w:rPr>
        <w:br/>
      </w:r>
    </w:p>
    <w:p w:rsidR="00EF5A5C" w:rsidRPr="0089761C" w:rsidRDefault="00EF5A5C" w:rsidP="000C14C7">
      <w:pPr>
        <w:spacing w:after="120" w:line="336" w:lineRule="auto"/>
        <w:ind w:firstLine="300"/>
        <w:jc w:val="right"/>
        <w:rPr>
          <w:b/>
          <w:sz w:val="28"/>
        </w:rPr>
      </w:pPr>
    </w:p>
    <w:p w:rsidR="00EF5A5C" w:rsidRPr="0089761C" w:rsidRDefault="00EF5A5C" w:rsidP="000C14C7">
      <w:pPr>
        <w:spacing w:after="120" w:line="336" w:lineRule="auto"/>
        <w:ind w:firstLine="300"/>
        <w:jc w:val="right"/>
        <w:rPr>
          <w:b/>
          <w:sz w:val="28"/>
        </w:rPr>
      </w:pPr>
    </w:p>
    <w:p w:rsidR="00AE7D1F" w:rsidRDefault="00AE7D1F" w:rsidP="000C14C7">
      <w:pPr>
        <w:spacing w:after="120" w:line="336" w:lineRule="auto"/>
        <w:ind w:firstLine="300"/>
        <w:jc w:val="right"/>
        <w:rPr>
          <w:b/>
          <w:sz w:val="28"/>
        </w:rPr>
      </w:pPr>
    </w:p>
    <w:p w:rsidR="000C14C7" w:rsidRDefault="000C14C7" w:rsidP="000C14C7">
      <w:pPr>
        <w:spacing w:after="120" w:line="336" w:lineRule="auto"/>
        <w:ind w:firstLine="300"/>
        <w:jc w:val="right"/>
        <w:rPr>
          <w:b/>
          <w:sz w:val="28"/>
        </w:rPr>
      </w:pPr>
      <w:r>
        <w:rPr>
          <w:b/>
          <w:sz w:val="28"/>
        </w:rPr>
        <w:lastRenderedPageBreak/>
        <w:t xml:space="preserve">Таблица 8 </w:t>
      </w:r>
    </w:p>
    <w:p w:rsidR="000C14C7" w:rsidRDefault="000C14C7" w:rsidP="000C14C7">
      <w:pPr>
        <w:spacing w:after="120" w:line="336" w:lineRule="auto"/>
        <w:ind w:firstLine="300"/>
        <w:jc w:val="center"/>
        <w:rPr>
          <w:b/>
          <w:sz w:val="21"/>
        </w:rPr>
      </w:pPr>
      <w:r>
        <w:rPr>
          <w:b/>
          <w:sz w:val="28"/>
        </w:rPr>
        <w:t>Лучшие университеты мира в соответствии с обобщенным международным рейтингом</w:t>
      </w:r>
    </w:p>
    <w:tbl>
      <w:tblPr>
        <w:tblW w:w="9360" w:type="dxa"/>
        <w:tblLayout w:type="fixed"/>
        <w:tblCellMar>
          <w:left w:w="0" w:type="dxa"/>
          <w:right w:w="0" w:type="dxa"/>
        </w:tblCellMar>
        <w:tblLook w:val="00A0"/>
      </w:tblPr>
      <w:tblGrid>
        <w:gridCol w:w="709"/>
        <w:gridCol w:w="2268"/>
        <w:gridCol w:w="1134"/>
        <w:gridCol w:w="992"/>
        <w:gridCol w:w="993"/>
        <w:gridCol w:w="1134"/>
        <w:gridCol w:w="992"/>
        <w:gridCol w:w="1138"/>
      </w:tblGrid>
      <w:tr w:rsidR="000C14C7" w:rsidRPr="000428B4" w:rsidTr="00D33045">
        <w:trPr>
          <w:cantSplit/>
        </w:trPr>
        <w:tc>
          <w:tcPr>
            <w:tcW w:w="709" w:type="dxa"/>
            <w:vMerge w:val="restart"/>
          </w:tcPr>
          <w:p w:rsidR="000C14C7" w:rsidRPr="000428B4" w:rsidRDefault="000C14C7" w:rsidP="00D33045">
            <w:pPr>
              <w:spacing w:after="120"/>
              <w:ind w:firstLine="300"/>
              <w:jc w:val="center"/>
            </w:pPr>
            <w:r w:rsidRPr="000428B4">
              <w:rPr>
                <w:b/>
              </w:rPr>
              <w:t>Место</w:t>
            </w:r>
          </w:p>
        </w:tc>
        <w:tc>
          <w:tcPr>
            <w:tcW w:w="2268" w:type="dxa"/>
            <w:vMerge w:val="restart"/>
          </w:tcPr>
          <w:p w:rsidR="000C14C7" w:rsidRPr="000428B4" w:rsidRDefault="000C14C7" w:rsidP="00D33045">
            <w:pPr>
              <w:spacing w:after="120"/>
              <w:ind w:firstLine="300"/>
              <w:jc w:val="center"/>
            </w:pPr>
            <w:r w:rsidRPr="000428B4">
              <w:rPr>
                <w:b/>
              </w:rPr>
              <w:t>ВУЗ</w:t>
            </w:r>
          </w:p>
        </w:tc>
        <w:tc>
          <w:tcPr>
            <w:tcW w:w="1134" w:type="dxa"/>
            <w:vMerge w:val="restart"/>
          </w:tcPr>
          <w:p w:rsidR="000C14C7" w:rsidRPr="000428B4" w:rsidRDefault="000C14C7" w:rsidP="00D33045">
            <w:pPr>
              <w:spacing w:after="120"/>
            </w:pPr>
            <w:r w:rsidRPr="000428B4">
              <w:rPr>
                <w:b/>
              </w:rPr>
              <w:t>Страна</w:t>
            </w:r>
          </w:p>
        </w:tc>
        <w:tc>
          <w:tcPr>
            <w:tcW w:w="5249" w:type="dxa"/>
            <w:gridSpan w:val="5"/>
          </w:tcPr>
          <w:p w:rsidR="000C14C7" w:rsidRPr="000428B4" w:rsidRDefault="000C14C7" w:rsidP="00D33045">
            <w:pPr>
              <w:spacing w:after="120"/>
              <w:ind w:firstLine="300"/>
              <w:jc w:val="center"/>
            </w:pPr>
            <w:r w:rsidRPr="000428B4">
              <w:rPr>
                <w:b/>
              </w:rPr>
              <w:t>Итоговые значения рейтингов</w:t>
            </w:r>
          </w:p>
        </w:tc>
      </w:tr>
      <w:tr w:rsidR="000C14C7" w:rsidRPr="000428B4" w:rsidTr="00D33045">
        <w:trPr>
          <w:cantSplit/>
        </w:trPr>
        <w:tc>
          <w:tcPr>
            <w:tcW w:w="709" w:type="dxa"/>
            <w:vMerge/>
            <w:vAlign w:val="center"/>
          </w:tcPr>
          <w:p w:rsidR="000C14C7" w:rsidRPr="000428B4" w:rsidRDefault="000C14C7" w:rsidP="00D33045"/>
        </w:tc>
        <w:tc>
          <w:tcPr>
            <w:tcW w:w="2268" w:type="dxa"/>
            <w:vMerge/>
            <w:vAlign w:val="center"/>
          </w:tcPr>
          <w:p w:rsidR="000C14C7" w:rsidRPr="000428B4" w:rsidRDefault="000C14C7" w:rsidP="00D33045"/>
        </w:tc>
        <w:tc>
          <w:tcPr>
            <w:tcW w:w="1134" w:type="dxa"/>
            <w:vMerge/>
            <w:vAlign w:val="center"/>
          </w:tcPr>
          <w:p w:rsidR="000C14C7" w:rsidRPr="000428B4" w:rsidRDefault="000C14C7" w:rsidP="00D33045"/>
        </w:tc>
        <w:tc>
          <w:tcPr>
            <w:tcW w:w="992" w:type="dxa"/>
          </w:tcPr>
          <w:p w:rsidR="000C14C7" w:rsidRPr="000428B4" w:rsidRDefault="000C14C7" w:rsidP="00D33045">
            <w:pPr>
              <w:spacing w:after="120"/>
              <w:ind w:firstLine="300"/>
              <w:jc w:val="center"/>
            </w:pPr>
            <w:r w:rsidRPr="000428B4">
              <w:rPr>
                <w:b/>
              </w:rPr>
              <w:t>QS-THES</w:t>
            </w:r>
          </w:p>
        </w:tc>
        <w:tc>
          <w:tcPr>
            <w:tcW w:w="993" w:type="dxa"/>
          </w:tcPr>
          <w:p w:rsidR="000C14C7" w:rsidRPr="000428B4" w:rsidRDefault="000C14C7" w:rsidP="00D33045">
            <w:pPr>
              <w:spacing w:after="120"/>
            </w:pPr>
            <w:r w:rsidRPr="000428B4">
              <w:rPr>
                <w:b/>
              </w:rPr>
              <w:t>ARWU</w:t>
            </w:r>
          </w:p>
        </w:tc>
        <w:tc>
          <w:tcPr>
            <w:tcW w:w="1134" w:type="dxa"/>
          </w:tcPr>
          <w:p w:rsidR="000C14C7" w:rsidRPr="000428B4" w:rsidRDefault="000C14C7" w:rsidP="00D33045">
            <w:pPr>
              <w:spacing w:after="120"/>
            </w:pPr>
            <w:proofErr w:type="spellStart"/>
            <w:proofErr w:type="gramStart"/>
            <w:r w:rsidRPr="000428B4">
              <w:rPr>
                <w:b/>
              </w:rPr>
              <w:t>Тайвань-ский</w:t>
            </w:r>
            <w:proofErr w:type="spellEnd"/>
            <w:proofErr w:type="gramEnd"/>
          </w:p>
        </w:tc>
        <w:tc>
          <w:tcPr>
            <w:tcW w:w="992" w:type="dxa"/>
          </w:tcPr>
          <w:p w:rsidR="000C14C7" w:rsidRPr="000428B4" w:rsidRDefault="000C14C7" w:rsidP="00D33045">
            <w:pPr>
              <w:spacing w:after="120"/>
              <w:ind w:firstLine="300"/>
              <w:jc w:val="center"/>
            </w:pPr>
            <w:proofErr w:type="spellStart"/>
            <w:r w:rsidRPr="000428B4">
              <w:rPr>
                <w:b/>
              </w:rPr>
              <w:t>Web</w:t>
            </w:r>
            <w:proofErr w:type="spellEnd"/>
          </w:p>
        </w:tc>
        <w:tc>
          <w:tcPr>
            <w:tcW w:w="1138" w:type="dxa"/>
          </w:tcPr>
          <w:p w:rsidR="000C14C7" w:rsidRPr="000428B4" w:rsidRDefault="000C14C7" w:rsidP="00D33045">
            <w:pPr>
              <w:spacing w:after="120"/>
            </w:pPr>
            <w:proofErr w:type="spellStart"/>
            <w:proofErr w:type="gramStart"/>
            <w:r w:rsidRPr="000428B4">
              <w:rPr>
                <w:b/>
              </w:rPr>
              <w:t>Усред-ненный</w:t>
            </w:r>
            <w:proofErr w:type="spellEnd"/>
            <w:proofErr w:type="gramEnd"/>
          </w:p>
        </w:tc>
      </w:tr>
      <w:tr w:rsidR="000C14C7" w:rsidRPr="000428B4" w:rsidTr="00D33045">
        <w:tc>
          <w:tcPr>
            <w:tcW w:w="709" w:type="dxa"/>
          </w:tcPr>
          <w:p w:rsidR="000C14C7" w:rsidRPr="000428B4" w:rsidRDefault="000C14C7" w:rsidP="00D33045">
            <w:pPr>
              <w:spacing w:after="120"/>
              <w:ind w:firstLine="300"/>
              <w:jc w:val="center"/>
            </w:pPr>
            <w:r w:rsidRPr="000428B4">
              <w:t>1</w:t>
            </w:r>
          </w:p>
        </w:tc>
        <w:tc>
          <w:tcPr>
            <w:tcW w:w="2268" w:type="dxa"/>
          </w:tcPr>
          <w:p w:rsidR="000C14C7" w:rsidRPr="000428B4" w:rsidRDefault="000C14C7" w:rsidP="00D33045">
            <w:pPr>
              <w:spacing w:after="120"/>
              <w:ind w:firstLine="300"/>
              <w:jc w:val="center"/>
            </w:pPr>
            <w:proofErr w:type="spellStart"/>
            <w:r w:rsidRPr="000428B4">
              <w:t>Harvard</w:t>
            </w:r>
            <w:proofErr w:type="spellEnd"/>
            <w:r w:rsidRPr="000428B4">
              <w:t xml:space="preserve"> </w:t>
            </w:r>
            <w:proofErr w:type="spellStart"/>
            <w:r w:rsidRPr="000428B4">
              <w:t>Univ</w:t>
            </w:r>
            <w:proofErr w:type="spellEnd"/>
          </w:p>
        </w:tc>
        <w:tc>
          <w:tcPr>
            <w:tcW w:w="1134" w:type="dxa"/>
          </w:tcPr>
          <w:p w:rsidR="000C14C7" w:rsidRPr="000428B4" w:rsidRDefault="000C14C7" w:rsidP="00D33045">
            <w:pPr>
              <w:spacing w:after="120"/>
              <w:ind w:firstLine="300"/>
              <w:jc w:val="center"/>
            </w:pPr>
            <w:r w:rsidRPr="000428B4">
              <w:t>USA</w:t>
            </w:r>
          </w:p>
        </w:tc>
        <w:tc>
          <w:tcPr>
            <w:tcW w:w="992" w:type="dxa"/>
          </w:tcPr>
          <w:p w:rsidR="000C14C7" w:rsidRPr="000428B4" w:rsidRDefault="000C14C7" w:rsidP="00D33045">
            <w:pPr>
              <w:spacing w:after="120"/>
              <w:ind w:firstLine="300"/>
              <w:jc w:val="right"/>
            </w:pPr>
            <w:r w:rsidRPr="000428B4">
              <w:t>100,00</w:t>
            </w:r>
          </w:p>
        </w:tc>
        <w:tc>
          <w:tcPr>
            <w:tcW w:w="993" w:type="dxa"/>
          </w:tcPr>
          <w:p w:rsidR="000C14C7" w:rsidRPr="000428B4" w:rsidRDefault="000C14C7" w:rsidP="00D33045">
            <w:pPr>
              <w:spacing w:after="120"/>
              <w:ind w:firstLine="300"/>
              <w:jc w:val="right"/>
            </w:pPr>
            <w:r w:rsidRPr="000428B4">
              <w:t>100,00</w:t>
            </w:r>
          </w:p>
        </w:tc>
        <w:tc>
          <w:tcPr>
            <w:tcW w:w="1134" w:type="dxa"/>
          </w:tcPr>
          <w:p w:rsidR="000C14C7" w:rsidRPr="000428B4" w:rsidRDefault="000C14C7" w:rsidP="00D33045">
            <w:pPr>
              <w:spacing w:after="120"/>
              <w:ind w:firstLine="300"/>
              <w:jc w:val="right"/>
            </w:pPr>
            <w:r w:rsidRPr="000428B4">
              <w:t>100,00</w:t>
            </w:r>
          </w:p>
        </w:tc>
        <w:tc>
          <w:tcPr>
            <w:tcW w:w="992" w:type="dxa"/>
          </w:tcPr>
          <w:p w:rsidR="000C14C7" w:rsidRPr="000428B4" w:rsidRDefault="000C14C7" w:rsidP="00D33045">
            <w:pPr>
              <w:spacing w:after="120"/>
              <w:ind w:firstLine="300"/>
              <w:jc w:val="right"/>
            </w:pPr>
            <w:r w:rsidRPr="000428B4">
              <w:t>99,62</w:t>
            </w:r>
          </w:p>
        </w:tc>
        <w:tc>
          <w:tcPr>
            <w:tcW w:w="1138" w:type="dxa"/>
          </w:tcPr>
          <w:p w:rsidR="000C14C7" w:rsidRPr="000428B4" w:rsidRDefault="000C14C7" w:rsidP="00D33045">
            <w:pPr>
              <w:spacing w:after="120"/>
              <w:ind w:firstLine="300"/>
              <w:jc w:val="right"/>
            </w:pPr>
            <w:r w:rsidRPr="000428B4">
              <w:t>99,91</w:t>
            </w:r>
          </w:p>
        </w:tc>
      </w:tr>
      <w:tr w:rsidR="000C14C7" w:rsidRPr="000428B4" w:rsidTr="00D33045">
        <w:tc>
          <w:tcPr>
            <w:tcW w:w="709" w:type="dxa"/>
          </w:tcPr>
          <w:p w:rsidR="000C14C7" w:rsidRPr="000428B4" w:rsidRDefault="000C14C7" w:rsidP="00D33045">
            <w:pPr>
              <w:spacing w:after="120"/>
              <w:ind w:firstLine="300"/>
              <w:jc w:val="center"/>
            </w:pPr>
            <w:r w:rsidRPr="000428B4">
              <w:t>2</w:t>
            </w:r>
          </w:p>
        </w:tc>
        <w:tc>
          <w:tcPr>
            <w:tcW w:w="2268" w:type="dxa"/>
          </w:tcPr>
          <w:p w:rsidR="000C14C7" w:rsidRPr="000428B4" w:rsidRDefault="000C14C7" w:rsidP="00D33045">
            <w:pPr>
              <w:spacing w:after="120"/>
              <w:ind w:firstLine="300"/>
              <w:jc w:val="center"/>
            </w:pPr>
            <w:proofErr w:type="spellStart"/>
            <w:r w:rsidRPr="000428B4">
              <w:t>Stanford</w:t>
            </w:r>
            <w:proofErr w:type="spellEnd"/>
            <w:r w:rsidRPr="000428B4">
              <w:t xml:space="preserve"> </w:t>
            </w:r>
            <w:proofErr w:type="spellStart"/>
            <w:r w:rsidRPr="000428B4">
              <w:t>Univ</w:t>
            </w:r>
            <w:proofErr w:type="spellEnd"/>
          </w:p>
        </w:tc>
        <w:tc>
          <w:tcPr>
            <w:tcW w:w="1134" w:type="dxa"/>
          </w:tcPr>
          <w:p w:rsidR="000C14C7" w:rsidRPr="000428B4" w:rsidRDefault="000C14C7" w:rsidP="00D33045">
            <w:pPr>
              <w:spacing w:after="120"/>
              <w:ind w:firstLine="300"/>
              <w:jc w:val="center"/>
            </w:pPr>
            <w:r w:rsidRPr="000428B4">
              <w:t>USA</w:t>
            </w:r>
          </w:p>
        </w:tc>
        <w:tc>
          <w:tcPr>
            <w:tcW w:w="992" w:type="dxa"/>
          </w:tcPr>
          <w:p w:rsidR="000C14C7" w:rsidRPr="000428B4" w:rsidRDefault="000C14C7" w:rsidP="00D33045">
            <w:pPr>
              <w:spacing w:after="120"/>
              <w:ind w:firstLine="300"/>
              <w:jc w:val="right"/>
            </w:pPr>
            <w:r w:rsidRPr="000428B4">
              <w:t>91,20</w:t>
            </w:r>
          </w:p>
        </w:tc>
        <w:tc>
          <w:tcPr>
            <w:tcW w:w="993" w:type="dxa"/>
          </w:tcPr>
          <w:p w:rsidR="000C14C7" w:rsidRPr="000428B4" w:rsidRDefault="000C14C7" w:rsidP="00D33045">
            <w:pPr>
              <w:spacing w:after="120"/>
              <w:ind w:firstLine="300"/>
              <w:jc w:val="right"/>
            </w:pPr>
            <w:r w:rsidRPr="000428B4">
              <w:t>73,70</w:t>
            </w:r>
          </w:p>
        </w:tc>
        <w:tc>
          <w:tcPr>
            <w:tcW w:w="1134" w:type="dxa"/>
          </w:tcPr>
          <w:p w:rsidR="000C14C7" w:rsidRPr="000428B4" w:rsidRDefault="000C14C7" w:rsidP="00D33045">
            <w:pPr>
              <w:spacing w:after="120"/>
              <w:ind w:firstLine="300"/>
              <w:jc w:val="right"/>
            </w:pPr>
            <w:r w:rsidRPr="000428B4">
              <w:t>51,95</w:t>
            </w:r>
          </w:p>
        </w:tc>
        <w:tc>
          <w:tcPr>
            <w:tcW w:w="992" w:type="dxa"/>
          </w:tcPr>
          <w:p w:rsidR="000C14C7" w:rsidRPr="000428B4" w:rsidRDefault="000C14C7" w:rsidP="00D33045">
            <w:pPr>
              <w:spacing w:after="120"/>
              <w:ind w:firstLine="300"/>
              <w:jc w:val="right"/>
            </w:pPr>
            <w:r w:rsidRPr="000428B4">
              <w:t>99,44</w:t>
            </w:r>
          </w:p>
        </w:tc>
        <w:tc>
          <w:tcPr>
            <w:tcW w:w="1138" w:type="dxa"/>
          </w:tcPr>
          <w:p w:rsidR="000C14C7" w:rsidRPr="000428B4" w:rsidRDefault="000C14C7" w:rsidP="00D33045">
            <w:pPr>
              <w:spacing w:after="120"/>
              <w:ind w:firstLine="300"/>
              <w:jc w:val="right"/>
            </w:pPr>
            <w:r w:rsidRPr="000428B4">
              <w:t>79,07</w:t>
            </w:r>
          </w:p>
        </w:tc>
      </w:tr>
      <w:tr w:rsidR="000C14C7" w:rsidRPr="000428B4" w:rsidTr="00D33045">
        <w:tc>
          <w:tcPr>
            <w:tcW w:w="709" w:type="dxa"/>
          </w:tcPr>
          <w:p w:rsidR="000C14C7" w:rsidRPr="000428B4" w:rsidRDefault="000C14C7" w:rsidP="00D33045">
            <w:pPr>
              <w:spacing w:after="120"/>
              <w:ind w:firstLine="300"/>
              <w:jc w:val="center"/>
            </w:pPr>
            <w:r w:rsidRPr="000428B4">
              <w:t>3</w:t>
            </w:r>
          </w:p>
        </w:tc>
        <w:tc>
          <w:tcPr>
            <w:tcW w:w="2268" w:type="dxa"/>
          </w:tcPr>
          <w:p w:rsidR="000C14C7" w:rsidRPr="000428B4" w:rsidRDefault="000C14C7" w:rsidP="00D33045">
            <w:pPr>
              <w:spacing w:after="120"/>
              <w:ind w:firstLine="300"/>
              <w:jc w:val="center"/>
            </w:pPr>
            <w:proofErr w:type="spellStart"/>
            <w:r w:rsidRPr="000428B4">
              <w:t>Massachusetts</w:t>
            </w:r>
            <w:proofErr w:type="spellEnd"/>
            <w:r w:rsidRPr="000428B4">
              <w:t xml:space="preserve"> </w:t>
            </w:r>
            <w:proofErr w:type="spellStart"/>
            <w:r w:rsidRPr="000428B4">
              <w:t>Inst</w:t>
            </w:r>
            <w:proofErr w:type="spellEnd"/>
            <w:r w:rsidRPr="000428B4">
              <w:t xml:space="preserve"> </w:t>
            </w:r>
            <w:proofErr w:type="spellStart"/>
            <w:r w:rsidRPr="000428B4">
              <w:t>Tech</w:t>
            </w:r>
            <w:proofErr w:type="spellEnd"/>
            <w:r w:rsidRPr="000428B4">
              <w:t xml:space="preserve"> (MIT)</w:t>
            </w:r>
          </w:p>
        </w:tc>
        <w:tc>
          <w:tcPr>
            <w:tcW w:w="1134" w:type="dxa"/>
          </w:tcPr>
          <w:p w:rsidR="000C14C7" w:rsidRPr="000428B4" w:rsidRDefault="000C14C7" w:rsidP="00D33045">
            <w:pPr>
              <w:spacing w:after="120"/>
              <w:ind w:firstLine="300"/>
              <w:jc w:val="center"/>
            </w:pPr>
            <w:r w:rsidRPr="000428B4">
              <w:t>USA</w:t>
            </w:r>
          </w:p>
        </w:tc>
        <w:tc>
          <w:tcPr>
            <w:tcW w:w="992" w:type="dxa"/>
          </w:tcPr>
          <w:p w:rsidR="000C14C7" w:rsidRPr="000428B4" w:rsidRDefault="000C14C7" w:rsidP="00D33045">
            <w:pPr>
              <w:spacing w:after="120"/>
              <w:ind w:firstLine="300"/>
              <w:jc w:val="right"/>
            </w:pPr>
            <w:r w:rsidRPr="000428B4">
              <w:t>96,70</w:t>
            </w:r>
          </w:p>
        </w:tc>
        <w:tc>
          <w:tcPr>
            <w:tcW w:w="993" w:type="dxa"/>
          </w:tcPr>
          <w:p w:rsidR="000C14C7" w:rsidRPr="000428B4" w:rsidRDefault="000C14C7" w:rsidP="00D33045">
            <w:pPr>
              <w:spacing w:after="120"/>
              <w:ind w:firstLine="300"/>
              <w:jc w:val="right"/>
            </w:pPr>
            <w:r w:rsidRPr="000428B4">
              <w:t>69,60</w:t>
            </w:r>
          </w:p>
        </w:tc>
        <w:tc>
          <w:tcPr>
            <w:tcW w:w="1134" w:type="dxa"/>
          </w:tcPr>
          <w:p w:rsidR="000C14C7" w:rsidRPr="000428B4" w:rsidRDefault="000C14C7" w:rsidP="00D33045">
            <w:pPr>
              <w:spacing w:after="120"/>
              <w:ind w:firstLine="300"/>
              <w:jc w:val="right"/>
            </w:pPr>
            <w:r w:rsidRPr="000428B4">
              <w:t>46,66</w:t>
            </w:r>
          </w:p>
        </w:tc>
        <w:tc>
          <w:tcPr>
            <w:tcW w:w="992" w:type="dxa"/>
          </w:tcPr>
          <w:p w:rsidR="000C14C7" w:rsidRPr="000428B4" w:rsidRDefault="000C14C7" w:rsidP="00D33045">
            <w:pPr>
              <w:spacing w:after="120"/>
              <w:ind w:firstLine="300"/>
              <w:jc w:val="right"/>
            </w:pPr>
            <w:r w:rsidRPr="000428B4">
              <w:t>100,00</w:t>
            </w:r>
          </w:p>
        </w:tc>
        <w:tc>
          <w:tcPr>
            <w:tcW w:w="1138" w:type="dxa"/>
          </w:tcPr>
          <w:p w:rsidR="000C14C7" w:rsidRPr="000428B4" w:rsidRDefault="000C14C7" w:rsidP="00D33045">
            <w:pPr>
              <w:spacing w:after="120"/>
              <w:ind w:firstLine="300"/>
              <w:jc w:val="right"/>
            </w:pPr>
            <w:r w:rsidRPr="000428B4">
              <w:t>78,24</w:t>
            </w:r>
          </w:p>
        </w:tc>
      </w:tr>
      <w:tr w:rsidR="000C14C7" w:rsidRPr="000428B4" w:rsidTr="00D33045">
        <w:tc>
          <w:tcPr>
            <w:tcW w:w="709" w:type="dxa"/>
          </w:tcPr>
          <w:p w:rsidR="000C14C7" w:rsidRPr="000428B4" w:rsidRDefault="000C14C7" w:rsidP="00D33045">
            <w:pPr>
              <w:spacing w:after="120"/>
              <w:ind w:firstLine="300"/>
              <w:jc w:val="center"/>
            </w:pPr>
            <w:r w:rsidRPr="000428B4">
              <w:t>4</w:t>
            </w:r>
          </w:p>
        </w:tc>
        <w:tc>
          <w:tcPr>
            <w:tcW w:w="2268" w:type="dxa"/>
          </w:tcPr>
          <w:p w:rsidR="000C14C7" w:rsidRPr="000428B4" w:rsidRDefault="000C14C7" w:rsidP="00D33045">
            <w:pPr>
              <w:spacing w:after="120"/>
              <w:ind w:firstLine="300"/>
              <w:jc w:val="center"/>
            </w:pPr>
            <w:proofErr w:type="spellStart"/>
            <w:r w:rsidRPr="000428B4">
              <w:t>Univ</w:t>
            </w:r>
            <w:proofErr w:type="spellEnd"/>
            <w:r w:rsidRPr="000428B4">
              <w:t xml:space="preserve"> </w:t>
            </w:r>
            <w:proofErr w:type="spellStart"/>
            <w:r w:rsidRPr="000428B4">
              <w:t>Cambridge</w:t>
            </w:r>
            <w:proofErr w:type="spellEnd"/>
          </w:p>
        </w:tc>
        <w:tc>
          <w:tcPr>
            <w:tcW w:w="1134" w:type="dxa"/>
          </w:tcPr>
          <w:p w:rsidR="000C14C7" w:rsidRPr="000428B4" w:rsidRDefault="000C14C7" w:rsidP="00D33045">
            <w:pPr>
              <w:spacing w:after="120"/>
              <w:ind w:firstLine="300"/>
              <w:jc w:val="center"/>
            </w:pPr>
            <w:r w:rsidRPr="000428B4">
              <w:t>UK</w:t>
            </w:r>
          </w:p>
        </w:tc>
        <w:tc>
          <w:tcPr>
            <w:tcW w:w="992" w:type="dxa"/>
          </w:tcPr>
          <w:p w:rsidR="000C14C7" w:rsidRPr="000428B4" w:rsidRDefault="000C14C7" w:rsidP="00D33045">
            <w:pPr>
              <w:spacing w:after="120"/>
              <w:ind w:firstLine="300"/>
              <w:jc w:val="right"/>
            </w:pPr>
            <w:r w:rsidRPr="000428B4">
              <w:t>99,50</w:t>
            </w:r>
          </w:p>
        </w:tc>
        <w:tc>
          <w:tcPr>
            <w:tcW w:w="993" w:type="dxa"/>
          </w:tcPr>
          <w:p w:rsidR="000C14C7" w:rsidRPr="000428B4" w:rsidRDefault="000C14C7" w:rsidP="00D33045">
            <w:pPr>
              <w:spacing w:after="120"/>
              <w:ind w:firstLine="300"/>
              <w:jc w:val="right"/>
            </w:pPr>
            <w:r w:rsidRPr="000428B4">
              <w:t>70,40</w:t>
            </w:r>
          </w:p>
        </w:tc>
        <w:tc>
          <w:tcPr>
            <w:tcW w:w="1134" w:type="dxa"/>
          </w:tcPr>
          <w:p w:rsidR="000C14C7" w:rsidRPr="000428B4" w:rsidRDefault="000C14C7" w:rsidP="00D33045">
            <w:pPr>
              <w:spacing w:after="120"/>
              <w:ind w:firstLine="300"/>
              <w:jc w:val="right"/>
            </w:pPr>
            <w:r w:rsidRPr="000428B4">
              <w:t>40,12</w:t>
            </w:r>
          </w:p>
        </w:tc>
        <w:tc>
          <w:tcPr>
            <w:tcW w:w="992" w:type="dxa"/>
          </w:tcPr>
          <w:p w:rsidR="000C14C7" w:rsidRPr="000428B4" w:rsidRDefault="000C14C7" w:rsidP="00D33045">
            <w:pPr>
              <w:spacing w:after="120"/>
              <w:ind w:firstLine="300"/>
              <w:jc w:val="right"/>
            </w:pPr>
            <w:r w:rsidRPr="000428B4">
              <w:t>93,90</w:t>
            </w:r>
          </w:p>
        </w:tc>
        <w:tc>
          <w:tcPr>
            <w:tcW w:w="1138" w:type="dxa"/>
          </w:tcPr>
          <w:p w:rsidR="000C14C7" w:rsidRPr="000428B4" w:rsidRDefault="000C14C7" w:rsidP="00D33045">
            <w:pPr>
              <w:spacing w:after="120"/>
              <w:ind w:firstLine="300"/>
              <w:jc w:val="right"/>
            </w:pPr>
            <w:r w:rsidRPr="000428B4">
              <w:t>75,98</w:t>
            </w:r>
          </w:p>
        </w:tc>
      </w:tr>
      <w:tr w:rsidR="000C14C7" w:rsidRPr="000428B4" w:rsidTr="00D33045">
        <w:tc>
          <w:tcPr>
            <w:tcW w:w="709" w:type="dxa"/>
          </w:tcPr>
          <w:p w:rsidR="000C14C7" w:rsidRPr="000428B4" w:rsidRDefault="000C14C7" w:rsidP="00D33045">
            <w:pPr>
              <w:spacing w:after="120"/>
              <w:ind w:firstLine="300"/>
              <w:jc w:val="center"/>
            </w:pPr>
            <w:r w:rsidRPr="000428B4">
              <w:t>5</w:t>
            </w:r>
          </w:p>
        </w:tc>
        <w:tc>
          <w:tcPr>
            <w:tcW w:w="2268" w:type="dxa"/>
          </w:tcPr>
          <w:p w:rsidR="000C14C7" w:rsidRPr="000428B4" w:rsidRDefault="000C14C7" w:rsidP="00D33045">
            <w:pPr>
              <w:spacing w:after="120"/>
              <w:ind w:firstLine="300"/>
              <w:jc w:val="center"/>
            </w:pPr>
            <w:proofErr w:type="spellStart"/>
            <w:r w:rsidRPr="000428B4">
              <w:t>Univ</w:t>
            </w:r>
            <w:proofErr w:type="spellEnd"/>
            <w:r w:rsidRPr="000428B4">
              <w:t xml:space="preserve"> </w:t>
            </w:r>
            <w:proofErr w:type="spellStart"/>
            <w:r w:rsidRPr="000428B4">
              <w:t>California</w:t>
            </w:r>
            <w:proofErr w:type="spellEnd"/>
            <w:r w:rsidRPr="000428B4">
              <w:t xml:space="preserve"> – </w:t>
            </w:r>
            <w:proofErr w:type="spellStart"/>
            <w:r w:rsidRPr="000428B4">
              <w:t>Berkeley</w:t>
            </w:r>
            <w:proofErr w:type="spellEnd"/>
          </w:p>
        </w:tc>
        <w:tc>
          <w:tcPr>
            <w:tcW w:w="1134" w:type="dxa"/>
          </w:tcPr>
          <w:p w:rsidR="000C14C7" w:rsidRPr="000428B4" w:rsidRDefault="000C14C7" w:rsidP="00D33045">
            <w:pPr>
              <w:spacing w:after="120"/>
              <w:ind w:firstLine="300"/>
              <w:jc w:val="center"/>
            </w:pPr>
            <w:r w:rsidRPr="000428B4">
              <w:t>USA</w:t>
            </w:r>
          </w:p>
        </w:tc>
        <w:tc>
          <w:tcPr>
            <w:tcW w:w="992" w:type="dxa"/>
          </w:tcPr>
          <w:p w:rsidR="000C14C7" w:rsidRPr="000428B4" w:rsidRDefault="000C14C7" w:rsidP="00D33045">
            <w:pPr>
              <w:spacing w:after="120"/>
              <w:ind w:firstLine="300"/>
              <w:jc w:val="right"/>
            </w:pPr>
            <w:r w:rsidRPr="000428B4">
              <w:t>82,90</w:t>
            </w:r>
          </w:p>
        </w:tc>
        <w:tc>
          <w:tcPr>
            <w:tcW w:w="993" w:type="dxa"/>
          </w:tcPr>
          <w:p w:rsidR="000C14C7" w:rsidRPr="000428B4" w:rsidRDefault="000C14C7" w:rsidP="00D33045">
            <w:pPr>
              <w:spacing w:after="120"/>
              <w:ind w:firstLine="300"/>
              <w:jc w:val="right"/>
            </w:pPr>
            <w:r w:rsidRPr="000428B4">
              <w:t>71,40</w:t>
            </w:r>
          </w:p>
        </w:tc>
        <w:tc>
          <w:tcPr>
            <w:tcW w:w="1134" w:type="dxa"/>
          </w:tcPr>
          <w:p w:rsidR="000C14C7" w:rsidRPr="000428B4" w:rsidRDefault="000C14C7" w:rsidP="00D33045">
            <w:pPr>
              <w:spacing w:after="120"/>
              <w:ind w:firstLine="300"/>
              <w:jc w:val="right"/>
            </w:pPr>
            <w:r w:rsidRPr="000428B4">
              <w:t>48,06</w:t>
            </w:r>
          </w:p>
        </w:tc>
        <w:tc>
          <w:tcPr>
            <w:tcW w:w="992" w:type="dxa"/>
          </w:tcPr>
          <w:p w:rsidR="000C14C7" w:rsidRPr="000428B4" w:rsidRDefault="000C14C7" w:rsidP="00D33045">
            <w:pPr>
              <w:spacing w:after="120"/>
              <w:ind w:firstLine="300"/>
              <w:jc w:val="right"/>
            </w:pPr>
            <w:r w:rsidRPr="000428B4">
              <w:t>99,33</w:t>
            </w:r>
          </w:p>
        </w:tc>
        <w:tc>
          <w:tcPr>
            <w:tcW w:w="1138" w:type="dxa"/>
          </w:tcPr>
          <w:p w:rsidR="000C14C7" w:rsidRPr="000428B4" w:rsidRDefault="000C14C7" w:rsidP="00D33045">
            <w:pPr>
              <w:spacing w:after="120"/>
              <w:ind w:firstLine="300"/>
              <w:jc w:val="right"/>
            </w:pPr>
            <w:r w:rsidRPr="000428B4">
              <w:t>75,42</w:t>
            </w:r>
          </w:p>
        </w:tc>
      </w:tr>
      <w:tr w:rsidR="000C14C7" w:rsidRPr="000428B4" w:rsidTr="00D33045">
        <w:tc>
          <w:tcPr>
            <w:tcW w:w="709" w:type="dxa"/>
          </w:tcPr>
          <w:p w:rsidR="000C14C7" w:rsidRPr="000428B4" w:rsidRDefault="000C14C7" w:rsidP="00D33045">
            <w:pPr>
              <w:spacing w:after="120"/>
              <w:ind w:firstLine="300"/>
              <w:jc w:val="center"/>
            </w:pPr>
            <w:r w:rsidRPr="000428B4">
              <w:t>6</w:t>
            </w:r>
          </w:p>
        </w:tc>
        <w:tc>
          <w:tcPr>
            <w:tcW w:w="2268" w:type="dxa"/>
          </w:tcPr>
          <w:p w:rsidR="000C14C7" w:rsidRPr="000428B4" w:rsidRDefault="000C14C7" w:rsidP="00D33045">
            <w:pPr>
              <w:spacing w:after="120"/>
              <w:ind w:firstLine="300"/>
              <w:jc w:val="center"/>
            </w:pPr>
            <w:proofErr w:type="spellStart"/>
            <w:r w:rsidRPr="000428B4">
              <w:t>Columbia</w:t>
            </w:r>
            <w:proofErr w:type="spellEnd"/>
            <w:r w:rsidRPr="000428B4">
              <w:t xml:space="preserve"> </w:t>
            </w:r>
            <w:proofErr w:type="spellStart"/>
            <w:r w:rsidRPr="000428B4">
              <w:t>Univ</w:t>
            </w:r>
            <w:proofErr w:type="spellEnd"/>
          </w:p>
        </w:tc>
        <w:tc>
          <w:tcPr>
            <w:tcW w:w="1134" w:type="dxa"/>
          </w:tcPr>
          <w:p w:rsidR="000C14C7" w:rsidRPr="000428B4" w:rsidRDefault="000C14C7" w:rsidP="00D33045">
            <w:pPr>
              <w:spacing w:after="120"/>
              <w:ind w:firstLine="300"/>
              <w:jc w:val="center"/>
            </w:pPr>
            <w:r w:rsidRPr="000428B4">
              <w:t>USA</w:t>
            </w:r>
          </w:p>
        </w:tc>
        <w:tc>
          <w:tcPr>
            <w:tcW w:w="992" w:type="dxa"/>
          </w:tcPr>
          <w:p w:rsidR="000C14C7" w:rsidRPr="000428B4" w:rsidRDefault="000C14C7" w:rsidP="00D33045">
            <w:pPr>
              <w:spacing w:after="120"/>
              <w:ind w:firstLine="300"/>
              <w:jc w:val="right"/>
            </w:pPr>
            <w:r w:rsidRPr="000428B4">
              <w:t>96,30</w:t>
            </w:r>
          </w:p>
        </w:tc>
        <w:tc>
          <w:tcPr>
            <w:tcW w:w="993" w:type="dxa"/>
          </w:tcPr>
          <w:p w:rsidR="000C14C7" w:rsidRPr="000428B4" w:rsidRDefault="000C14C7" w:rsidP="00D33045">
            <w:pPr>
              <w:spacing w:after="120"/>
              <w:ind w:firstLine="300"/>
              <w:jc w:val="right"/>
            </w:pPr>
            <w:r w:rsidRPr="000428B4">
              <w:t>62,50</w:t>
            </w:r>
          </w:p>
        </w:tc>
        <w:tc>
          <w:tcPr>
            <w:tcW w:w="1134" w:type="dxa"/>
          </w:tcPr>
          <w:p w:rsidR="000C14C7" w:rsidRPr="000428B4" w:rsidRDefault="000C14C7" w:rsidP="00D33045">
            <w:pPr>
              <w:spacing w:after="120"/>
              <w:ind w:firstLine="300"/>
              <w:jc w:val="right"/>
            </w:pPr>
            <w:r w:rsidRPr="000428B4">
              <w:t>43,54</w:t>
            </w:r>
          </w:p>
        </w:tc>
        <w:tc>
          <w:tcPr>
            <w:tcW w:w="992" w:type="dxa"/>
          </w:tcPr>
          <w:p w:rsidR="000C14C7" w:rsidRPr="000428B4" w:rsidRDefault="000C14C7" w:rsidP="00D33045">
            <w:pPr>
              <w:spacing w:after="120"/>
              <w:ind w:firstLine="300"/>
              <w:jc w:val="right"/>
            </w:pPr>
            <w:r w:rsidRPr="000428B4">
              <w:t>96,55</w:t>
            </w:r>
          </w:p>
        </w:tc>
        <w:tc>
          <w:tcPr>
            <w:tcW w:w="1138" w:type="dxa"/>
          </w:tcPr>
          <w:p w:rsidR="000C14C7" w:rsidRPr="000428B4" w:rsidRDefault="000C14C7" w:rsidP="00D33045">
            <w:pPr>
              <w:spacing w:after="120"/>
              <w:ind w:firstLine="300"/>
              <w:jc w:val="right"/>
            </w:pPr>
            <w:r w:rsidRPr="000428B4">
              <w:t>74,72</w:t>
            </w:r>
          </w:p>
        </w:tc>
      </w:tr>
      <w:tr w:rsidR="000C14C7" w:rsidRPr="000428B4" w:rsidTr="00D33045">
        <w:tc>
          <w:tcPr>
            <w:tcW w:w="709" w:type="dxa"/>
          </w:tcPr>
          <w:p w:rsidR="000C14C7" w:rsidRPr="000428B4" w:rsidRDefault="000C14C7" w:rsidP="00D33045">
            <w:pPr>
              <w:spacing w:after="120"/>
              <w:ind w:firstLine="300"/>
              <w:jc w:val="center"/>
            </w:pPr>
            <w:r w:rsidRPr="000428B4">
              <w:t>7</w:t>
            </w:r>
          </w:p>
        </w:tc>
        <w:tc>
          <w:tcPr>
            <w:tcW w:w="2268" w:type="dxa"/>
          </w:tcPr>
          <w:p w:rsidR="000C14C7" w:rsidRPr="000428B4" w:rsidRDefault="000C14C7" w:rsidP="00D33045">
            <w:pPr>
              <w:spacing w:after="120"/>
              <w:ind w:firstLine="300"/>
              <w:jc w:val="center"/>
            </w:pPr>
            <w:proofErr w:type="spellStart"/>
            <w:r w:rsidRPr="000428B4">
              <w:t>Yale</w:t>
            </w:r>
            <w:proofErr w:type="spellEnd"/>
            <w:r w:rsidRPr="000428B4">
              <w:t xml:space="preserve"> </w:t>
            </w:r>
            <w:proofErr w:type="spellStart"/>
            <w:r w:rsidRPr="000428B4">
              <w:t>Univ</w:t>
            </w:r>
            <w:proofErr w:type="spellEnd"/>
          </w:p>
        </w:tc>
        <w:tc>
          <w:tcPr>
            <w:tcW w:w="1134" w:type="dxa"/>
          </w:tcPr>
          <w:p w:rsidR="000C14C7" w:rsidRPr="000428B4" w:rsidRDefault="000C14C7" w:rsidP="00D33045">
            <w:pPr>
              <w:spacing w:after="120"/>
              <w:ind w:firstLine="300"/>
              <w:jc w:val="center"/>
            </w:pPr>
            <w:r w:rsidRPr="000428B4">
              <w:t>USA</w:t>
            </w:r>
          </w:p>
        </w:tc>
        <w:tc>
          <w:tcPr>
            <w:tcW w:w="992" w:type="dxa"/>
          </w:tcPr>
          <w:p w:rsidR="000C14C7" w:rsidRPr="000428B4" w:rsidRDefault="000C14C7" w:rsidP="00D33045">
            <w:pPr>
              <w:spacing w:after="120"/>
              <w:ind w:firstLine="300"/>
              <w:jc w:val="right"/>
            </w:pPr>
            <w:r w:rsidRPr="000428B4">
              <w:t>99,80</w:t>
            </w:r>
          </w:p>
        </w:tc>
        <w:tc>
          <w:tcPr>
            <w:tcW w:w="993" w:type="dxa"/>
          </w:tcPr>
          <w:p w:rsidR="000C14C7" w:rsidRPr="000428B4" w:rsidRDefault="000C14C7" w:rsidP="00D33045">
            <w:pPr>
              <w:spacing w:after="120"/>
              <w:ind w:firstLine="300"/>
              <w:jc w:val="right"/>
            </w:pPr>
            <w:r w:rsidRPr="000428B4">
              <w:t>54,90</w:t>
            </w:r>
          </w:p>
        </w:tc>
        <w:tc>
          <w:tcPr>
            <w:tcW w:w="1134" w:type="dxa"/>
          </w:tcPr>
          <w:p w:rsidR="000C14C7" w:rsidRPr="000428B4" w:rsidRDefault="000C14C7" w:rsidP="00D33045">
            <w:pPr>
              <w:spacing w:after="120"/>
              <w:ind w:firstLine="300"/>
              <w:jc w:val="right"/>
            </w:pPr>
            <w:r w:rsidRPr="000428B4">
              <w:t>42,24</w:t>
            </w:r>
          </w:p>
        </w:tc>
        <w:tc>
          <w:tcPr>
            <w:tcW w:w="992" w:type="dxa"/>
          </w:tcPr>
          <w:p w:rsidR="000C14C7" w:rsidRPr="000428B4" w:rsidRDefault="000C14C7" w:rsidP="00D33045">
            <w:pPr>
              <w:spacing w:after="120"/>
              <w:ind w:firstLine="300"/>
              <w:jc w:val="right"/>
            </w:pPr>
            <w:r w:rsidRPr="000428B4">
              <w:t>91,07</w:t>
            </w:r>
          </w:p>
        </w:tc>
        <w:tc>
          <w:tcPr>
            <w:tcW w:w="1138" w:type="dxa"/>
          </w:tcPr>
          <w:p w:rsidR="000C14C7" w:rsidRPr="000428B4" w:rsidRDefault="000C14C7" w:rsidP="00D33045">
            <w:pPr>
              <w:spacing w:after="120"/>
              <w:ind w:firstLine="300"/>
              <w:jc w:val="right"/>
            </w:pPr>
            <w:r w:rsidRPr="000428B4">
              <w:t>72,00</w:t>
            </w:r>
          </w:p>
        </w:tc>
      </w:tr>
      <w:tr w:rsidR="000C14C7" w:rsidRPr="000428B4" w:rsidTr="00D33045">
        <w:tc>
          <w:tcPr>
            <w:tcW w:w="709" w:type="dxa"/>
          </w:tcPr>
          <w:p w:rsidR="000C14C7" w:rsidRPr="000428B4" w:rsidRDefault="000C14C7" w:rsidP="00D33045">
            <w:pPr>
              <w:spacing w:after="120"/>
              <w:ind w:firstLine="300"/>
              <w:jc w:val="center"/>
            </w:pPr>
            <w:r w:rsidRPr="000428B4">
              <w:t>8</w:t>
            </w:r>
          </w:p>
        </w:tc>
        <w:tc>
          <w:tcPr>
            <w:tcW w:w="2268" w:type="dxa"/>
          </w:tcPr>
          <w:p w:rsidR="000C14C7" w:rsidRPr="000428B4" w:rsidRDefault="000C14C7" w:rsidP="00D33045">
            <w:pPr>
              <w:spacing w:after="120"/>
              <w:ind w:firstLine="300"/>
              <w:jc w:val="center"/>
            </w:pPr>
            <w:proofErr w:type="spellStart"/>
            <w:r w:rsidRPr="000428B4">
              <w:t>California</w:t>
            </w:r>
            <w:proofErr w:type="spellEnd"/>
            <w:r w:rsidRPr="000428B4">
              <w:t xml:space="preserve"> </w:t>
            </w:r>
            <w:proofErr w:type="spellStart"/>
            <w:r w:rsidRPr="000428B4">
              <w:t>Inst</w:t>
            </w:r>
            <w:proofErr w:type="spellEnd"/>
            <w:r w:rsidRPr="000428B4">
              <w:t xml:space="preserve"> </w:t>
            </w:r>
            <w:proofErr w:type="spellStart"/>
            <w:r w:rsidRPr="000428B4">
              <w:t>Tech</w:t>
            </w:r>
            <w:proofErr w:type="spellEnd"/>
          </w:p>
        </w:tc>
        <w:tc>
          <w:tcPr>
            <w:tcW w:w="1134" w:type="dxa"/>
          </w:tcPr>
          <w:p w:rsidR="000C14C7" w:rsidRPr="000428B4" w:rsidRDefault="000C14C7" w:rsidP="00D33045">
            <w:pPr>
              <w:spacing w:after="120"/>
              <w:ind w:firstLine="300"/>
              <w:jc w:val="center"/>
            </w:pPr>
            <w:r w:rsidRPr="000428B4">
              <w:t>USA</w:t>
            </w:r>
          </w:p>
        </w:tc>
        <w:tc>
          <w:tcPr>
            <w:tcW w:w="992" w:type="dxa"/>
          </w:tcPr>
          <w:p w:rsidR="000C14C7" w:rsidRPr="000428B4" w:rsidRDefault="000C14C7" w:rsidP="00D33045">
            <w:pPr>
              <w:spacing w:after="120"/>
              <w:ind w:firstLine="300"/>
              <w:jc w:val="right"/>
            </w:pPr>
            <w:r w:rsidRPr="000428B4">
              <w:t>98,60</w:t>
            </w:r>
          </w:p>
        </w:tc>
        <w:tc>
          <w:tcPr>
            <w:tcW w:w="993" w:type="dxa"/>
          </w:tcPr>
          <w:p w:rsidR="000C14C7" w:rsidRPr="000428B4" w:rsidRDefault="000C14C7" w:rsidP="00D33045">
            <w:pPr>
              <w:spacing w:after="120"/>
              <w:ind w:firstLine="300"/>
              <w:jc w:val="right"/>
            </w:pPr>
            <w:r w:rsidRPr="000428B4">
              <w:t>65,40</w:t>
            </w:r>
          </w:p>
        </w:tc>
        <w:tc>
          <w:tcPr>
            <w:tcW w:w="1134" w:type="dxa"/>
          </w:tcPr>
          <w:p w:rsidR="000C14C7" w:rsidRPr="000428B4" w:rsidRDefault="000C14C7" w:rsidP="00D33045">
            <w:pPr>
              <w:spacing w:after="120"/>
              <w:ind w:firstLine="300"/>
              <w:jc w:val="right"/>
            </w:pPr>
            <w:r w:rsidRPr="000428B4">
              <w:t>32,44</w:t>
            </w:r>
          </w:p>
        </w:tc>
        <w:tc>
          <w:tcPr>
            <w:tcW w:w="992" w:type="dxa"/>
          </w:tcPr>
          <w:p w:rsidR="000C14C7" w:rsidRPr="000428B4" w:rsidRDefault="000C14C7" w:rsidP="00D33045">
            <w:pPr>
              <w:spacing w:after="120"/>
              <w:ind w:firstLine="300"/>
              <w:jc w:val="right"/>
            </w:pPr>
            <w:r w:rsidRPr="000428B4">
              <w:t>90,20</w:t>
            </w:r>
          </w:p>
        </w:tc>
        <w:tc>
          <w:tcPr>
            <w:tcW w:w="1138" w:type="dxa"/>
          </w:tcPr>
          <w:p w:rsidR="000C14C7" w:rsidRPr="000428B4" w:rsidRDefault="000C14C7" w:rsidP="00D33045">
            <w:pPr>
              <w:spacing w:after="120"/>
              <w:ind w:firstLine="300"/>
              <w:jc w:val="right"/>
            </w:pPr>
            <w:r w:rsidRPr="000428B4">
              <w:t>71,66</w:t>
            </w:r>
          </w:p>
        </w:tc>
      </w:tr>
      <w:tr w:rsidR="000C14C7" w:rsidRPr="000428B4" w:rsidTr="00D33045">
        <w:tc>
          <w:tcPr>
            <w:tcW w:w="709" w:type="dxa"/>
          </w:tcPr>
          <w:p w:rsidR="000C14C7" w:rsidRPr="000428B4" w:rsidRDefault="000C14C7" w:rsidP="00D33045">
            <w:pPr>
              <w:spacing w:after="120"/>
              <w:ind w:firstLine="300"/>
              <w:jc w:val="center"/>
            </w:pPr>
            <w:r w:rsidRPr="000428B4">
              <w:t>9</w:t>
            </w:r>
          </w:p>
        </w:tc>
        <w:tc>
          <w:tcPr>
            <w:tcW w:w="2268" w:type="dxa"/>
          </w:tcPr>
          <w:p w:rsidR="000C14C7" w:rsidRPr="000428B4" w:rsidRDefault="000C14C7" w:rsidP="00D33045">
            <w:pPr>
              <w:spacing w:after="120"/>
              <w:ind w:firstLine="300"/>
              <w:jc w:val="center"/>
            </w:pPr>
            <w:proofErr w:type="spellStart"/>
            <w:r w:rsidRPr="000428B4">
              <w:t>Cornell</w:t>
            </w:r>
            <w:proofErr w:type="spellEnd"/>
            <w:r w:rsidRPr="000428B4">
              <w:t xml:space="preserve"> </w:t>
            </w:r>
            <w:proofErr w:type="spellStart"/>
            <w:r w:rsidRPr="000428B4">
              <w:t>Univ</w:t>
            </w:r>
            <w:proofErr w:type="spellEnd"/>
          </w:p>
        </w:tc>
        <w:tc>
          <w:tcPr>
            <w:tcW w:w="1134" w:type="dxa"/>
          </w:tcPr>
          <w:p w:rsidR="000C14C7" w:rsidRPr="000428B4" w:rsidRDefault="000C14C7" w:rsidP="00D33045">
            <w:pPr>
              <w:spacing w:after="120"/>
              <w:ind w:firstLine="300"/>
              <w:jc w:val="center"/>
            </w:pPr>
            <w:r w:rsidRPr="000428B4">
              <w:t>USA</w:t>
            </w:r>
          </w:p>
        </w:tc>
        <w:tc>
          <w:tcPr>
            <w:tcW w:w="992" w:type="dxa"/>
          </w:tcPr>
          <w:p w:rsidR="000C14C7" w:rsidRPr="000428B4" w:rsidRDefault="000C14C7" w:rsidP="00D33045">
            <w:pPr>
              <w:spacing w:after="120"/>
              <w:ind w:firstLine="300"/>
              <w:jc w:val="right"/>
            </w:pPr>
            <w:r w:rsidRPr="000428B4">
              <w:t>94,30</w:t>
            </w:r>
          </w:p>
        </w:tc>
        <w:tc>
          <w:tcPr>
            <w:tcW w:w="993" w:type="dxa"/>
          </w:tcPr>
          <w:p w:rsidR="000C14C7" w:rsidRPr="000428B4" w:rsidRDefault="000C14C7" w:rsidP="00D33045">
            <w:pPr>
              <w:spacing w:after="120"/>
              <w:ind w:firstLine="300"/>
              <w:jc w:val="right"/>
            </w:pPr>
            <w:r w:rsidRPr="000428B4">
              <w:t>54,10</w:t>
            </w:r>
          </w:p>
        </w:tc>
        <w:tc>
          <w:tcPr>
            <w:tcW w:w="1134" w:type="dxa"/>
          </w:tcPr>
          <w:p w:rsidR="000C14C7" w:rsidRPr="000428B4" w:rsidRDefault="000C14C7" w:rsidP="00D33045">
            <w:pPr>
              <w:spacing w:after="120"/>
              <w:ind w:firstLine="300"/>
              <w:jc w:val="right"/>
            </w:pPr>
            <w:r w:rsidRPr="000428B4">
              <w:t>38,41</w:t>
            </w:r>
          </w:p>
        </w:tc>
        <w:tc>
          <w:tcPr>
            <w:tcW w:w="992" w:type="dxa"/>
          </w:tcPr>
          <w:p w:rsidR="000C14C7" w:rsidRPr="000428B4" w:rsidRDefault="000C14C7" w:rsidP="00D33045">
            <w:pPr>
              <w:spacing w:after="120"/>
              <w:ind w:firstLine="300"/>
              <w:jc w:val="right"/>
            </w:pPr>
            <w:r w:rsidRPr="000428B4">
              <w:t>98,29</w:t>
            </w:r>
          </w:p>
        </w:tc>
        <w:tc>
          <w:tcPr>
            <w:tcW w:w="1138" w:type="dxa"/>
          </w:tcPr>
          <w:p w:rsidR="000C14C7" w:rsidRPr="000428B4" w:rsidRDefault="000C14C7" w:rsidP="00D33045">
            <w:pPr>
              <w:spacing w:after="120"/>
              <w:ind w:firstLine="300"/>
              <w:jc w:val="right"/>
            </w:pPr>
            <w:r w:rsidRPr="000428B4">
              <w:t>71,28</w:t>
            </w:r>
          </w:p>
        </w:tc>
      </w:tr>
      <w:tr w:rsidR="000C14C7" w:rsidRPr="000428B4" w:rsidTr="00D33045">
        <w:tc>
          <w:tcPr>
            <w:tcW w:w="709" w:type="dxa"/>
          </w:tcPr>
          <w:p w:rsidR="000C14C7" w:rsidRPr="000428B4" w:rsidRDefault="000C14C7" w:rsidP="00D33045">
            <w:pPr>
              <w:spacing w:after="120"/>
              <w:ind w:firstLine="300"/>
              <w:jc w:val="center"/>
            </w:pPr>
            <w:r w:rsidRPr="000428B4">
              <w:t>10</w:t>
            </w:r>
          </w:p>
        </w:tc>
        <w:tc>
          <w:tcPr>
            <w:tcW w:w="2268" w:type="dxa"/>
          </w:tcPr>
          <w:p w:rsidR="000C14C7" w:rsidRPr="000428B4" w:rsidRDefault="000C14C7" w:rsidP="00D33045">
            <w:pPr>
              <w:spacing w:after="120"/>
              <w:ind w:firstLine="300"/>
              <w:jc w:val="center"/>
            </w:pPr>
            <w:proofErr w:type="spellStart"/>
            <w:r w:rsidRPr="000428B4">
              <w:t>Univ</w:t>
            </w:r>
            <w:proofErr w:type="spellEnd"/>
            <w:r w:rsidRPr="000428B4">
              <w:t xml:space="preserve"> </w:t>
            </w:r>
            <w:proofErr w:type="spellStart"/>
            <w:r w:rsidRPr="000428B4">
              <w:t>Chicago</w:t>
            </w:r>
            <w:proofErr w:type="spellEnd"/>
          </w:p>
        </w:tc>
        <w:tc>
          <w:tcPr>
            <w:tcW w:w="1134" w:type="dxa"/>
          </w:tcPr>
          <w:p w:rsidR="000C14C7" w:rsidRPr="000428B4" w:rsidRDefault="000C14C7" w:rsidP="00D33045">
            <w:pPr>
              <w:spacing w:after="120"/>
              <w:ind w:firstLine="300"/>
              <w:jc w:val="center"/>
            </w:pPr>
            <w:r w:rsidRPr="000428B4">
              <w:t>USA</w:t>
            </w:r>
          </w:p>
        </w:tc>
        <w:tc>
          <w:tcPr>
            <w:tcW w:w="992" w:type="dxa"/>
          </w:tcPr>
          <w:p w:rsidR="000C14C7" w:rsidRPr="000428B4" w:rsidRDefault="000C14C7" w:rsidP="00D33045">
            <w:pPr>
              <w:spacing w:after="120"/>
              <w:ind w:firstLine="300"/>
              <w:jc w:val="right"/>
            </w:pPr>
            <w:r w:rsidRPr="000428B4">
              <w:t>98,00</w:t>
            </w:r>
          </w:p>
        </w:tc>
        <w:tc>
          <w:tcPr>
            <w:tcW w:w="993" w:type="dxa"/>
          </w:tcPr>
          <w:p w:rsidR="000C14C7" w:rsidRPr="000428B4" w:rsidRDefault="000C14C7" w:rsidP="00D33045">
            <w:pPr>
              <w:spacing w:after="120"/>
              <w:ind w:firstLine="300"/>
              <w:jc w:val="right"/>
            </w:pPr>
            <w:r w:rsidRPr="000428B4">
              <w:t>57,10</w:t>
            </w:r>
          </w:p>
        </w:tc>
        <w:tc>
          <w:tcPr>
            <w:tcW w:w="1134" w:type="dxa"/>
          </w:tcPr>
          <w:p w:rsidR="000C14C7" w:rsidRPr="000428B4" w:rsidRDefault="000C14C7" w:rsidP="00D33045">
            <w:pPr>
              <w:spacing w:after="120"/>
              <w:ind w:firstLine="300"/>
              <w:jc w:val="right"/>
            </w:pPr>
            <w:r w:rsidRPr="000428B4">
              <w:t>35,05</w:t>
            </w:r>
          </w:p>
        </w:tc>
        <w:tc>
          <w:tcPr>
            <w:tcW w:w="992" w:type="dxa"/>
          </w:tcPr>
          <w:p w:rsidR="000C14C7" w:rsidRPr="000428B4" w:rsidRDefault="000C14C7" w:rsidP="00D33045">
            <w:pPr>
              <w:spacing w:after="120"/>
              <w:ind w:firstLine="300"/>
              <w:jc w:val="right"/>
            </w:pPr>
            <w:r w:rsidRPr="000428B4">
              <w:t>94,10</w:t>
            </w:r>
          </w:p>
        </w:tc>
        <w:tc>
          <w:tcPr>
            <w:tcW w:w="1138" w:type="dxa"/>
          </w:tcPr>
          <w:p w:rsidR="000C14C7" w:rsidRPr="000428B4" w:rsidRDefault="000C14C7" w:rsidP="00D33045">
            <w:pPr>
              <w:spacing w:after="120"/>
              <w:ind w:firstLine="300"/>
              <w:jc w:val="right"/>
            </w:pPr>
            <w:r w:rsidRPr="000428B4">
              <w:t>71,06</w:t>
            </w:r>
          </w:p>
        </w:tc>
      </w:tr>
      <w:tr w:rsidR="000C14C7" w:rsidRPr="000428B4" w:rsidTr="00D33045">
        <w:tc>
          <w:tcPr>
            <w:tcW w:w="709" w:type="dxa"/>
          </w:tcPr>
          <w:p w:rsidR="000C14C7" w:rsidRPr="000428B4" w:rsidRDefault="000C14C7" w:rsidP="00D33045">
            <w:pPr>
              <w:spacing w:after="120"/>
              <w:ind w:firstLine="300"/>
              <w:jc w:val="center"/>
            </w:pPr>
            <w:r w:rsidRPr="000428B4">
              <w:t>11</w:t>
            </w:r>
          </w:p>
        </w:tc>
        <w:tc>
          <w:tcPr>
            <w:tcW w:w="2268" w:type="dxa"/>
          </w:tcPr>
          <w:p w:rsidR="000C14C7" w:rsidRPr="000428B4" w:rsidRDefault="000C14C7" w:rsidP="00D33045">
            <w:pPr>
              <w:spacing w:after="120"/>
              <w:ind w:firstLine="300"/>
              <w:jc w:val="center"/>
            </w:pPr>
            <w:proofErr w:type="spellStart"/>
            <w:r w:rsidRPr="000428B4">
              <w:t>Johns</w:t>
            </w:r>
            <w:proofErr w:type="spellEnd"/>
            <w:r w:rsidRPr="000428B4">
              <w:t xml:space="preserve"> </w:t>
            </w:r>
            <w:proofErr w:type="spellStart"/>
            <w:r w:rsidRPr="000428B4">
              <w:t>Hopkins</w:t>
            </w:r>
            <w:proofErr w:type="spellEnd"/>
            <w:r w:rsidRPr="000428B4">
              <w:t xml:space="preserve"> </w:t>
            </w:r>
            <w:proofErr w:type="spellStart"/>
            <w:r w:rsidRPr="000428B4">
              <w:t>Univ</w:t>
            </w:r>
            <w:proofErr w:type="spellEnd"/>
          </w:p>
        </w:tc>
        <w:tc>
          <w:tcPr>
            <w:tcW w:w="1134" w:type="dxa"/>
          </w:tcPr>
          <w:p w:rsidR="000C14C7" w:rsidRPr="000428B4" w:rsidRDefault="000C14C7" w:rsidP="00D33045">
            <w:pPr>
              <w:spacing w:after="120"/>
              <w:ind w:firstLine="300"/>
              <w:jc w:val="center"/>
            </w:pPr>
            <w:r w:rsidRPr="000428B4">
              <w:t>USA</w:t>
            </w:r>
          </w:p>
        </w:tc>
        <w:tc>
          <w:tcPr>
            <w:tcW w:w="992" w:type="dxa"/>
          </w:tcPr>
          <w:p w:rsidR="000C14C7" w:rsidRPr="000428B4" w:rsidRDefault="000C14C7" w:rsidP="00D33045">
            <w:pPr>
              <w:spacing w:after="120"/>
              <w:ind w:firstLine="300"/>
              <w:jc w:val="right"/>
            </w:pPr>
            <w:r w:rsidRPr="000428B4">
              <w:t>94,40</w:t>
            </w:r>
          </w:p>
        </w:tc>
        <w:tc>
          <w:tcPr>
            <w:tcW w:w="993" w:type="dxa"/>
          </w:tcPr>
          <w:p w:rsidR="000C14C7" w:rsidRPr="000428B4" w:rsidRDefault="000C14C7" w:rsidP="00D33045">
            <w:pPr>
              <w:spacing w:after="120"/>
              <w:ind w:firstLine="300"/>
              <w:jc w:val="right"/>
            </w:pPr>
            <w:r w:rsidRPr="000428B4">
              <w:t>45,50</w:t>
            </w:r>
          </w:p>
        </w:tc>
        <w:tc>
          <w:tcPr>
            <w:tcW w:w="1134" w:type="dxa"/>
          </w:tcPr>
          <w:p w:rsidR="000C14C7" w:rsidRPr="000428B4" w:rsidRDefault="000C14C7" w:rsidP="00D33045">
            <w:pPr>
              <w:spacing w:after="120"/>
              <w:ind w:firstLine="300"/>
              <w:jc w:val="right"/>
            </w:pPr>
            <w:r w:rsidRPr="000428B4">
              <w:t>52,90</w:t>
            </w:r>
          </w:p>
        </w:tc>
        <w:tc>
          <w:tcPr>
            <w:tcW w:w="992" w:type="dxa"/>
          </w:tcPr>
          <w:p w:rsidR="000C14C7" w:rsidRPr="000428B4" w:rsidRDefault="000C14C7" w:rsidP="00D33045">
            <w:pPr>
              <w:spacing w:after="120"/>
              <w:ind w:firstLine="300"/>
              <w:jc w:val="right"/>
            </w:pPr>
            <w:r w:rsidRPr="000428B4">
              <w:t>90,80</w:t>
            </w:r>
          </w:p>
        </w:tc>
        <w:tc>
          <w:tcPr>
            <w:tcW w:w="1138" w:type="dxa"/>
          </w:tcPr>
          <w:p w:rsidR="000C14C7" w:rsidRPr="000428B4" w:rsidRDefault="000C14C7" w:rsidP="00D33045">
            <w:pPr>
              <w:spacing w:after="120"/>
              <w:ind w:firstLine="300"/>
              <w:jc w:val="right"/>
            </w:pPr>
            <w:r w:rsidRPr="000428B4">
              <w:t>70,90</w:t>
            </w:r>
          </w:p>
        </w:tc>
      </w:tr>
      <w:tr w:rsidR="000C14C7" w:rsidRPr="000428B4" w:rsidTr="00D33045">
        <w:tc>
          <w:tcPr>
            <w:tcW w:w="709" w:type="dxa"/>
          </w:tcPr>
          <w:p w:rsidR="000C14C7" w:rsidRPr="000428B4" w:rsidRDefault="000C14C7" w:rsidP="00D33045">
            <w:pPr>
              <w:spacing w:after="120"/>
              <w:ind w:firstLine="300"/>
              <w:jc w:val="center"/>
            </w:pPr>
            <w:r w:rsidRPr="000428B4">
              <w:t>12</w:t>
            </w:r>
          </w:p>
        </w:tc>
        <w:tc>
          <w:tcPr>
            <w:tcW w:w="2268" w:type="dxa"/>
          </w:tcPr>
          <w:p w:rsidR="000C14C7" w:rsidRPr="000428B4" w:rsidRDefault="000C14C7" w:rsidP="00D33045">
            <w:pPr>
              <w:spacing w:after="120"/>
              <w:ind w:firstLine="300"/>
              <w:jc w:val="center"/>
            </w:pPr>
            <w:proofErr w:type="spellStart"/>
            <w:r w:rsidRPr="000428B4">
              <w:t>Univ</w:t>
            </w:r>
            <w:proofErr w:type="spellEnd"/>
            <w:r w:rsidRPr="000428B4">
              <w:t xml:space="preserve"> </w:t>
            </w:r>
            <w:proofErr w:type="spellStart"/>
            <w:r w:rsidRPr="000428B4">
              <w:t>Oxford</w:t>
            </w:r>
            <w:proofErr w:type="spellEnd"/>
          </w:p>
        </w:tc>
        <w:tc>
          <w:tcPr>
            <w:tcW w:w="1134" w:type="dxa"/>
          </w:tcPr>
          <w:p w:rsidR="000C14C7" w:rsidRPr="000428B4" w:rsidRDefault="000C14C7" w:rsidP="00D33045">
            <w:pPr>
              <w:spacing w:after="120"/>
              <w:ind w:firstLine="300"/>
              <w:jc w:val="center"/>
            </w:pPr>
            <w:r w:rsidRPr="000428B4">
              <w:t>UK</w:t>
            </w:r>
          </w:p>
        </w:tc>
        <w:tc>
          <w:tcPr>
            <w:tcW w:w="992" w:type="dxa"/>
          </w:tcPr>
          <w:p w:rsidR="000C14C7" w:rsidRPr="000428B4" w:rsidRDefault="000C14C7" w:rsidP="00D33045">
            <w:pPr>
              <w:spacing w:after="120"/>
              <w:ind w:firstLine="300"/>
              <w:jc w:val="right"/>
            </w:pPr>
            <w:r w:rsidRPr="000428B4">
              <w:t>98,90</w:t>
            </w:r>
          </w:p>
        </w:tc>
        <w:tc>
          <w:tcPr>
            <w:tcW w:w="993" w:type="dxa"/>
          </w:tcPr>
          <w:p w:rsidR="000C14C7" w:rsidRPr="000428B4" w:rsidRDefault="000C14C7" w:rsidP="00D33045">
            <w:pPr>
              <w:spacing w:after="120"/>
              <w:ind w:firstLine="300"/>
              <w:jc w:val="right"/>
            </w:pPr>
            <w:r w:rsidRPr="000428B4">
              <w:t>56,80</w:t>
            </w:r>
          </w:p>
        </w:tc>
        <w:tc>
          <w:tcPr>
            <w:tcW w:w="1134" w:type="dxa"/>
          </w:tcPr>
          <w:p w:rsidR="000C14C7" w:rsidRPr="000428B4" w:rsidRDefault="000C14C7" w:rsidP="00D33045">
            <w:pPr>
              <w:spacing w:after="120"/>
              <w:ind w:firstLine="300"/>
              <w:jc w:val="right"/>
            </w:pPr>
            <w:r w:rsidRPr="000428B4">
              <w:t>38,16</w:t>
            </w:r>
          </w:p>
        </w:tc>
        <w:tc>
          <w:tcPr>
            <w:tcW w:w="992" w:type="dxa"/>
          </w:tcPr>
          <w:p w:rsidR="000C14C7" w:rsidRPr="000428B4" w:rsidRDefault="000C14C7" w:rsidP="00D33045">
            <w:pPr>
              <w:spacing w:after="120"/>
              <w:ind w:firstLine="300"/>
              <w:jc w:val="right"/>
            </w:pPr>
            <w:r w:rsidRPr="000428B4">
              <w:t>89,00</w:t>
            </w:r>
          </w:p>
        </w:tc>
        <w:tc>
          <w:tcPr>
            <w:tcW w:w="1138" w:type="dxa"/>
          </w:tcPr>
          <w:p w:rsidR="000C14C7" w:rsidRPr="000428B4" w:rsidRDefault="000C14C7" w:rsidP="00D33045">
            <w:pPr>
              <w:spacing w:after="120"/>
              <w:ind w:firstLine="300"/>
              <w:jc w:val="right"/>
            </w:pPr>
            <w:r w:rsidRPr="000428B4">
              <w:t>70,72</w:t>
            </w:r>
          </w:p>
        </w:tc>
      </w:tr>
      <w:tr w:rsidR="000C14C7" w:rsidRPr="000428B4" w:rsidTr="00D33045">
        <w:tc>
          <w:tcPr>
            <w:tcW w:w="709" w:type="dxa"/>
          </w:tcPr>
          <w:p w:rsidR="000C14C7" w:rsidRPr="000428B4" w:rsidRDefault="000C14C7" w:rsidP="00D33045">
            <w:pPr>
              <w:spacing w:after="120"/>
              <w:ind w:firstLine="300"/>
              <w:jc w:val="center"/>
            </w:pPr>
            <w:r w:rsidRPr="000428B4">
              <w:t>13</w:t>
            </w:r>
          </w:p>
        </w:tc>
        <w:tc>
          <w:tcPr>
            <w:tcW w:w="2268" w:type="dxa"/>
          </w:tcPr>
          <w:p w:rsidR="000C14C7" w:rsidRPr="000428B4" w:rsidRDefault="000C14C7" w:rsidP="00D33045">
            <w:pPr>
              <w:spacing w:after="120"/>
              <w:ind w:firstLine="300"/>
              <w:jc w:val="center"/>
            </w:pPr>
            <w:proofErr w:type="spellStart"/>
            <w:r w:rsidRPr="000428B4">
              <w:t>Univ</w:t>
            </w:r>
            <w:proofErr w:type="spellEnd"/>
            <w:r w:rsidRPr="000428B4">
              <w:t xml:space="preserve"> </w:t>
            </w:r>
            <w:proofErr w:type="spellStart"/>
            <w:r w:rsidRPr="000428B4">
              <w:t>Michigan</w:t>
            </w:r>
            <w:proofErr w:type="spellEnd"/>
            <w:r w:rsidRPr="000428B4">
              <w:t xml:space="preserve"> - </w:t>
            </w:r>
            <w:proofErr w:type="spellStart"/>
            <w:r w:rsidRPr="000428B4">
              <w:t>Ann</w:t>
            </w:r>
            <w:proofErr w:type="spellEnd"/>
            <w:r w:rsidRPr="000428B4">
              <w:t xml:space="preserve"> </w:t>
            </w:r>
            <w:proofErr w:type="spellStart"/>
            <w:r w:rsidRPr="000428B4">
              <w:t>Arbor</w:t>
            </w:r>
            <w:proofErr w:type="spellEnd"/>
          </w:p>
        </w:tc>
        <w:tc>
          <w:tcPr>
            <w:tcW w:w="1134" w:type="dxa"/>
          </w:tcPr>
          <w:p w:rsidR="000C14C7" w:rsidRPr="000428B4" w:rsidRDefault="000C14C7" w:rsidP="00D33045">
            <w:pPr>
              <w:spacing w:after="120"/>
              <w:ind w:firstLine="300"/>
              <w:jc w:val="center"/>
            </w:pPr>
            <w:r w:rsidRPr="000428B4">
              <w:t>USA</w:t>
            </w:r>
          </w:p>
        </w:tc>
        <w:tc>
          <w:tcPr>
            <w:tcW w:w="992" w:type="dxa"/>
          </w:tcPr>
          <w:p w:rsidR="000C14C7" w:rsidRPr="000428B4" w:rsidRDefault="000C14C7" w:rsidP="00D33045">
            <w:pPr>
              <w:spacing w:after="120"/>
              <w:ind w:firstLine="300"/>
              <w:jc w:val="right"/>
            </w:pPr>
            <w:r w:rsidRPr="000428B4">
              <w:t>91,00</w:t>
            </w:r>
          </w:p>
        </w:tc>
        <w:tc>
          <w:tcPr>
            <w:tcW w:w="993" w:type="dxa"/>
          </w:tcPr>
          <w:p w:rsidR="000C14C7" w:rsidRPr="000428B4" w:rsidRDefault="000C14C7" w:rsidP="00D33045">
            <w:pPr>
              <w:spacing w:after="120"/>
              <w:ind w:firstLine="300"/>
              <w:jc w:val="right"/>
            </w:pPr>
            <w:r w:rsidRPr="000428B4">
              <w:t>44,20</w:t>
            </w:r>
          </w:p>
        </w:tc>
        <w:tc>
          <w:tcPr>
            <w:tcW w:w="1134" w:type="dxa"/>
          </w:tcPr>
          <w:p w:rsidR="000C14C7" w:rsidRPr="000428B4" w:rsidRDefault="000C14C7" w:rsidP="00D33045">
            <w:pPr>
              <w:spacing w:after="120"/>
              <w:ind w:firstLine="300"/>
              <w:jc w:val="right"/>
            </w:pPr>
            <w:r w:rsidRPr="000428B4">
              <w:t>48,02</w:t>
            </w:r>
          </w:p>
        </w:tc>
        <w:tc>
          <w:tcPr>
            <w:tcW w:w="992" w:type="dxa"/>
          </w:tcPr>
          <w:p w:rsidR="000C14C7" w:rsidRPr="000428B4" w:rsidRDefault="000C14C7" w:rsidP="00D33045">
            <w:pPr>
              <w:spacing w:after="120"/>
              <w:ind w:firstLine="300"/>
              <w:jc w:val="right"/>
            </w:pPr>
            <w:r w:rsidRPr="000428B4">
              <w:t>98,31</w:t>
            </w:r>
          </w:p>
        </w:tc>
        <w:tc>
          <w:tcPr>
            <w:tcW w:w="1138" w:type="dxa"/>
          </w:tcPr>
          <w:p w:rsidR="000C14C7" w:rsidRPr="000428B4" w:rsidRDefault="000C14C7" w:rsidP="00D33045">
            <w:pPr>
              <w:spacing w:after="120"/>
              <w:ind w:firstLine="300"/>
              <w:jc w:val="right"/>
            </w:pPr>
            <w:r w:rsidRPr="000428B4">
              <w:t>70,38</w:t>
            </w:r>
          </w:p>
        </w:tc>
      </w:tr>
      <w:tr w:rsidR="000C14C7" w:rsidRPr="000428B4" w:rsidTr="00D33045">
        <w:tc>
          <w:tcPr>
            <w:tcW w:w="709" w:type="dxa"/>
          </w:tcPr>
          <w:p w:rsidR="000C14C7" w:rsidRPr="000428B4" w:rsidRDefault="000C14C7" w:rsidP="00D33045">
            <w:pPr>
              <w:spacing w:after="120"/>
              <w:ind w:firstLine="300"/>
              <w:jc w:val="center"/>
            </w:pPr>
            <w:r w:rsidRPr="000428B4">
              <w:t>14</w:t>
            </w:r>
          </w:p>
        </w:tc>
        <w:tc>
          <w:tcPr>
            <w:tcW w:w="2268" w:type="dxa"/>
          </w:tcPr>
          <w:p w:rsidR="000C14C7" w:rsidRPr="000428B4" w:rsidRDefault="000C14C7" w:rsidP="00D33045">
            <w:pPr>
              <w:spacing w:after="120"/>
              <w:ind w:firstLine="300"/>
              <w:jc w:val="center"/>
            </w:pPr>
            <w:proofErr w:type="spellStart"/>
            <w:r w:rsidRPr="000428B4">
              <w:t>Univ</w:t>
            </w:r>
            <w:proofErr w:type="spellEnd"/>
            <w:r w:rsidRPr="000428B4">
              <w:t xml:space="preserve"> </w:t>
            </w:r>
            <w:proofErr w:type="spellStart"/>
            <w:r w:rsidRPr="000428B4">
              <w:t>California</w:t>
            </w:r>
            <w:proofErr w:type="spellEnd"/>
            <w:r w:rsidRPr="000428B4">
              <w:t xml:space="preserve"> - </w:t>
            </w:r>
            <w:proofErr w:type="spellStart"/>
            <w:r w:rsidRPr="000428B4">
              <w:t>Los</w:t>
            </w:r>
            <w:proofErr w:type="spellEnd"/>
            <w:r w:rsidRPr="000428B4">
              <w:t xml:space="preserve"> </w:t>
            </w:r>
            <w:proofErr w:type="spellStart"/>
            <w:r w:rsidRPr="000428B4">
              <w:t>Angeles</w:t>
            </w:r>
            <w:proofErr w:type="spellEnd"/>
          </w:p>
        </w:tc>
        <w:tc>
          <w:tcPr>
            <w:tcW w:w="1134" w:type="dxa"/>
          </w:tcPr>
          <w:p w:rsidR="000C14C7" w:rsidRPr="000428B4" w:rsidRDefault="000C14C7" w:rsidP="00D33045">
            <w:pPr>
              <w:spacing w:after="120"/>
              <w:ind w:firstLine="300"/>
              <w:jc w:val="center"/>
            </w:pPr>
            <w:r w:rsidRPr="000428B4">
              <w:t>USA</w:t>
            </w:r>
          </w:p>
        </w:tc>
        <w:tc>
          <w:tcPr>
            <w:tcW w:w="992" w:type="dxa"/>
          </w:tcPr>
          <w:p w:rsidR="000C14C7" w:rsidRPr="000428B4" w:rsidRDefault="000C14C7" w:rsidP="00D33045">
            <w:pPr>
              <w:spacing w:after="120"/>
              <w:ind w:firstLine="300"/>
              <w:jc w:val="right"/>
            </w:pPr>
            <w:r w:rsidRPr="000428B4">
              <w:t>84,30</w:t>
            </w:r>
          </w:p>
        </w:tc>
        <w:tc>
          <w:tcPr>
            <w:tcW w:w="993" w:type="dxa"/>
          </w:tcPr>
          <w:p w:rsidR="000C14C7" w:rsidRPr="000428B4" w:rsidRDefault="000C14C7" w:rsidP="00D33045">
            <w:pPr>
              <w:spacing w:after="120"/>
              <w:ind w:firstLine="300"/>
              <w:jc w:val="right"/>
            </w:pPr>
            <w:r w:rsidRPr="000428B4">
              <w:t>52,40</w:t>
            </w:r>
          </w:p>
        </w:tc>
        <w:tc>
          <w:tcPr>
            <w:tcW w:w="1134" w:type="dxa"/>
          </w:tcPr>
          <w:p w:rsidR="000C14C7" w:rsidRPr="000428B4" w:rsidRDefault="000C14C7" w:rsidP="00D33045">
            <w:pPr>
              <w:spacing w:after="120"/>
              <w:ind w:firstLine="300"/>
              <w:jc w:val="right"/>
            </w:pPr>
            <w:r w:rsidRPr="000428B4">
              <w:t>48,91</w:t>
            </w:r>
          </w:p>
        </w:tc>
        <w:tc>
          <w:tcPr>
            <w:tcW w:w="992" w:type="dxa"/>
          </w:tcPr>
          <w:p w:rsidR="000C14C7" w:rsidRPr="000428B4" w:rsidRDefault="000C14C7" w:rsidP="00D33045">
            <w:pPr>
              <w:spacing w:after="120"/>
              <w:ind w:firstLine="300"/>
              <w:jc w:val="right"/>
            </w:pPr>
            <w:r w:rsidRPr="000428B4">
              <w:t>95,17</w:t>
            </w:r>
          </w:p>
        </w:tc>
        <w:tc>
          <w:tcPr>
            <w:tcW w:w="1138" w:type="dxa"/>
          </w:tcPr>
          <w:p w:rsidR="000C14C7" w:rsidRPr="000428B4" w:rsidRDefault="000C14C7" w:rsidP="00D33045">
            <w:pPr>
              <w:spacing w:after="120"/>
              <w:ind w:firstLine="300"/>
              <w:jc w:val="right"/>
            </w:pPr>
            <w:r w:rsidRPr="000428B4">
              <w:t>70,20</w:t>
            </w:r>
          </w:p>
        </w:tc>
      </w:tr>
      <w:tr w:rsidR="000C14C7" w:rsidRPr="000428B4" w:rsidTr="00D33045">
        <w:tc>
          <w:tcPr>
            <w:tcW w:w="709" w:type="dxa"/>
          </w:tcPr>
          <w:p w:rsidR="000C14C7" w:rsidRPr="000428B4" w:rsidRDefault="000C14C7" w:rsidP="00D33045">
            <w:pPr>
              <w:spacing w:after="120"/>
              <w:ind w:firstLine="300"/>
              <w:jc w:val="center"/>
            </w:pPr>
            <w:r w:rsidRPr="000428B4">
              <w:t>15</w:t>
            </w:r>
          </w:p>
        </w:tc>
        <w:tc>
          <w:tcPr>
            <w:tcW w:w="2268" w:type="dxa"/>
          </w:tcPr>
          <w:p w:rsidR="000C14C7" w:rsidRPr="000428B4" w:rsidRDefault="000C14C7" w:rsidP="00D33045">
            <w:pPr>
              <w:spacing w:after="120"/>
              <w:ind w:firstLine="300"/>
              <w:jc w:val="center"/>
            </w:pPr>
            <w:proofErr w:type="spellStart"/>
            <w:r w:rsidRPr="000428B4">
              <w:t>Princeton</w:t>
            </w:r>
            <w:proofErr w:type="spellEnd"/>
            <w:r w:rsidRPr="000428B4">
              <w:t xml:space="preserve"> </w:t>
            </w:r>
            <w:proofErr w:type="spellStart"/>
            <w:r w:rsidRPr="000428B4">
              <w:t>Univ</w:t>
            </w:r>
            <w:proofErr w:type="spellEnd"/>
          </w:p>
        </w:tc>
        <w:tc>
          <w:tcPr>
            <w:tcW w:w="1134" w:type="dxa"/>
          </w:tcPr>
          <w:p w:rsidR="000C14C7" w:rsidRPr="000428B4" w:rsidRDefault="000C14C7" w:rsidP="00D33045">
            <w:pPr>
              <w:spacing w:after="120"/>
              <w:ind w:firstLine="300"/>
              <w:jc w:val="center"/>
            </w:pPr>
            <w:r w:rsidRPr="000428B4">
              <w:t>USA</w:t>
            </w:r>
          </w:p>
        </w:tc>
        <w:tc>
          <w:tcPr>
            <w:tcW w:w="992" w:type="dxa"/>
          </w:tcPr>
          <w:p w:rsidR="000C14C7" w:rsidRPr="000428B4" w:rsidRDefault="000C14C7" w:rsidP="00D33045">
            <w:pPr>
              <w:spacing w:after="120"/>
              <w:ind w:firstLine="300"/>
              <w:jc w:val="right"/>
            </w:pPr>
            <w:r w:rsidRPr="000428B4">
              <w:t>95,70</w:t>
            </w:r>
          </w:p>
        </w:tc>
        <w:tc>
          <w:tcPr>
            <w:tcW w:w="993" w:type="dxa"/>
          </w:tcPr>
          <w:p w:rsidR="000C14C7" w:rsidRPr="000428B4" w:rsidRDefault="000C14C7" w:rsidP="00D33045">
            <w:pPr>
              <w:spacing w:after="120"/>
              <w:ind w:firstLine="300"/>
              <w:jc w:val="right"/>
            </w:pPr>
            <w:r w:rsidRPr="000428B4">
              <w:t>58,90</w:t>
            </w:r>
          </w:p>
        </w:tc>
        <w:tc>
          <w:tcPr>
            <w:tcW w:w="1134" w:type="dxa"/>
          </w:tcPr>
          <w:p w:rsidR="000C14C7" w:rsidRPr="000428B4" w:rsidRDefault="000C14C7" w:rsidP="00D33045">
            <w:pPr>
              <w:spacing w:after="120"/>
              <w:ind w:firstLine="300"/>
              <w:jc w:val="right"/>
            </w:pPr>
            <w:r w:rsidRPr="000428B4">
              <w:t>28,07</w:t>
            </w:r>
          </w:p>
        </w:tc>
        <w:tc>
          <w:tcPr>
            <w:tcW w:w="992" w:type="dxa"/>
          </w:tcPr>
          <w:p w:rsidR="000C14C7" w:rsidRPr="000428B4" w:rsidRDefault="000C14C7" w:rsidP="00D33045">
            <w:pPr>
              <w:spacing w:after="120"/>
              <w:ind w:firstLine="300"/>
              <w:jc w:val="right"/>
            </w:pPr>
            <w:r w:rsidRPr="000428B4">
              <w:t>94,01</w:t>
            </w:r>
          </w:p>
        </w:tc>
        <w:tc>
          <w:tcPr>
            <w:tcW w:w="1138" w:type="dxa"/>
          </w:tcPr>
          <w:p w:rsidR="000C14C7" w:rsidRPr="000428B4" w:rsidRDefault="000C14C7" w:rsidP="00D33045">
            <w:pPr>
              <w:spacing w:after="120"/>
              <w:ind w:firstLine="300"/>
              <w:jc w:val="right"/>
            </w:pPr>
            <w:r w:rsidRPr="000428B4">
              <w:t>69,17</w:t>
            </w:r>
          </w:p>
        </w:tc>
      </w:tr>
      <w:tr w:rsidR="000C14C7" w:rsidRPr="000428B4" w:rsidTr="00D33045">
        <w:tc>
          <w:tcPr>
            <w:tcW w:w="709" w:type="dxa"/>
          </w:tcPr>
          <w:p w:rsidR="000C14C7" w:rsidRPr="000428B4" w:rsidRDefault="000C14C7" w:rsidP="00D33045">
            <w:pPr>
              <w:spacing w:after="120"/>
              <w:ind w:firstLine="300"/>
              <w:jc w:val="center"/>
            </w:pPr>
            <w:r w:rsidRPr="000428B4">
              <w:t>16</w:t>
            </w:r>
          </w:p>
        </w:tc>
        <w:tc>
          <w:tcPr>
            <w:tcW w:w="2268" w:type="dxa"/>
          </w:tcPr>
          <w:p w:rsidR="000C14C7" w:rsidRPr="000428B4" w:rsidRDefault="000C14C7" w:rsidP="00D33045">
            <w:pPr>
              <w:spacing w:after="120"/>
              <w:ind w:firstLine="300"/>
              <w:jc w:val="center"/>
            </w:pPr>
            <w:proofErr w:type="spellStart"/>
            <w:r w:rsidRPr="000428B4">
              <w:t>Univ</w:t>
            </w:r>
            <w:proofErr w:type="spellEnd"/>
            <w:r w:rsidRPr="000428B4">
              <w:t xml:space="preserve"> </w:t>
            </w:r>
            <w:proofErr w:type="spellStart"/>
            <w:r w:rsidRPr="000428B4">
              <w:t>Pennsylvania</w:t>
            </w:r>
            <w:proofErr w:type="spellEnd"/>
          </w:p>
        </w:tc>
        <w:tc>
          <w:tcPr>
            <w:tcW w:w="1134" w:type="dxa"/>
          </w:tcPr>
          <w:p w:rsidR="000C14C7" w:rsidRPr="000428B4" w:rsidRDefault="000C14C7" w:rsidP="00D33045">
            <w:pPr>
              <w:spacing w:after="120"/>
              <w:ind w:firstLine="300"/>
              <w:jc w:val="center"/>
            </w:pPr>
            <w:r w:rsidRPr="000428B4">
              <w:t>USA</w:t>
            </w:r>
          </w:p>
        </w:tc>
        <w:tc>
          <w:tcPr>
            <w:tcW w:w="992" w:type="dxa"/>
          </w:tcPr>
          <w:p w:rsidR="000C14C7" w:rsidRPr="000428B4" w:rsidRDefault="000C14C7" w:rsidP="00D33045">
            <w:pPr>
              <w:spacing w:after="120"/>
              <w:ind w:firstLine="300"/>
              <w:jc w:val="right"/>
            </w:pPr>
            <w:r w:rsidRPr="000428B4">
              <w:t>96,10</w:t>
            </w:r>
          </w:p>
        </w:tc>
        <w:tc>
          <w:tcPr>
            <w:tcW w:w="993" w:type="dxa"/>
          </w:tcPr>
          <w:p w:rsidR="000C14C7" w:rsidRPr="000428B4" w:rsidRDefault="000C14C7" w:rsidP="00D33045">
            <w:pPr>
              <w:spacing w:after="120"/>
              <w:ind w:firstLine="300"/>
              <w:jc w:val="right"/>
            </w:pPr>
            <w:r w:rsidRPr="000428B4">
              <w:t>49,00</w:t>
            </w:r>
          </w:p>
        </w:tc>
        <w:tc>
          <w:tcPr>
            <w:tcW w:w="1134" w:type="dxa"/>
          </w:tcPr>
          <w:p w:rsidR="000C14C7" w:rsidRPr="000428B4" w:rsidRDefault="000C14C7" w:rsidP="00D33045">
            <w:pPr>
              <w:spacing w:after="120"/>
              <w:ind w:firstLine="300"/>
              <w:jc w:val="right"/>
            </w:pPr>
            <w:r w:rsidRPr="000428B4">
              <w:t>32,77</w:t>
            </w:r>
          </w:p>
        </w:tc>
        <w:tc>
          <w:tcPr>
            <w:tcW w:w="992" w:type="dxa"/>
          </w:tcPr>
          <w:p w:rsidR="000C14C7" w:rsidRPr="000428B4" w:rsidRDefault="000C14C7" w:rsidP="00D33045">
            <w:pPr>
              <w:spacing w:after="120"/>
              <w:ind w:firstLine="300"/>
              <w:jc w:val="right"/>
            </w:pPr>
            <w:r w:rsidRPr="000428B4">
              <w:t>97,08</w:t>
            </w:r>
          </w:p>
        </w:tc>
        <w:tc>
          <w:tcPr>
            <w:tcW w:w="1138" w:type="dxa"/>
          </w:tcPr>
          <w:p w:rsidR="000C14C7" w:rsidRPr="000428B4" w:rsidRDefault="000C14C7" w:rsidP="00D33045">
            <w:pPr>
              <w:spacing w:after="120"/>
              <w:ind w:firstLine="300"/>
              <w:jc w:val="right"/>
            </w:pPr>
            <w:r w:rsidRPr="000428B4">
              <w:t>68,74</w:t>
            </w:r>
          </w:p>
        </w:tc>
      </w:tr>
      <w:tr w:rsidR="000C14C7" w:rsidRPr="000428B4" w:rsidTr="00D33045">
        <w:tc>
          <w:tcPr>
            <w:tcW w:w="709" w:type="dxa"/>
          </w:tcPr>
          <w:p w:rsidR="000C14C7" w:rsidRPr="000428B4" w:rsidRDefault="000C14C7" w:rsidP="00D33045">
            <w:pPr>
              <w:spacing w:after="120"/>
              <w:ind w:firstLine="300"/>
              <w:jc w:val="center"/>
            </w:pPr>
            <w:r w:rsidRPr="000428B4">
              <w:t>17</w:t>
            </w:r>
          </w:p>
        </w:tc>
        <w:tc>
          <w:tcPr>
            <w:tcW w:w="2268" w:type="dxa"/>
          </w:tcPr>
          <w:p w:rsidR="000C14C7" w:rsidRPr="000428B4" w:rsidRDefault="000C14C7" w:rsidP="00D33045">
            <w:pPr>
              <w:spacing w:after="120"/>
              <w:ind w:firstLine="300"/>
              <w:jc w:val="center"/>
            </w:pPr>
            <w:proofErr w:type="spellStart"/>
            <w:r w:rsidRPr="000428B4">
              <w:t>Univ</w:t>
            </w:r>
            <w:proofErr w:type="spellEnd"/>
            <w:r w:rsidRPr="000428B4">
              <w:t xml:space="preserve"> </w:t>
            </w:r>
            <w:proofErr w:type="spellStart"/>
            <w:r w:rsidRPr="000428B4">
              <w:t>Washington</w:t>
            </w:r>
            <w:proofErr w:type="spellEnd"/>
            <w:r w:rsidRPr="000428B4">
              <w:t xml:space="preserve"> – </w:t>
            </w:r>
            <w:proofErr w:type="spellStart"/>
            <w:r w:rsidRPr="000428B4">
              <w:t>Seattle</w:t>
            </w:r>
            <w:proofErr w:type="spellEnd"/>
          </w:p>
        </w:tc>
        <w:tc>
          <w:tcPr>
            <w:tcW w:w="1134" w:type="dxa"/>
          </w:tcPr>
          <w:p w:rsidR="000C14C7" w:rsidRPr="000428B4" w:rsidRDefault="000C14C7" w:rsidP="00D33045">
            <w:pPr>
              <w:spacing w:after="120"/>
              <w:ind w:firstLine="300"/>
              <w:jc w:val="center"/>
            </w:pPr>
            <w:r w:rsidRPr="000428B4">
              <w:t>USA</w:t>
            </w:r>
          </w:p>
        </w:tc>
        <w:tc>
          <w:tcPr>
            <w:tcW w:w="992" w:type="dxa"/>
          </w:tcPr>
          <w:p w:rsidR="000C14C7" w:rsidRPr="000428B4" w:rsidRDefault="000C14C7" w:rsidP="00D33045">
            <w:pPr>
              <w:spacing w:after="120"/>
              <w:ind w:firstLine="300"/>
              <w:jc w:val="right"/>
            </w:pPr>
            <w:r w:rsidRPr="000428B4">
              <w:t>75,80</w:t>
            </w:r>
          </w:p>
        </w:tc>
        <w:tc>
          <w:tcPr>
            <w:tcW w:w="993" w:type="dxa"/>
          </w:tcPr>
          <w:p w:rsidR="000C14C7" w:rsidRPr="000428B4" w:rsidRDefault="000C14C7" w:rsidP="00D33045">
            <w:pPr>
              <w:spacing w:after="120"/>
              <w:ind w:firstLine="300"/>
              <w:jc w:val="right"/>
            </w:pPr>
            <w:r w:rsidRPr="000428B4">
              <w:t>48,30</w:t>
            </w:r>
          </w:p>
        </w:tc>
        <w:tc>
          <w:tcPr>
            <w:tcW w:w="1134" w:type="dxa"/>
          </w:tcPr>
          <w:p w:rsidR="000C14C7" w:rsidRPr="000428B4" w:rsidRDefault="000C14C7" w:rsidP="00D33045">
            <w:pPr>
              <w:spacing w:after="120"/>
              <w:ind w:firstLine="300"/>
              <w:jc w:val="right"/>
            </w:pPr>
            <w:r w:rsidRPr="000428B4">
              <w:t>50,94</w:t>
            </w:r>
          </w:p>
        </w:tc>
        <w:tc>
          <w:tcPr>
            <w:tcW w:w="992" w:type="dxa"/>
          </w:tcPr>
          <w:p w:rsidR="000C14C7" w:rsidRPr="000428B4" w:rsidRDefault="000C14C7" w:rsidP="00D33045">
            <w:pPr>
              <w:spacing w:after="120"/>
              <w:ind w:firstLine="300"/>
              <w:jc w:val="right"/>
            </w:pPr>
            <w:r w:rsidRPr="000428B4">
              <w:t>97,08</w:t>
            </w:r>
          </w:p>
        </w:tc>
        <w:tc>
          <w:tcPr>
            <w:tcW w:w="1138" w:type="dxa"/>
          </w:tcPr>
          <w:p w:rsidR="000C14C7" w:rsidRPr="000428B4" w:rsidRDefault="000C14C7" w:rsidP="00D33045">
            <w:pPr>
              <w:spacing w:after="120"/>
              <w:ind w:firstLine="300"/>
              <w:jc w:val="right"/>
            </w:pPr>
            <w:r w:rsidRPr="000428B4">
              <w:t>68,03</w:t>
            </w:r>
          </w:p>
        </w:tc>
      </w:tr>
      <w:tr w:rsidR="000C14C7" w:rsidRPr="000428B4" w:rsidTr="00D33045">
        <w:tc>
          <w:tcPr>
            <w:tcW w:w="709" w:type="dxa"/>
          </w:tcPr>
          <w:p w:rsidR="000C14C7" w:rsidRPr="000428B4" w:rsidRDefault="000C14C7" w:rsidP="00D33045">
            <w:pPr>
              <w:spacing w:after="120"/>
              <w:ind w:firstLine="300"/>
              <w:jc w:val="center"/>
            </w:pPr>
            <w:r w:rsidRPr="000428B4">
              <w:t>18</w:t>
            </w:r>
          </w:p>
        </w:tc>
        <w:tc>
          <w:tcPr>
            <w:tcW w:w="2268" w:type="dxa"/>
          </w:tcPr>
          <w:p w:rsidR="000C14C7" w:rsidRPr="000428B4" w:rsidRDefault="000C14C7" w:rsidP="00D33045">
            <w:pPr>
              <w:spacing w:after="120"/>
              <w:ind w:firstLine="300"/>
              <w:jc w:val="center"/>
            </w:pPr>
            <w:proofErr w:type="spellStart"/>
            <w:r w:rsidRPr="000428B4">
              <w:t>Tokyo</w:t>
            </w:r>
            <w:proofErr w:type="spellEnd"/>
            <w:r w:rsidRPr="000428B4">
              <w:t xml:space="preserve"> </w:t>
            </w:r>
            <w:proofErr w:type="spellStart"/>
            <w:r w:rsidRPr="000428B4">
              <w:t>Univ</w:t>
            </w:r>
            <w:proofErr w:type="spellEnd"/>
          </w:p>
        </w:tc>
        <w:tc>
          <w:tcPr>
            <w:tcW w:w="1134" w:type="dxa"/>
          </w:tcPr>
          <w:p w:rsidR="000C14C7" w:rsidRPr="000428B4" w:rsidRDefault="000C14C7" w:rsidP="00D33045">
            <w:pPr>
              <w:spacing w:after="120"/>
              <w:ind w:firstLine="300"/>
              <w:jc w:val="center"/>
            </w:pPr>
            <w:proofErr w:type="spellStart"/>
            <w:r w:rsidRPr="000428B4">
              <w:t>Japan</w:t>
            </w:r>
            <w:proofErr w:type="spellEnd"/>
          </w:p>
        </w:tc>
        <w:tc>
          <w:tcPr>
            <w:tcW w:w="992" w:type="dxa"/>
          </w:tcPr>
          <w:p w:rsidR="000C14C7" w:rsidRPr="000428B4" w:rsidRDefault="000C14C7" w:rsidP="00D33045">
            <w:pPr>
              <w:spacing w:after="120"/>
              <w:ind w:firstLine="300"/>
              <w:jc w:val="right"/>
            </w:pPr>
            <w:r w:rsidRPr="000428B4">
              <w:t>90,00</w:t>
            </w:r>
          </w:p>
        </w:tc>
        <w:tc>
          <w:tcPr>
            <w:tcW w:w="993" w:type="dxa"/>
          </w:tcPr>
          <w:p w:rsidR="000C14C7" w:rsidRPr="000428B4" w:rsidRDefault="000C14C7" w:rsidP="00D33045">
            <w:pPr>
              <w:spacing w:after="120"/>
              <w:ind w:firstLine="300"/>
              <w:jc w:val="right"/>
            </w:pPr>
            <w:r w:rsidRPr="000428B4">
              <w:t>46,40</w:t>
            </w:r>
          </w:p>
        </w:tc>
        <w:tc>
          <w:tcPr>
            <w:tcW w:w="1134" w:type="dxa"/>
          </w:tcPr>
          <w:p w:rsidR="000C14C7" w:rsidRPr="000428B4" w:rsidRDefault="000C14C7" w:rsidP="00D33045">
            <w:pPr>
              <w:spacing w:after="120"/>
              <w:ind w:firstLine="300"/>
              <w:jc w:val="right"/>
            </w:pPr>
            <w:r w:rsidRPr="000428B4">
              <w:t>43,65</w:t>
            </w:r>
          </w:p>
        </w:tc>
        <w:tc>
          <w:tcPr>
            <w:tcW w:w="992" w:type="dxa"/>
          </w:tcPr>
          <w:p w:rsidR="000C14C7" w:rsidRPr="000428B4" w:rsidRDefault="000C14C7" w:rsidP="00D33045">
            <w:pPr>
              <w:spacing w:after="120"/>
              <w:ind w:firstLine="300"/>
              <w:jc w:val="right"/>
            </w:pPr>
            <w:r w:rsidRPr="000428B4">
              <w:t>87,37</w:t>
            </w:r>
          </w:p>
        </w:tc>
        <w:tc>
          <w:tcPr>
            <w:tcW w:w="1138" w:type="dxa"/>
          </w:tcPr>
          <w:p w:rsidR="000C14C7" w:rsidRPr="000428B4" w:rsidRDefault="000C14C7" w:rsidP="00D33045">
            <w:pPr>
              <w:spacing w:after="120"/>
              <w:ind w:firstLine="300"/>
              <w:jc w:val="right"/>
            </w:pPr>
            <w:r w:rsidRPr="000428B4">
              <w:t>66,86</w:t>
            </w:r>
          </w:p>
        </w:tc>
      </w:tr>
      <w:tr w:rsidR="000C14C7" w:rsidRPr="000428B4" w:rsidTr="00D33045">
        <w:tc>
          <w:tcPr>
            <w:tcW w:w="709" w:type="dxa"/>
          </w:tcPr>
          <w:p w:rsidR="000C14C7" w:rsidRPr="000428B4" w:rsidRDefault="000C14C7" w:rsidP="00D33045">
            <w:pPr>
              <w:spacing w:after="120"/>
              <w:ind w:firstLine="300"/>
              <w:jc w:val="center"/>
            </w:pPr>
            <w:r w:rsidRPr="000428B4">
              <w:t>19</w:t>
            </w:r>
          </w:p>
        </w:tc>
        <w:tc>
          <w:tcPr>
            <w:tcW w:w="2268" w:type="dxa"/>
          </w:tcPr>
          <w:p w:rsidR="000C14C7" w:rsidRPr="000428B4" w:rsidRDefault="000C14C7" w:rsidP="00D33045">
            <w:pPr>
              <w:spacing w:after="120"/>
              <w:ind w:firstLine="300"/>
              <w:jc w:val="center"/>
            </w:pPr>
            <w:proofErr w:type="spellStart"/>
            <w:r w:rsidRPr="000428B4">
              <w:t>Univ</w:t>
            </w:r>
            <w:proofErr w:type="spellEnd"/>
            <w:r w:rsidRPr="000428B4">
              <w:t xml:space="preserve"> </w:t>
            </w:r>
            <w:proofErr w:type="spellStart"/>
            <w:r w:rsidRPr="000428B4">
              <w:t>Coll</w:t>
            </w:r>
            <w:proofErr w:type="spellEnd"/>
            <w:r w:rsidRPr="000428B4">
              <w:t xml:space="preserve"> </w:t>
            </w:r>
            <w:proofErr w:type="spellStart"/>
            <w:r w:rsidRPr="000428B4">
              <w:t>London</w:t>
            </w:r>
            <w:proofErr w:type="spellEnd"/>
          </w:p>
        </w:tc>
        <w:tc>
          <w:tcPr>
            <w:tcW w:w="1134" w:type="dxa"/>
          </w:tcPr>
          <w:p w:rsidR="000C14C7" w:rsidRPr="000428B4" w:rsidRDefault="000C14C7" w:rsidP="00D33045">
            <w:pPr>
              <w:spacing w:after="120"/>
              <w:ind w:firstLine="300"/>
              <w:jc w:val="center"/>
            </w:pPr>
            <w:r w:rsidRPr="000428B4">
              <w:t>UK</w:t>
            </w:r>
          </w:p>
        </w:tc>
        <w:tc>
          <w:tcPr>
            <w:tcW w:w="992" w:type="dxa"/>
          </w:tcPr>
          <w:p w:rsidR="000C14C7" w:rsidRPr="000428B4" w:rsidRDefault="000C14C7" w:rsidP="00D33045">
            <w:pPr>
              <w:spacing w:after="120"/>
              <w:ind w:firstLine="300"/>
              <w:jc w:val="right"/>
            </w:pPr>
            <w:r w:rsidRPr="000428B4">
              <w:t>98,10</w:t>
            </w:r>
          </w:p>
        </w:tc>
        <w:tc>
          <w:tcPr>
            <w:tcW w:w="993" w:type="dxa"/>
          </w:tcPr>
          <w:p w:rsidR="000C14C7" w:rsidRPr="000428B4" w:rsidRDefault="000C14C7" w:rsidP="00D33045">
            <w:pPr>
              <w:spacing w:after="120"/>
              <w:ind w:firstLine="300"/>
              <w:jc w:val="right"/>
            </w:pPr>
            <w:r w:rsidRPr="000428B4">
              <w:t>44,00</w:t>
            </w:r>
          </w:p>
        </w:tc>
        <w:tc>
          <w:tcPr>
            <w:tcW w:w="1134" w:type="dxa"/>
          </w:tcPr>
          <w:p w:rsidR="000C14C7" w:rsidRPr="000428B4" w:rsidRDefault="000C14C7" w:rsidP="00D33045">
            <w:pPr>
              <w:spacing w:after="120"/>
              <w:ind w:firstLine="300"/>
              <w:jc w:val="right"/>
            </w:pPr>
            <w:r w:rsidRPr="000428B4">
              <w:t>37,87</w:t>
            </w:r>
          </w:p>
        </w:tc>
        <w:tc>
          <w:tcPr>
            <w:tcW w:w="992" w:type="dxa"/>
          </w:tcPr>
          <w:p w:rsidR="000C14C7" w:rsidRPr="000428B4" w:rsidRDefault="000C14C7" w:rsidP="00D33045">
            <w:pPr>
              <w:spacing w:after="120"/>
              <w:ind w:firstLine="300"/>
              <w:jc w:val="right"/>
            </w:pPr>
            <w:r w:rsidRPr="000428B4">
              <w:t>84,52</w:t>
            </w:r>
          </w:p>
        </w:tc>
        <w:tc>
          <w:tcPr>
            <w:tcW w:w="1138" w:type="dxa"/>
          </w:tcPr>
          <w:p w:rsidR="000C14C7" w:rsidRPr="000428B4" w:rsidRDefault="000C14C7" w:rsidP="00D33045">
            <w:pPr>
              <w:spacing w:after="120"/>
              <w:ind w:firstLine="300"/>
              <w:jc w:val="right"/>
            </w:pPr>
            <w:r w:rsidRPr="000428B4">
              <w:t>66,12</w:t>
            </w:r>
          </w:p>
        </w:tc>
      </w:tr>
      <w:tr w:rsidR="000C14C7" w:rsidRPr="000428B4" w:rsidTr="00D33045">
        <w:tc>
          <w:tcPr>
            <w:tcW w:w="709" w:type="dxa"/>
          </w:tcPr>
          <w:p w:rsidR="000C14C7" w:rsidRPr="000428B4" w:rsidRDefault="000C14C7" w:rsidP="00D33045">
            <w:pPr>
              <w:spacing w:after="120"/>
              <w:ind w:firstLine="300"/>
              <w:jc w:val="center"/>
            </w:pPr>
            <w:r w:rsidRPr="000428B4">
              <w:t>20</w:t>
            </w:r>
          </w:p>
        </w:tc>
        <w:tc>
          <w:tcPr>
            <w:tcW w:w="2268" w:type="dxa"/>
          </w:tcPr>
          <w:p w:rsidR="000C14C7" w:rsidRPr="000428B4" w:rsidRDefault="000C14C7" w:rsidP="00D33045">
            <w:pPr>
              <w:spacing w:after="120"/>
              <w:ind w:firstLine="300"/>
              <w:jc w:val="center"/>
            </w:pPr>
            <w:proofErr w:type="spellStart"/>
            <w:r w:rsidRPr="000428B4">
              <w:t>Univ</w:t>
            </w:r>
            <w:proofErr w:type="spellEnd"/>
            <w:r w:rsidRPr="000428B4">
              <w:t xml:space="preserve"> </w:t>
            </w:r>
            <w:proofErr w:type="spellStart"/>
            <w:r w:rsidRPr="000428B4">
              <w:t>California</w:t>
            </w:r>
            <w:proofErr w:type="spellEnd"/>
            <w:r w:rsidRPr="000428B4">
              <w:t xml:space="preserve"> - </w:t>
            </w:r>
            <w:proofErr w:type="spellStart"/>
            <w:r w:rsidRPr="000428B4">
              <w:t>San</w:t>
            </w:r>
            <w:proofErr w:type="spellEnd"/>
            <w:r w:rsidRPr="000428B4">
              <w:t xml:space="preserve"> </w:t>
            </w:r>
            <w:proofErr w:type="spellStart"/>
            <w:r w:rsidRPr="000428B4">
              <w:t>Diego</w:t>
            </w:r>
            <w:proofErr w:type="spellEnd"/>
          </w:p>
        </w:tc>
        <w:tc>
          <w:tcPr>
            <w:tcW w:w="1134" w:type="dxa"/>
          </w:tcPr>
          <w:p w:rsidR="000C14C7" w:rsidRPr="000428B4" w:rsidRDefault="000C14C7" w:rsidP="00D33045">
            <w:pPr>
              <w:spacing w:after="120"/>
              <w:ind w:firstLine="300"/>
              <w:jc w:val="center"/>
            </w:pPr>
            <w:r w:rsidRPr="000428B4">
              <w:t>USA</w:t>
            </w:r>
          </w:p>
        </w:tc>
        <w:tc>
          <w:tcPr>
            <w:tcW w:w="992" w:type="dxa"/>
          </w:tcPr>
          <w:p w:rsidR="000C14C7" w:rsidRPr="000428B4" w:rsidRDefault="000C14C7" w:rsidP="00D33045">
            <w:pPr>
              <w:spacing w:after="120"/>
              <w:ind w:firstLine="300"/>
              <w:jc w:val="right"/>
            </w:pPr>
            <w:r w:rsidRPr="000428B4">
              <w:t>76,30</w:t>
            </w:r>
          </w:p>
        </w:tc>
        <w:tc>
          <w:tcPr>
            <w:tcW w:w="993" w:type="dxa"/>
          </w:tcPr>
          <w:p w:rsidR="000C14C7" w:rsidRPr="000428B4" w:rsidRDefault="000C14C7" w:rsidP="00D33045">
            <w:pPr>
              <w:spacing w:after="120"/>
              <w:ind w:firstLine="300"/>
              <w:jc w:val="right"/>
            </w:pPr>
            <w:r w:rsidRPr="000428B4">
              <w:t>50,30</w:t>
            </w:r>
          </w:p>
        </w:tc>
        <w:tc>
          <w:tcPr>
            <w:tcW w:w="1134" w:type="dxa"/>
          </w:tcPr>
          <w:p w:rsidR="000C14C7" w:rsidRPr="000428B4" w:rsidRDefault="000C14C7" w:rsidP="00D33045">
            <w:pPr>
              <w:spacing w:after="120"/>
              <w:ind w:firstLine="300"/>
              <w:jc w:val="right"/>
            </w:pPr>
            <w:r w:rsidRPr="000428B4">
              <w:t>44,54</w:t>
            </w:r>
          </w:p>
        </w:tc>
        <w:tc>
          <w:tcPr>
            <w:tcW w:w="992" w:type="dxa"/>
          </w:tcPr>
          <w:p w:rsidR="000C14C7" w:rsidRPr="000428B4" w:rsidRDefault="000C14C7" w:rsidP="00D33045">
            <w:pPr>
              <w:spacing w:after="120"/>
              <w:ind w:firstLine="300"/>
              <w:jc w:val="right"/>
            </w:pPr>
            <w:r w:rsidRPr="000428B4">
              <w:t>91,80</w:t>
            </w:r>
          </w:p>
        </w:tc>
        <w:tc>
          <w:tcPr>
            <w:tcW w:w="1138" w:type="dxa"/>
          </w:tcPr>
          <w:p w:rsidR="000C14C7" w:rsidRPr="000428B4" w:rsidRDefault="000C14C7" w:rsidP="00D33045">
            <w:pPr>
              <w:spacing w:after="120"/>
              <w:ind w:firstLine="300"/>
              <w:jc w:val="right"/>
            </w:pPr>
            <w:r w:rsidRPr="000428B4">
              <w:t>65,74</w:t>
            </w:r>
          </w:p>
        </w:tc>
      </w:tr>
      <w:tr w:rsidR="000C14C7" w:rsidRPr="000428B4" w:rsidTr="00D33045">
        <w:tc>
          <w:tcPr>
            <w:tcW w:w="709" w:type="dxa"/>
          </w:tcPr>
          <w:p w:rsidR="000C14C7" w:rsidRPr="000428B4" w:rsidRDefault="000C14C7" w:rsidP="00D33045"/>
        </w:tc>
        <w:tc>
          <w:tcPr>
            <w:tcW w:w="2268" w:type="dxa"/>
          </w:tcPr>
          <w:p w:rsidR="000C14C7" w:rsidRPr="000428B4" w:rsidRDefault="000C14C7" w:rsidP="00D33045">
            <w:pPr>
              <w:spacing w:after="120"/>
              <w:ind w:firstLine="300"/>
              <w:jc w:val="center"/>
            </w:pPr>
            <w:r w:rsidRPr="000428B4">
              <w:t>……..</w:t>
            </w:r>
          </w:p>
        </w:tc>
        <w:tc>
          <w:tcPr>
            <w:tcW w:w="1134" w:type="dxa"/>
          </w:tcPr>
          <w:p w:rsidR="000C14C7" w:rsidRPr="000428B4" w:rsidRDefault="000C14C7" w:rsidP="00D33045"/>
        </w:tc>
        <w:tc>
          <w:tcPr>
            <w:tcW w:w="992" w:type="dxa"/>
          </w:tcPr>
          <w:p w:rsidR="000C14C7" w:rsidRPr="000428B4" w:rsidRDefault="000C14C7" w:rsidP="00D33045"/>
        </w:tc>
        <w:tc>
          <w:tcPr>
            <w:tcW w:w="993" w:type="dxa"/>
          </w:tcPr>
          <w:p w:rsidR="000C14C7" w:rsidRPr="000428B4" w:rsidRDefault="000C14C7" w:rsidP="00D33045"/>
        </w:tc>
        <w:tc>
          <w:tcPr>
            <w:tcW w:w="1134" w:type="dxa"/>
          </w:tcPr>
          <w:p w:rsidR="000C14C7" w:rsidRPr="000428B4" w:rsidRDefault="000C14C7" w:rsidP="00D33045"/>
        </w:tc>
        <w:tc>
          <w:tcPr>
            <w:tcW w:w="992" w:type="dxa"/>
          </w:tcPr>
          <w:p w:rsidR="000C14C7" w:rsidRPr="000428B4" w:rsidRDefault="000C14C7" w:rsidP="00D33045"/>
        </w:tc>
        <w:tc>
          <w:tcPr>
            <w:tcW w:w="1138" w:type="dxa"/>
          </w:tcPr>
          <w:p w:rsidR="000C14C7" w:rsidRPr="000428B4" w:rsidRDefault="000C14C7" w:rsidP="00D33045"/>
        </w:tc>
      </w:tr>
      <w:tr w:rsidR="000C14C7" w:rsidRPr="000428B4" w:rsidTr="00D33045">
        <w:tc>
          <w:tcPr>
            <w:tcW w:w="709" w:type="dxa"/>
          </w:tcPr>
          <w:p w:rsidR="000C14C7" w:rsidRPr="000428B4" w:rsidRDefault="000C14C7" w:rsidP="00D33045">
            <w:pPr>
              <w:spacing w:after="120"/>
              <w:ind w:firstLine="300"/>
              <w:jc w:val="center"/>
            </w:pPr>
            <w:r w:rsidRPr="000428B4">
              <w:rPr>
                <w:b/>
                <w:i/>
              </w:rPr>
              <w:t>115</w:t>
            </w:r>
          </w:p>
        </w:tc>
        <w:tc>
          <w:tcPr>
            <w:tcW w:w="2268" w:type="dxa"/>
          </w:tcPr>
          <w:p w:rsidR="000C14C7" w:rsidRPr="000428B4" w:rsidRDefault="000C14C7" w:rsidP="00D33045">
            <w:pPr>
              <w:spacing w:after="120"/>
              <w:ind w:firstLine="300"/>
              <w:jc w:val="center"/>
            </w:pPr>
            <w:proofErr w:type="spellStart"/>
            <w:r w:rsidRPr="000428B4">
              <w:rPr>
                <w:b/>
                <w:i/>
              </w:rPr>
              <w:t>Moscow</w:t>
            </w:r>
            <w:proofErr w:type="spellEnd"/>
            <w:r w:rsidRPr="000428B4">
              <w:rPr>
                <w:b/>
                <w:i/>
              </w:rPr>
              <w:t xml:space="preserve"> </w:t>
            </w:r>
            <w:proofErr w:type="spellStart"/>
            <w:r w:rsidRPr="000428B4">
              <w:rPr>
                <w:b/>
                <w:i/>
              </w:rPr>
              <w:t>State</w:t>
            </w:r>
            <w:proofErr w:type="spellEnd"/>
            <w:r w:rsidRPr="000428B4">
              <w:rPr>
                <w:b/>
                <w:i/>
              </w:rPr>
              <w:t xml:space="preserve"> </w:t>
            </w:r>
            <w:proofErr w:type="spellStart"/>
            <w:r w:rsidRPr="000428B4">
              <w:rPr>
                <w:b/>
                <w:i/>
              </w:rPr>
              <w:t>Univ</w:t>
            </w:r>
            <w:proofErr w:type="spellEnd"/>
          </w:p>
        </w:tc>
        <w:tc>
          <w:tcPr>
            <w:tcW w:w="1134" w:type="dxa"/>
          </w:tcPr>
          <w:p w:rsidR="000C14C7" w:rsidRPr="000428B4" w:rsidRDefault="000C14C7" w:rsidP="00D33045">
            <w:pPr>
              <w:spacing w:after="120"/>
              <w:ind w:firstLine="300"/>
              <w:jc w:val="center"/>
            </w:pPr>
            <w:proofErr w:type="spellStart"/>
            <w:r w:rsidRPr="000428B4">
              <w:rPr>
                <w:b/>
                <w:i/>
              </w:rPr>
              <w:t>Russia</w:t>
            </w:r>
            <w:proofErr w:type="spellEnd"/>
          </w:p>
        </w:tc>
        <w:tc>
          <w:tcPr>
            <w:tcW w:w="992" w:type="dxa"/>
          </w:tcPr>
          <w:p w:rsidR="000C14C7" w:rsidRPr="000428B4" w:rsidRDefault="000C14C7" w:rsidP="00D33045">
            <w:pPr>
              <w:spacing w:after="120"/>
              <w:ind w:firstLine="300"/>
              <w:jc w:val="right"/>
            </w:pPr>
            <w:r w:rsidRPr="000428B4">
              <w:rPr>
                <w:b/>
                <w:i/>
              </w:rPr>
              <w:t>56,90</w:t>
            </w:r>
          </w:p>
        </w:tc>
        <w:tc>
          <w:tcPr>
            <w:tcW w:w="993" w:type="dxa"/>
          </w:tcPr>
          <w:p w:rsidR="000C14C7" w:rsidRPr="000428B4" w:rsidRDefault="000C14C7" w:rsidP="00D33045">
            <w:pPr>
              <w:spacing w:after="120"/>
              <w:ind w:firstLine="300"/>
              <w:jc w:val="right"/>
            </w:pPr>
            <w:r w:rsidRPr="000428B4">
              <w:rPr>
                <w:b/>
                <w:i/>
              </w:rPr>
              <w:t>28,10</w:t>
            </w:r>
          </w:p>
        </w:tc>
        <w:tc>
          <w:tcPr>
            <w:tcW w:w="1134" w:type="dxa"/>
          </w:tcPr>
          <w:p w:rsidR="000C14C7" w:rsidRPr="000428B4" w:rsidRDefault="000C14C7" w:rsidP="00D33045">
            <w:pPr>
              <w:spacing w:after="120"/>
              <w:ind w:firstLine="300"/>
              <w:jc w:val="right"/>
            </w:pPr>
            <w:r w:rsidRPr="000428B4">
              <w:rPr>
                <w:b/>
                <w:i/>
              </w:rPr>
              <w:t>14,68</w:t>
            </w:r>
          </w:p>
        </w:tc>
        <w:tc>
          <w:tcPr>
            <w:tcW w:w="992" w:type="dxa"/>
          </w:tcPr>
          <w:p w:rsidR="000C14C7" w:rsidRPr="000428B4" w:rsidRDefault="000C14C7" w:rsidP="00D33045">
            <w:pPr>
              <w:spacing w:after="120"/>
              <w:ind w:firstLine="300"/>
              <w:jc w:val="right"/>
            </w:pPr>
            <w:r w:rsidRPr="000428B4">
              <w:rPr>
                <w:b/>
                <w:i/>
              </w:rPr>
              <w:t>69,31</w:t>
            </w:r>
          </w:p>
        </w:tc>
        <w:tc>
          <w:tcPr>
            <w:tcW w:w="1138" w:type="dxa"/>
          </w:tcPr>
          <w:p w:rsidR="000C14C7" w:rsidRPr="000428B4" w:rsidRDefault="000C14C7" w:rsidP="00D33045">
            <w:pPr>
              <w:spacing w:after="120"/>
              <w:ind w:firstLine="300"/>
              <w:jc w:val="right"/>
            </w:pPr>
            <w:r w:rsidRPr="000428B4">
              <w:rPr>
                <w:b/>
                <w:i/>
              </w:rPr>
              <w:t>42,25</w:t>
            </w:r>
          </w:p>
        </w:tc>
      </w:tr>
      <w:tr w:rsidR="000C14C7" w:rsidRPr="000428B4" w:rsidTr="00D33045">
        <w:tc>
          <w:tcPr>
            <w:tcW w:w="709" w:type="dxa"/>
          </w:tcPr>
          <w:p w:rsidR="000C14C7" w:rsidRPr="000428B4" w:rsidRDefault="000C14C7" w:rsidP="00D33045"/>
        </w:tc>
        <w:tc>
          <w:tcPr>
            <w:tcW w:w="2268" w:type="dxa"/>
          </w:tcPr>
          <w:p w:rsidR="000C14C7" w:rsidRPr="000428B4" w:rsidRDefault="000C14C7" w:rsidP="00D33045">
            <w:pPr>
              <w:spacing w:after="120"/>
              <w:ind w:firstLine="300"/>
              <w:jc w:val="center"/>
            </w:pPr>
            <w:r w:rsidRPr="000428B4">
              <w:t>…</w:t>
            </w:r>
          </w:p>
        </w:tc>
        <w:tc>
          <w:tcPr>
            <w:tcW w:w="1134" w:type="dxa"/>
          </w:tcPr>
          <w:p w:rsidR="000C14C7" w:rsidRPr="000428B4" w:rsidRDefault="000C14C7" w:rsidP="00D33045"/>
        </w:tc>
        <w:tc>
          <w:tcPr>
            <w:tcW w:w="992" w:type="dxa"/>
          </w:tcPr>
          <w:p w:rsidR="000C14C7" w:rsidRPr="000428B4" w:rsidRDefault="000C14C7" w:rsidP="00D33045"/>
        </w:tc>
        <w:tc>
          <w:tcPr>
            <w:tcW w:w="993" w:type="dxa"/>
          </w:tcPr>
          <w:p w:rsidR="000C14C7" w:rsidRPr="000428B4" w:rsidRDefault="000C14C7" w:rsidP="00D33045"/>
        </w:tc>
        <w:tc>
          <w:tcPr>
            <w:tcW w:w="1134" w:type="dxa"/>
          </w:tcPr>
          <w:p w:rsidR="000C14C7" w:rsidRPr="000428B4" w:rsidRDefault="000C14C7" w:rsidP="00D33045"/>
        </w:tc>
        <w:tc>
          <w:tcPr>
            <w:tcW w:w="992" w:type="dxa"/>
          </w:tcPr>
          <w:p w:rsidR="000C14C7" w:rsidRPr="000428B4" w:rsidRDefault="000C14C7" w:rsidP="00D33045"/>
        </w:tc>
        <w:tc>
          <w:tcPr>
            <w:tcW w:w="1138" w:type="dxa"/>
          </w:tcPr>
          <w:p w:rsidR="000C14C7" w:rsidRPr="000428B4" w:rsidRDefault="000C14C7" w:rsidP="00D33045"/>
        </w:tc>
      </w:tr>
      <w:tr w:rsidR="000C14C7" w:rsidRPr="000428B4" w:rsidTr="00D33045">
        <w:tc>
          <w:tcPr>
            <w:tcW w:w="709" w:type="dxa"/>
          </w:tcPr>
          <w:p w:rsidR="000C14C7" w:rsidRPr="000428B4" w:rsidRDefault="000C14C7" w:rsidP="00D33045">
            <w:pPr>
              <w:spacing w:after="120"/>
              <w:ind w:firstLine="300"/>
              <w:jc w:val="center"/>
            </w:pPr>
            <w:r w:rsidRPr="000428B4">
              <w:t>170</w:t>
            </w:r>
          </w:p>
        </w:tc>
        <w:tc>
          <w:tcPr>
            <w:tcW w:w="2268" w:type="dxa"/>
          </w:tcPr>
          <w:p w:rsidR="000C14C7" w:rsidRPr="000428B4" w:rsidRDefault="000C14C7" w:rsidP="00D33045">
            <w:pPr>
              <w:spacing w:after="120"/>
              <w:ind w:firstLine="300"/>
              <w:jc w:val="center"/>
            </w:pPr>
            <w:proofErr w:type="spellStart"/>
            <w:r w:rsidRPr="000428B4">
              <w:t>Karolinska</w:t>
            </w:r>
            <w:proofErr w:type="spellEnd"/>
            <w:r w:rsidRPr="000428B4">
              <w:t xml:space="preserve"> </w:t>
            </w:r>
            <w:proofErr w:type="spellStart"/>
            <w:r w:rsidRPr="000428B4">
              <w:t>Inst</w:t>
            </w:r>
            <w:proofErr w:type="spellEnd"/>
            <w:r w:rsidRPr="000428B4">
              <w:t xml:space="preserve"> </w:t>
            </w:r>
            <w:proofErr w:type="spellStart"/>
            <w:r w:rsidRPr="000428B4">
              <w:t>Stockholm</w:t>
            </w:r>
            <w:proofErr w:type="spellEnd"/>
          </w:p>
        </w:tc>
        <w:tc>
          <w:tcPr>
            <w:tcW w:w="1134" w:type="dxa"/>
          </w:tcPr>
          <w:p w:rsidR="000C14C7" w:rsidRPr="000428B4" w:rsidRDefault="000C14C7" w:rsidP="00D33045">
            <w:pPr>
              <w:spacing w:after="120"/>
              <w:ind w:firstLine="300"/>
              <w:jc w:val="center"/>
            </w:pPr>
            <w:proofErr w:type="spellStart"/>
            <w:r w:rsidRPr="000428B4">
              <w:t>Sweden</w:t>
            </w:r>
            <w:proofErr w:type="spellEnd"/>
          </w:p>
        </w:tc>
        <w:tc>
          <w:tcPr>
            <w:tcW w:w="992" w:type="dxa"/>
          </w:tcPr>
          <w:p w:rsidR="000C14C7" w:rsidRPr="000428B4" w:rsidRDefault="000C14C7" w:rsidP="00D33045">
            <w:pPr>
              <w:spacing w:after="120"/>
              <w:ind w:firstLine="300"/>
              <w:jc w:val="right"/>
            </w:pPr>
            <w:r w:rsidRPr="000428B4">
              <w:t>0,00</w:t>
            </w:r>
          </w:p>
        </w:tc>
        <w:tc>
          <w:tcPr>
            <w:tcW w:w="993" w:type="dxa"/>
          </w:tcPr>
          <w:p w:rsidR="000C14C7" w:rsidRPr="000428B4" w:rsidRDefault="000C14C7" w:rsidP="00D33045">
            <w:pPr>
              <w:spacing w:after="120"/>
              <w:ind w:firstLine="300"/>
              <w:jc w:val="right"/>
            </w:pPr>
            <w:r w:rsidRPr="000428B4">
              <w:t>31,60</w:t>
            </w:r>
          </w:p>
        </w:tc>
        <w:tc>
          <w:tcPr>
            <w:tcW w:w="1134" w:type="dxa"/>
          </w:tcPr>
          <w:p w:rsidR="000C14C7" w:rsidRPr="000428B4" w:rsidRDefault="000C14C7" w:rsidP="00D33045">
            <w:pPr>
              <w:spacing w:after="120"/>
              <w:ind w:firstLine="300"/>
              <w:jc w:val="right"/>
            </w:pPr>
            <w:r w:rsidRPr="000428B4">
              <w:t>30,19</w:t>
            </w:r>
          </w:p>
        </w:tc>
        <w:tc>
          <w:tcPr>
            <w:tcW w:w="992" w:type="dxa"/>
          </w:tcPr>
          <w:p w:rsidR="000C14C7" w:rsidRPr="000428B4" w:rsidRDefault="000C14C7" w:rsidP="00D33045">
            <w:pPr>
              <w:spacing w:after="120"/>
              <w:ind w:firstLine="300"/>
              <w:jc w:val="right"/>
            </w:pPr>
            <w:r w:rsidRPr="000428B4">
              <w:t>10,58</w:t>
            </w:r>
          </w:p>
        </w:tc>
        <w:tc>
          <w:tcPr>
            <w:tcW w:w="1138" w:type="dxa"/>
          </w:tcPr>
          <w:p w:rsidR="000C14C7" w:rsidRPr="000428B4" w:rsidRDefault="000C14C7" w:rsidP="00D33045">
            <w:pPr>
              <w:spacing w:after="120"/>
              <w:ind w:firstLine="300"/>
              <w:jc w:val="right"/>
            </w:pPr>
            <w:r w:rsidRPr="000428B4">
              <w:t>18,09</w:t>
            </w:r>
          </w:p>
        </w:tc>
      </w:tr>
    </w:tbl>
    <w:p w:rsidR="00B14186" w:rsidRDefault="00B14186">
      <w:pPr>
        <w:rPr>
          <w:lang w:val="en-US"/>
        </w:rPr>
      </w:pPr>
    </w:p>
    <w:p w:rsidR="00B14186" w:rsidRDefault="00B14186">
      <w:pPr>
        <w:rPr>
          <w:lang w:val="en-US"/>
        </w:rPr>
      </w:pPr>
    </w:p>
    <w:p w:rsidR="00D65F45" w:rsidRDefault="00D65F45" w:rsidP="00AE7D1F">
      <w:pPr>
        <w:pStyle w:val="1"/>
        <w:numPr>
          <w:ilvl w:val="0"/>
          <w:numId w:val="2"/>
        </w:numPr>
        <w:jc w:val="center"/>
        <w:rPr>
          <w:color w:val="auto"/>
          <w:sz w:val="32"/>
          <w:szCs w:val="32"/>
        </w:rPr>
      </w:pPr>
      <w:r w:rsidRPr="00D65F45">
        <w:rPr>
          <w:color w:val="auto"/>
          <w:sz w:val="32"/>
          <w:szCs w:val="32"/>
        </w:rPr>
        <w:t>Берлинские принципы ранжирования вузов</w:t>
      </w:r>
    </w:p>
    <w:p w:rsidR="000C3E8D" w:rsidRPr="009D799D" w:rsidRDefault="000C3E8D" w:rsidP="000C3E8D">
      <w:pPr>
        <w:pStyle w:val="a4"/>
        <w:spacing w:after="0" w:line="360" w:lineRule="auto"/>
        <w:ind w:firstLine="708"/>
        <w:rPr>
          <w:sz w:val="28"/>
          <w:szCs w:val="28"/>
        </w:rPr>
      </w:pPr>
      <w:r w:rsidRPr="009D799D">
        <w:rPr>
          <w:sz w:val="28"/>
          <w:szCs w:val="28"/>
        </w:rPr>
        <w:t>Рейтинги и табели лиг высших учебных заведений (вузов) и программ – глобальное явление. Они служат многочисленным целям: удовлетворяют спрос потребителей на легко интерпретируемую информацию о репутации высших учебных заведений; стимулируют конкуренцию между ними; обеспечивают некоторое логическое обоснование для распределения денежных средств; и помогают дифференцировать различные типы учебных заведений и различные программы и дисциплины. Кроме того, при правильном понимании и интерпретации они вносят вклад в определение «качества» высших учебных заведений в определенной стране, дополняя кропотливую работу по оценке и контролю качества, проводимую общественными и независимыми агентствами по аккредитации. Именно поэтому рейтинги вузов стали частью национальной системы подотчетности и обеспечения качества, и именно поэтому все большее число стран, вероятно, захочет развивать рейтинги в будущем. Учитывая эту тенденцию, важно, чтобы составители рейтингов и табелей лиг несли ответственность за качество своего собственного сбора данных, методологии и распространения информации.</w:t>
      </w:r>
    </w:p>
    <w:p w:rsidR="000C3E8D" w:rsidRPr="009D799D" w:rsidRDefault="000C3E8D" w:rsidP="000C3E8D">
      <w:pPr>
        <w:pStyle w:val="a4"/>
        <w:spacing w:after="0" w:line="360" w:lineRule="auto"/>
        <w:ind w:firstLine="708"/>
        <w:rPr>
          <w:sz w:val="28"/>
          <w:szCs w:val="28"/>
        </w:rPr>
      </w:pPr>
      <w:r>
        <w:rPr>
          <w:sz w:val="28"/>
          <w:szCs w:val="28"/>
        </w:rPr>
        <w:t>В</w:t>
      </w:r>
      <w:r w:rsidRPr="009D799D">
        <w:rPr>
          <w:sz w:val="28"/>
          <w:szCs w:val="28"/>
        </w:rPr>
        <w:t xml:space="preserve"> 2004 г</w:t>
      </w:r>
      <w:proofErr w:type="gramStart"/>
      <w:r w:rsidRPr="009D799D">
        <w:rPr>
          <w:sz w:val="28"/>
          <w:szCs w:val="28"/>
        </w:rPr>
        <w:t xml:space="preserve"> .</w:t>
      </w:r>
      <w:proofErr w:type="gramEnd"/>
      <w:r w:rsidRPr="009D799D">
        <w:rPr>
          <w:sz w:val="28"/>
          <w:szCs w:val="28"/>
        </w:rPr>
        <w:t xml:space="preserve"> Европейским центром по высшему образованию (СЕПЕС) ЮНЕСКО в Бухаресте и Институтом политики в области высшего образования в Вашингтоне была создана Международная экспертная группа по ранжированию (IREG). Именно в рамках этой инициативы было созвано второе совещание I</w:t>
      </w:r>
      <w:r>
        <w:rPr>
          <w:sz w:val="28"/>
          <w:szCs w:val="28"/>
        </w:rPr>
        <w:t>REG (Берлин, 18 - 20 мая 2006 г</w:t>
      </w:r>
      <w:r w:rsidRPr="009D799D">
        <w:rPr>
          <w:sz w:val="28"/>
          <w:szCs w:val="28"/>
        </w:rPr>
        <w:t>.) с целью обсуждения ряда принципов качества и образцовой практики ранжирования вузов – Берлинских принципов ранжирования высших учебных заведений.</w:t>
      </w:r>
    </w:p>
    <w:p w:rsidR="000C3E8D" w:rsidRPr="009D799D" w:rsidRDefault="000C3E8D" w:rsidP="000C3E8D">
      <w:pPr>
        <w:pStyle w:val="a4"/>
        <w:spacing w:after="0" w:line="360" w:lineRule="auto"/>
        <w:rPr>
          <w:sz w:val="28"/>
          <w:szCs w:val="28"/>
        </w:rPr>
      </w:pPr>
      <w:r w:rsidRPr="009D799D">
        <w:rPr>
          <w:sz w:val="28"/>
          <w:szCs w:val="28"/>
        </w:rPr>
        <w:t xml:space="preserve">Предполагается, что в рамках этой инициативы будет определена система подготовки и распространения рейтингов – независимо от того, являются ли они национальными, региональными или глобальными по охвату, – </w:t>
      </w:r>
      <w:proofErr w:type="gramStart"/>
      <w:r w:rsidRPr="009D799D">
        <w:rPr>
          <w:sz w:val="28"/>
          <w:szCs w:val="28"/>
        </w:rPr>
        <w:t>что</w:t>
      </w:r>
      <w:proofErr w:type="gramEnd"/>
      <w:r w:rsidRPr="009D799D">
        <w:rPr>
          <w:sz w:val="28"/>
          <w:szCs w:val="28"/>
        </w:rPr>
        <w:t xml:space="preserve"> в конечном счете приведет к созданию системы непрерывного </w:t>
      </w:r>
      <w:r w:rsidRPr="009D799D">
        <w:rPr>
          <w:sz w:val="28"/>
          <w:szCs w:val="28"/>
        </w:rPr>
        <w:lastRenderedPageBreak/>
        <w:t>совершенствования и повышения качества методологий, используемых для составления этих рейтингов. Учитывая разнородность методологий ранжирования, эти принципы образцовой практики ранжирования будут полезны для совершенствования и оценки рейтингов.</w:t>
      </w:r>
    </w:p>
    <w:p w:rsidR="000C3E8D" w:rsidRPr="009D799D" w:rsidRDefault="000C3E8D" w:rsidP="000C3E8D">
      <w:pPr>
        <w:pStyle w:val="a4"/>
        <w:spacing w:after="0" w:line="360" w:lineRule="auto"/>
        <w:jc w:val="center"/>
        <w:rPr>
          <w:sz w:val="28"/>
          <w:szCs w:val="28"/>
        </w:rPr>
      </w:pPr>
      <w:r w:rsidRPr="009D799D">
        <w:rPr>
          <w:b/>
          <w:bCs/>
          <w:sz w:val="28"/>
          <w:szCs w:val="28"/>
        </w:rPr>
        <w:t>Рейтинги и табели лиг должны:</w:t>
      </w:r>
    </w:p>
    <w:p w:rsidR="000C3E8D" w:rsidRPr="009D799D" w:rsidRDefault="000C3E8D" w:rsidP="000C3E8D">
      <w:pPr>
        <w:pStyle w:val="a4"/>
        <w:spacing w:after="0" w:line="360" w:lineRule="auto"/>
        <w:rPr>
          <w:sz w:val="28"/>
          <w:szCs w:val="28"/>
        </w:rPr>
      </w:pPr>
      <w:r w:rsidRPr="009D799D">
        <w:rPr>
          <w:sz w:val="28"/>
          <w:szCs w:val="28"/>
        </w:rPr>
        <w:t>А) Цели и задачи рейтингов</w:t>
      </w:r>
    </w:p>
    <w:p w:rsidR="000C3E8D" w:rsidRPr="009D799D" w:rsidRDefault="000C3E8D" w:rsidP="000C3E8D">
      <w:pPr>
        <w:pStyle w:val="a4"/>
        <w:spacing w:after="0" w:line="360" w:lineRule="auto"/>
        <w:rPr>
          <w:sz w:val="28"/>
          <w:szCs w:val="28"/>
        </w:rPr>
      </w:pPr>
      <w:r w:rsidRPr="009D799D">
        <w:rPr>
          <w:sz w:val="28"/>
          <w:szCs w:val="28"/>
        </w:rPr>
        <w:t xml:space="preserve">•  </w:t>
      </w:r>
      <w:r w:rsidRPr="009D799D">
        <w:rPr>
          <w:i/>
          <w:iCs/>
          <w:sz w:val="28"/>
          <w:szCs w:val="28"/>
        </w:rPr>
        <w:t xml:space="preserve">Служить одним из разнообразных подходов к оценке высшего образования на входе, контролю внутренних текущих процессов, а также оценке высшего образования на выходе. </w:t>
      </w:r>
      <w:r w:rsidRPr="009D799D">
        <w:rPr>
          <w:sz w:val="28"/>
          <w:szCs w:val="28"/>
        </w:rPr>
        <w:t>Рейтинги могут обеспечить сравнительную информацию и лучшее понимание высшего образования, но они не должны быть главным методом оценки того, что собой представляет высшее образование и что оно делает. Рейтинги обеспечивают рыночную перспективу, которая может дополнять работу правительства, органов аккредитации и независимых органов оценки.</w:t>
      </w:r>
    </w:p>
    <w:p w:rsidR="000C3E8D" w:rsidRPr="009D799D" w:rsidRDefault="000C3E8D" w:rsidP="000C3E8D">
      <w:pPr>
        <w:pStyle w:val="a4"/>
        <w:spacing w:after="0" w:line="360" w:lineRule="auto"/>
        <w:rPr>
          <w:sz w:val="28"/>
          <w:szCs w:val="28"/>
        </w:rPr>
      </w:pPr>
      <w:r w:rsidRPr="009D799D">
        <w:rPr>
          <w:sz w:val="28"/>
          <w:szCs w:val="28"/>
        </w:rPr>
        <w:t xml:space="preserve">•  </w:t>
      </w:r>
      <w:r w:rsidRPr="009D799D">
        <w:rPr>
          <w:i/>
          <w:iCs/>
          <w:sz w:val="28"/>
          <w:szCs w:val="28"/>
        </w:rPr>
        <w:t xml:space="preserve">Быть понятными в отношении своих целей и целевых групп. </w:t>
      </w:r>
      <w:r w:rsidRPr="009D799D">
        <w:rPr>
          <w:sz w:val="28"/>
          <w:szCs w:val="28"/>
        </w:rPr>
        <w:t>Рейтинги должны составляться с учетом определенной цели. Показатели, разработанные для какой-либо специфической цели или информирования какой-либо целевой группы, могут не подходить для других целей или целевых групп.</w:t>
      </w:r>
    </w:p>
    <w:p w:rsidR="000C3E8D" w:rsidRPr="009D799D" w:rsidRDefault="000C3E8D" w:rsidP="000C3E8D">
      <w:pPr>
        <w:pStyle w:val="a4"/>
        <w:spacing w:after="0" w:line="360" w:lineRule="auto"/>
        <w:rPr>
          <w:sz w:val="28"/>
          <w:szCs w:val="28"/>
        </w:rPr>
      </w:pPr>
      <w:r w:rsidRPr="009D799D">
        <w:rPr>
          <w:sz w:val="28"/>
          <w:szCs w:val="28"/>
        </w:rPr>
        <w:t xml:space="preserve">•  </w:t>
      </w:r>
      <w:r w:rsidRPr="009D799D">
        <w:rPr>
          <w:i/>
          <w:iCs/>
          <w:sz w:val="28"/>
          <w:szCs w:val="28"/>
        </w:rPr>
        <w:t xml:space="preserve">Признавать разнообразие учебных заведений и учитывать различие миссий и целей учебных заведений. </w:t>
      </w:r>
      <w:r w:rsidRPr="009D799D">
        <w:rPr>
          <w:sz w:val="28"/>
          <w:szCs w:val="28"/>
        </w:rPr>
        <w:t>Например, меры по оценке качества учебных заведений исследовательского типа значительно отличаются от мер, предназначенных для учебных заведений, обеспечивающих широкий доступ для лиц из неохваченных образованием групп общества. Необходимы неоднократные консультации с учебными заведениями, которые ранжируются и с экспертами, которые обеспечивают информацию для процесса ранжирования.</w:t>
      </w:r>
    </w:p>
    <w:p w:rsidR="000C3E8D" w:rsidRPr="009D799D" w:rsidRDefault="000C3E8D" w:rsidP="000C3E8D">
      <w:pPr>
        <w:pStyle w:val="a4"/>
        <w:spacing w:after="0" w:line="360" w:lineRule="auto"/>
        <w:rPr>
          <w:sz w:val="28"/>
          <w:szCs w:val="28"/>
        </w:rPr>
      </w:pPr>
      <w:r w:rsidRPr="009D799D">
        <w:rPr>
          <w:sz w:val="28"/>
          <w:szCs w:val="28"/>
        </w:rPr>
        <w:t xml:space="preserve">•  </w:t>
      </w:r>
      <w:r w:rsidRPr="009D799D">
        <w:rPr>
          <w:i/>
          <w:iCs/>
          <w:sz w:val="28"/>
          <w:szCs w:val="28"/>
        </w:rPr>
        <w:t xml:space="preserve">Обеспечивать ясность относительно широты информационных источников для рейтингов и данных, которые предоставляет каждый источник. </w:t>
      </w:r>
      <w:r w:rsidRPr="009D799D">
        <w:rPr>
          <w:sz w:val="28"/>
          <w:szCs w:val="28"/>
        </w:rPr>
        <w:t xml:space="preserve">Релевантность результатов ранжирования зависит от целевых </w:t>
      </w:r>
      <w:r w:rsidRPr="009D799D">
        <w:rPr>
          <w:sz w:val="28"/>
          <w:szCs w:val="28"/>
        </w:rPr>
        <w:lastRenderedPageBreak/>
        <w:t>групп, получающих информацию, и от источников самой информации (таких, как базы данных, студенты, профессура, работодатели). Образцовая практика заключалась бы в сочетании различных перспектив, обеспечиваемых этими источниками, в целях получения более полного представления о каждом высшем учебном заведении, включенном в рейтинг.</w:t>
      </w:r>
    </w:p>
    <w:p w:rsidR="000C3E8D" w:rsidRPr="009D799D" w:rsidRDefault="000C3E8D" w:rsidP="000C3E8D">
      <w:pPr>
        <w:pStyle w:val="a4"/>
        <w:spacing w:after="0" w:line="360" w:lineRule="auto"/>
        <w:rPr>
          <w:sz w:val="28"/>
          <w:szCs w:val="28"/>
        </w:rPr>
      </w:pPr>
      <w:r w:rsidRPr="009D799D">
        <w:rPr>
          <w:sz w:val="28"/>
          <w:szCs w:val="28"/>
        </w:rPr>
        <w:t xml:space="preserve">•  </w:t>
      </w:r>
      <w:r w:rsidRPr="009D799D">
        <w:rPr>
          <w:i/>
          <w:iCs/>
          <w:sz w:val="28"/>
          <w:szCs w:val="28"/>
        </w:rPr>
        <w:t xml:space="preserve">Точно определять языковой, культурный, экономический и исторический контексты ранжируемых систем образования. </w:t>
      </w:r>
      <w:r w:rsidRPr="009D799D">
        <w:rPr>
          <w:sz w:val="28"/>
          <w:szCs w:val="28"/>
        </w:rPr>
        <w:t xml:space="preserve">В частности, в международных рейтингах нужно знать о возможной предвзятости и быть аккуратным в определении их цели. Не все страны или системы разделяют одни и те же ценности и убеждения относительно того, что составляет «качество» в </w:t>
      </w:r>
      <w:proofErr w:type="spellStart"/>
      <w:r w:rsidRPr="009D799D">
        <w:rPr>
          <w:sz w:val="28"/>
          <w:szCs w:val="28"/>
        </w:rPr>
        <w:t>послесредних</w:t>
      </w:r>
      <w:proofErr w:type="spellEnd"/>
      <w:r w:rsidRPr="009D799D">
        <w:rPr>
          <w:sz w:val="28"/>
          <w:szCs w:val="28"/>
        </w:rPr>
        <w:t xml:space="preserve"> учебных заведениях, и не нужно изобретать системы ранжирования, которые навязывают такие сравнения.</w:t>
      </w:r>
    </w:p>
    <w:p w:rsidR="000C3E8D" w:rsidRPr="009D799D" w:rsidRDefault="000C3E8D" w:rsidP="000C3E8D">
      <w:pPr>
        <w:pStyle w:val="a4"/>
        <w:spacing w:after="0" w:line="360" w:lineRule="auto"/>
        <w:rPr>
          <w:sz w:val="28"/>
          <w:szCs w:val="28"/>
        </w:rPr>
      </w:pPr>
      <w:r w:rsidRPr="009D799D">
        <w:rPr>
          <w:sz w:val="28"/>
          <w:szCs w:val="28"/>
        </w:rPr>
        <w:t>B) Разработка показателей и их весовые коэффициенты</w:t>
      </w:r>
    </w:p>
    <w:p w:rsidR="000C3E8D" w:rsidRPr="009D799D" w:rsidRDefault="000C3E8D" w:rsidP="000C3E8D">
      <w:pPr>
        <w:pStyle w:val="a4"/>
        <w:spacing w:after="0" w:line="360" w:lineRule="auto"/>
        <w:rPr>
          <w:sz w:val="28"/>
          <w:szCs w:val="28"/>
        </w:rPr>
      </w:pPr>
      <w:r w:rsidRPr="009D799D">
        <w:rPr>
          <w:sz w:val="28"/>
          <w:szCs w:val="28"/>
        </w:rPr>
        <w:t xml:space="preserve">•  </w:t>
      </w:r>
      <w:r w:rsidRPr="009D799D">
        <w:rPr>
          <w:i/>
          <w:iCs/>
          <w:sz w:val="28"/>
          <w:szCs w:val="28"/>
        </w:rPr>
        <w:t xml:space="preserve">Быть прозрачны в отношении методологии, используемой в рейтингах. </w:t>
      </w:r>
      <w:r w:rsidRPr="009D799D">
        <w:rPr>
          <w:sz w:val="28"/>
          <w:szCs w:val="28"/>
        </w:rPr>
        <w:t>Выбор методов для составления рейтингов должен быть понятным и недвусмысленным. Эта прозрачность должна включать расчет показателей, а также источник данных.</w:t>
      </w:r>
    </w:p>
    <w:p w:rsidR="000C3E8D" w:rsidRPr="009D799D" w:rsidRDefault="000C3E8D" w:rsidP="000C3E8D">
      <w:pPr>
        <w:pStyle w:val="a4"/>
        <w:spacing w:after="0" w:line="360" w:lineRule="auto"/>
        <w:rPr>
          <w:sz w:val="28"/>
          <w:szCs w:val="28"/>
        </w:rPr>
      </w:pPr>
      <w:r w:rsidRPr="009D799D">
        <w:rPr>
          <w:sz w:val="28"/>
          <w:szCs w:val="28"/>
        </w:rPr>
        <w:t xml:space="preserve">•  </w:t>
      </w:r>
      <w:r w:rsidRPr="009D799D">
        <w:rPr>
          <w:i/>
          <w:iCs/>
          <w:sz w:val="28"/>
          <w:szCs w:val="28"/>
        </w:rPr>
        <w:t xml:space="preserve">Выбирать показатели в соответствии с их релевантностью и </w:t>
      </w:r>
      <w:proofErr w:type="spellStart"/>
      <w:r w:rsidRPr="009D799D">
        <w:rPr>
          <w:i/>
          <w:iCs/>
          <w:sz w:val="28"/>
          <w:szCs w:val="28"/>
        </w:rPr>
        <w:t>валидностью</w:t>
      </w:r>
      <w:proofErr w:type="spellEnd"/>
      <w:r w:rsidRPr="009D799D">
        <w:rPr>
          <w:i/>
          <w:iCs/>
          <w:sz w:val="28"/>
          <w:szCs w:val="28"/>
        </w:rPr>
        <w:t xml:space="preserve">. </w:t>
      </w:r>
      <w:r w:rsidRPr="009D799D">
        <w:rPr>
          <w:sz w:val="28"/>
          <w:szCs w:val="28"/>
        </w:rPr>
        <w:t>Выбор данных должен быть основан на признании способности каждого показателя представлять качество, а также академические и институциональные сильные стороны, а не наличие данных. Должно быть понятно, почему показатели были включены и, что они, как предполагается, должны представлять.</w:t>
      </w:r>
    </w:p>
    <w:p w:rsidR="000C3E8D" w:rsidRPr="009D799D" w:rsidRDefault="000C3E8D" w:rsidP="000C3E8D">
      <w:pPr>
        <w:pStyle w:val="a4"/>
        <w:spacing w:after="0" w:line="360" w:lineRule="auto"/>
        <w:rPr>
          <w:sz w:val="28"/>
          <w:szCs w:val="28"/>
        </w:rPr>
      </w:pPr>
      <w:r w:rsidRPr="009D799D">
        <w:rPr>
          <w:sz w:val="28"/>
          <w:szCs w:val="28"/>
        </w:rPr>
        <w:t xml:space="preserve">•  </w:t>
      </w:r>
      <w:r w:rsidRPr="009D799D">
        <w:rPr>
          <w:i/>
          <w:iCs/>
          <w:sz w:val="28"/>
          <w:szCs w:val="28"/>
        </w:rPr>
        <w:t xml:space="preserve">По возможности, отдавать предпочтение измерению результатов, а не показателям на входе. </w:t>
      </w:r>
      <w:r w:rsidRPr="009D799D">
        <w:rPr>
          <w:sz w:val="28"/>
          <w:szCs w:val="28"/>
        </w:rPr>
        <w:t xml:space="preserve">Данные на входе </w:t>
      </w:r>
      <w:proofErr w:type="spellStart"/>
      <w:r w:rsidRPr="009D799D">
        <w:rPr>
          <w:sz w:val="28"/>
          <w:szCs w:val="28"/>
        </w:rPr>
        <w:t>релевантны</w:t>
      </w:r>
      <w:proofErr w:type="spellEnd"/>
      <w:r w:rsidRPr="009D799D">
        <w:rPr>
          <w:sz w:val="28"/>
          <w:szCs w:val="28"/>
        </w:rPr>
        <w:t>, поскольку отражают общее состояние определенного учебного заведения и часто более доступны. Показатели на выходе обеспечивают более точную оценку положения и/или качества определенного учебного заведения или программы, и составители рейтингов должны обеспечить надлежащий баланс.</w:t>
      </w:r>
    </w:p>
    <w:p w:rsidR="000C3E8D" w:rsidRPr="009D799D" w:rsidRDefault="000C3E8D" w:rsidP="000C3E8D">
      <w:pPr>
        <w:pStyle w:val="a4"/>
        <w:spacing w:after="0" w:line="360" w:lineRule="auto"/>
        <w:rPr>
          <w:sz w:val="28"/>
          <w:szCs w:val="28"/>
        </w:rPr>
      </w:pPr>
      <w:r w:rsidRPr="009D799D">
        <w:rPr>
          <w:sz w:val="28"/>
          <w:szCs w:val="28"/>
        </w:rPr>
        <w:lastRenderedPageBreak/>
        <w:t xml:space="preserve">•  </w:t>
      </w:r>
      <w:r w:rsidRPr="009D799D">
        <w:rPr>
          <w:i/>
          <w:iCs/>
          <w:sz w:val="28"/>
          <w:szCs w:val="28"/>
        </w:rPr>
        <w:t xml:space="preserve">Четко выделять весовые коэффициенты, присваиваемые различным показателям (если это используется), и ограничивать их изменения. </w:t>
      </w:r>
      <w:r w:rsidRPr="009D799D">
        <w:rPr>
          <w:sz w:val="28"/>
          <w:szCs w:val="28"/>
        </w:rPr>
        <w:t>Изменения весовых коэффициентов мешают потребителям понять, поменялось ли положение учебного заведения или программы в рейтингах из-за присущих им различий или из-за методологических перемен.</w:t>
      </w:r>
    </w:p>
    <w:p w:rsidR="000C3E8D" w:rsidRPr="009D799D" w:rsidRDefault="000C3E8D" w:rsidP="000C3E8D">
      <w:pPr>
        <w:pStyle w:val="a4"/>
        <w:spacing w:after="0" w:line="360" w:lineRule="auto"/>
        <w:rPr>
          <w:sz w:val="28"/>
          <w:szCs w:val="28"/>
        </w:rPr>
      </w:pPr>
      <w:r w:rsidRPr="009D799D">
        <w:rPr>
          <w:sz w:val="28"/>
          <w:szCs w:val="28"/>
        </w:rPr>
        <w:t>C) Сбор и обработка данных</w:t>
      </w:r>
    </w:p>
    <w:p w:rsidR="000C3E8D" w:rsidRPr="009D799D" w:rsidRDefault="000C3E8D" w:rsidP="000C3E8D">
      <w:pPr>
        <w:pStyle w:val="a4"/>
        <w:spacing w:after="0" w:line="360" w:lineRule="auto"/>
        <w:rPr>
          <w:sz w:val="28"/>
          <w:szCs w:val="28"/>
        </w:rPr>
      </w:pPr>
      <w:r w:rsidRPr="009D799D">
        <w:rPr>
          <w:sz w:val="28"/>
          <w:szCs w:val="28"/>
        </w:rPr>
        <w:t xml:space="preserve">•  </w:t>
      </w:r>
      <w:r w:rsidRPr="009D799D">
        <w:rPr>
          <w:i/>
          <w:iCs/>
          <w:sz w:val="28"/>
          <w:szCs w:val="28"/>
        </w:rPr>
        <w:t xml:space="preserve">Уделять должное внимание этическим стандартам и рекомендациям образцовой практики, сформулированным в настоящих Принципах. </w:t>
      </w:r>
      <w:r w:rsidRPr="009D799D">
        <w:rPr>
          <w:sz w:val="28"/>
          <w:szCs w:val="28"/>
        </w:rPr>
        <w:t>С целью обеспечения доверия к каждому рейтингу ответственные за сбор и использование данных, а также те, кто обследует сами учебные заведения, должны быть как можно более объективны и беспристрастны.</w:t>
      </w:r>
    </w:p>
    <w:p w:rsidR="000C3E8D" w:rsidRPr="009D799D" w:rsidRDefault="000C3E8D" w:rsidP="000C3E8D">
      <w:pPr>
        <w:pStyle w:val="a4"/>
        <w:spacing w:after="0" w:line="360" w:lineRule="auto"/>
        <w:rPr>
          <w:sz w:val="28"/>
          <w:szCs w:val="28"/>
        </w:rPr>
      </w:pPr>
      <w:r w:rsidRPr="009D799D">
        <w:rPr>
          <w:sz w:val="28"/>
          <w:szCs w:val="28"/>
        </w:rPr>
        <w:t xml:space="preserve">•  </w:t>
      </w:r>
      <w:r w:rsidRPr="009D799D">
        <w:rPr>
          <w:i/>
          <w:iCs/>
          <w:sz w:val="28"/>
          <w:szCs w:val="28"/>
        </w:rPr>
        <w:t xml:space="preserve">Использовать, по возможности, подтвержденные и проверяемые данные. </w:t>
      </w:r>
      <w:r w:rsidRPr="009D799D">
        <w:rPr>
          <w:sz w:val="28"/>
          <w:szCs w:val="28"/>
        </w:rPr>
        <w:t>Такие данные имеют несколько преимуществ, включая тот факт, что с ними согласны учебные заведения и, что они сопоставимы и сходны для учебных заведений.</w:t>
      </w:r>
    </w:p>
    <w:p w:rsidR="000C3E8D" w:rsidRPr="009D799D" w:rsidRDefault="000C3E8D" w:rsidP="000C3E8D">
      <w:pPr>
        <w:pStyle w:val="a4"/>
        <w:spacing w:after="0" w:line="360" w:lineRule="auto"/>
        <w:rPr>
          <w:sz w:val="28"/>
          <w:szCs w:val="28"/>
        </w:rPr>
      </w:pPr>
      <w:r w:rsidRPr="009D799D">
        <w:rPr>
          <w:sz w:val="28"/>
          <w:szCs w:val="28"/>
        </w:rPr>
        <w:t xml:space="preserve">•  </w:t>
      </w:r>
      <w:r w:rsidRPr="009D799D">
        <w:rPr>
          <w:i/>
          <w:iCs/>
          <w:sz w:val="28"/>
          <w:szCs w:val="28"/>
        </w:rPr>
        <w:t xml:space="preserve">Включать данные, собранные по процедурам, предписанным для сбора научных данных. </w:t>
      </w:r>
      <w:r w:rsidRPr="009D799D">
        <w:rPr>
          <w:sz w:val="28"/>
          <w:szCs w:val="28"/>
        </w:rPr>
        <w:t>Данные, полученные по нерепрезентативной или искаженной выборке студентов, профессорско-преподавательского состава или других сторон, могут неточно представлять учебное заведение или программу, и должны быть исключены.</w:t>
      </w:r>
    </w:p>
    <w:p w:rsidR="000C3E8D" w:rsidRPr="009D799D" w:rsidRDefault="000C3E8D" w:rsidP="000C3E8D">
      <w:pPr>
        <w:pStyle w:val="a4"/>
        <w:spacing w:after="0" w:line="360" w:lineRule="auto"/>
        <w:rPr>
          <w:sz w:val="28"/>
          <w:szCs w:val="28"/>
        </w:rPr>
      </w:pPr>
      <w:r w:rsidRPr="009D799D">
        <w:rPr>
          <w:sz w:val="28"/>
          <w:szCs w:val="28"/>
        </w:rPr>
        <w:t xml:space="preserve">•  </w:t>
      </w:r>
      <w:r w:rsidRPr="009D799D">
        <w:rPr>
          <w:i/>
          <w:iCs/>
          <w:sz w:val="28"/>
          <w:szCs w:val="28"/>
        </w:rPr>
        <w:t xml:space="preserve">Применять процедуры обеспечения качества к самим процессам ранжирования. </w:t>
      </w:r>
      <w:r w:rsidRPr="009D799D">
        <w:rPr>
          <w:sz w:val="28"/>
          <w:szCs w:val="28"/>
        </w:rPr>
        <w:t>В этих процессах необходимо принимать во внимание знания и опыт, используемые в оценке учебных заведений, и применять эти знания для оценки самих рейтингов. Рейтинги должны быть системами обучения, постоянно использующими эти знания и опыт для совершенствования методологии.</w:t>
      </w:r>
    </w:p>
    <w:p w:rsidR="000C3E8D" w:rsidRPr="009D799D" w:rsidRDefault="000C3E8D" w:rsidP="000C3E8D">
      <w:pPr>
        <w:pStyle w:val="a4"/>
        <w:spacing w:after="0" w:line="360" w:lineRule="auto"/>
        <w:rPr>
          <w:sz w:val="28"/>
          <w:szCs w:val="28"/>
        </w:rPr>
      </w:pPr>
      <w:r w:rsidRPr="009D799D">
        <w:rPr>
          <w:sz w:val="28"/>
          <w:szCs w:val="28"/>
        </w:rPr>
        <w:t xml:space="preserve">•  </w:t>
      </w:r>
      <w:r w:rsidRPr="009D799D">
        <w:rPr>
          <w:i/>
          <w:iCs/>
          <w:sz w:val="28"/>
          <w:szCs w:val="28"/>
        </w:rPr>
        <w:t xml:space="preserve">Применять организационные меры, повышающие доверие к рейтингам. </w:t>
      </w:r>
      <w:r w:rsidRPr="009D799D">
        <w:rPr>
          <w:sz w:val="28"/>
          <w:szCs w:val="28"/>
        </w:rPr>
        <w:t>Эти меры могли бы включать консультативные или даже наблюдательные органы, предпочтительно с некоторым международным участием.</w:t>
      </w:r>
    </w:p>
    <w:p w:rsidR="000C3E8D" w:rsidRPr="009D799D" w:rsidRDefault="000C3E8D" w:rsidP="000C3E8D">
      <w:pPr>
        <w:pStyle w:val="a4"/>
        <w:spacing w:after="0" w:line="360" w:lineRule="auto"/>
        <w:rPr>
          <w:sz w:val="28"/>
          <w:szCs w:val="28"/>
        </w:rPr>
      </w:pPr>
      <w:r w:rsidRPr="009D799D">
        <w:rPr>
          <w:sz w:val="28"/>
          <w:szCs w:val="28"/>
        </w:rPr>
        <w:t>D) Представление результатов рейтинга</w:t>
      </w:r>
    </w:p>
    <w:p w:rsidR="000C3E8D" w:rsidRPr="009D799D" w:rsidRDefault="000C3E8D" w:rsidP="000C3E8D">
      <w:pPr>
        <w:pStyle w:val="a4"/>
        <w:spacing w:after="0" w:line="360" w:lineRule="auto"/>
        <w:rPr>
          <w:sz w:val="28"/>
          <w:szCs w:val="28"/>
        </w:rPr>
      </w:pPr>
      <w:r w:rsidRPr="009D799D">
        <w:rPr>
          <w:sz w:val="28"/>
          <w:szCs w:val="28"/>
        </w:rPr>
        <w:lastRenderedPageBreak/>
        <w:t xml:space="preserve">•  </w:t>
      </w:r>
      <w:r w:rsidRPr="009D799D">
        <w:rPr>
          <w:i/>
          <w:iCs/>
          <w:sz w:val="28"/>
          <w:szCs w:val="28"/>
        </w:rPr>
        <w:t xml:space="preserve">Обеспечивать потребителям четкое понимание всех факторов, используемых при составлении рейтинга, и предлагать им выбор в форме представления рейтингов. </w:t>
      </w:r>
      <w:r w:rsidRPr="009D799D">
        <w:rPr>
          <w:sz w:val="28"/>
          <w:szCs w:val="28"/>
        </w:rPr>
        <w:t>Тем самым пользователи рейтингов лучше бы понимали показатели, используемые для ранжирования учебных заведений или программ. Кроме того, у них должна быть некоторая возможность принимать свои собственные решения относительно весовых коэффициентов этих показателей.</w:t>
      </w:r>
    </w:p>
    <w:p w:rsidR="000C3E8D" w:rsidRDefault="000C3E8D" w:rsidP="000C3E8D">
      <w:pPr>
        <w:pStyle w:val="a4"/>
        <w:spacing w:after="0" w:line="360" w:lineRule="auto"/>
        <w:rPr>
          <w:sz w:val="28"/>
          <w:szCs w:val="28"/>
        </w:rPr>
      </w:pPr>
      <w:r w:rsidRPr="009D799D">
        <w:rPr>
          <w:sz w:val="28"/>
          <w:szCs w:val="28"/>
        </w:rPr>
        <w:t xml:space="preserve">•  </w:t>
      </w:r>
      <w:r w:rsidRPr="009D799D">
        <w:rPr>
          <w:i/>
          <w:iCs/>
          <w:sz w:val="28"/>
          <w:szCs w:val="28"/>
        </w:rPr>
        <w:t xml:space="preserve">Составляться таким образом, чтобы исключать или сокращать ошибки в исходных данных, и формироваться и издаваться так, чтобы можно было исправлять ошибки и промахи. </w:t>
      </w:r>
      <w:r w:rsidRPr="009D799D">
        <w:rPr>
          <w:sz w:val="28"/>
          <w:szCs w:val="28"/>
        </w:rPr>
        <w:t>Учебные заведения и общество должны информироваться о допущенных ошибках.</w:t>
      </w:r>
    </w:p>
    <w:p w:rsidR="003D430A" w:rsidRDefault="003D430A" w:rsidP="000C3E8D">
      <w:pPr>
        <w:pStyle w:val="a4"/>
        <w:spacing w:after="0" w:line="360" w:lineRule="auto"/>
        <w:rPr>
          <w:sz w:val="28"/>
          <w:szCs w:val="28"/>
        </w:rPr>
      </w:pPr>
    </w:p>
    <w:p w:rsidR="003D430A" w:rsidRDefault="003D430A" w:rsidP="000C3E8D">
      <w:pPr>
        <w:pStyle w:val="a4"/>
        <w:spacing w:after="0" w:line="360" w:lineRule="auto"/>
        <w:rPr>
          <w:sz w:val="28"/>
          <w:szCs w:val="28"/>
        </w:rPr>
      </w:pPr>
    </w:p>
    <w:p w:rsidR="003D430A" w:rsidRDefault="003D430A" w:rsidP="000C3E8D">
      <w:pPr>
        <w:pStyle w:val="a4"/>
        <w:spacing w:after="0" w:line="360" w:lineRule="auto"/>
        <w:rPr>
          <w:sz w:val="28"/>
          <w:szCs w:val="28"/>
        </w:rPr>
      </w:pPr>
    </w:p>
    <w:p w:rsidR="003D430A" w:rsidRDefault="003D430A" w:rsidP="000C3E8D">
      <w:pPr>
        <w:pStyle w:val="a4"/>
        <w:spacing w:after="0" w:line="360" w:lineRule="auto"/>
        <w:rPr>
          <w:sz w:val="28"/>
          <w:szCs w:val="28"/>
        </w:rPr>
      </w:pPr>
    </w:p>
    <w:p w:rsidR="003D430A" w:rsidRDefault="003D430A" w:rsidP="000C3E8D">
      <w:pPr>
        <w:pStyle w:val="a4"/>
        <w:spacing w:after="0" w:line="360" w:lineRule="auto"/>
        <w:rPr>
          <w:sz w:val="28"/>
          <w:szCs w:val="28"/>
        </w:rPr>
      </w:pPr>
    </w:p>
    <w:p w:rsidR="003D430A" w:rsidRDefault="003D430A" w:rsidP="000C3E8D">
      <w:pPr>
        <w:pStyle w:val="a4"/>
        <w:spacing w:after="0" w:line="360" w:lineRule="auto"/>
        <w:rPr>
          <w:sz w:val="28"/>
          <w:szCs w:val="28"/>
        </w:rPr>
      </w:pPr>
    </w:p>
    <w:p w:rsidR="003D430A" w:rsidRDefault="003D430A" w:rsidP="000C3E8D">
      <w:pPr>
        <w:pStyle w:val="a4"/>
        <w:spacing w:after="0" w:line="360" w:lineRule="auto"/>
        <w:rPr>
          <w:sz w:val="28"/>
          <w:szCs w:val="28"/>
        </w:rPr>
      </w:pPr>
    </w:p>
    <w:p w:rsidR="003D430A" w:rsidRDefault="003D430A" w:rsidP="000C3E8D">
      <w:pPr>
        <w:pStyle w:val="a4"/>
        <w:spacing w:after="0" w:line="360" w:lineRule="auto"/>
        <w:rPr>
          <w:sz w:val="28"/>
          <w:szCs w:val="28"/>
        </w:rPr>
      </w:pPr>
    </w:p>
    <w:p w:rsidR="003D430A" w:rsidRDefault="003D430A" w:rsidP="000C3E8D">
      <w:pPr>
        <w:pStyle w:val="a4"/>
        <w:spacing w:after="0" w:line="360" w:lineRule="auto"/>
        <w:rPr>
          <w:sz w:val="28"/>
          <w:szCs w:val="28"/>
        </w:rPr>
      </w:pPr>
    </w:p>
    <w:p w:rsidR="003D430A" w:rsidRDefault="003D430A" w:rsidP="000C3E8D">
      <w:pPr>
        <w:pStyle w:val="a4"/>
        <w:spacing w:after="0" w:line="360" w:lineRule="auto"/>
        <w:rPr>
          <w:sz w:val="28"/>
          <w:szCs w:val="28"/>
        </w:rPr>
      </w:pPr>
    </w:p>
    <w:p w:rsidR="003D430A" w:rsidRDefault="003D430A" w:rsidP="000C3E8D">
      <w:pPr>
        <w:pStyle w:val="a4"/>
        <w:spacing w:after="0" w:line="360" w:lineRule="auto"/>
        <w:rPr>
          <w:sz w:val="28"/>
          <w:szCs w:val="28"/>
        </w:rPr>
      </w:pPr>
    </w:p>
    <w:p w:rsidR="003D430A" w:rsidRDefault="003D430A" w:rsidP="000C3E8D">
      <w:pPr>
        <w:pStyle w:val="a4"/>
        <w:spacing w:after="0" w:line="360" w:lineRule="auto"/>
        <w:rPr>
          <w:sz w:val="28"/>
          <w:szCs w:val="28"/>
        </w:rPr>
      </w:pPr>
    </w:p>
    <w:p w:rsidR="003D430A" w:rsidRDefault="003D430A" w:rsidP="000C3E8D">
      <w:pPr>
        <w:pStyle w:val="a4"/>
        <w:spacing w:after="0" w:line="360" w:lineRule="auto"/>
        <w:rPr>
          <w:sz w:val="28"/>
          <w:szCs w:val="28"/>
        </w:rPr>
      </w:pPr>
    </w:p>
    <w:p w:rsidR="003D430A" w:rsidRDefault="003D430A" w:rsidP="000C3E8D">
      <w:pPr>
        <w:pStyle w:val="a4"/>
        <w:spacing w:after="0" w:line="360" w:lineRule="auto"/>
        <w:rPr>
          <w:sz w:val="28"/>
          <w:szCs w:val="28"/>
        </w:rPr>
      </w:pPr>
    </w:p>
    <w:p w:rsidR="003D430A" w:rsidRDefault="003D430A" w:rsidP="000C3E8D">
      <w:pPr>
        <w:pStyle w:val="a4"/>
        <w:spacing w:after="0" w:line="360" w:lineRule="auto"/>
        <w:rPr>
          <w:sz w:val="28"/>
          <w:szCs w:val="28"/>
        </w:rPr>
      </w:pPr>
    </w:p>
    <w:p w:rsidR="003D430A" w:rsidRDefault="003D430A" w:rsidP="000C3E8D">
      <w:pPr>
        <w:pStyle w:val="a4"/>
        <w:spacing w:after="0" w:line="360" w:lineRule="auto"/>
        <w:rPr>
          <w:sz w:val="28"/>
          <w:szCs w:val="28"/>
        </w:rPr>
      </w:pPr>
    </w:p>
    <w:p w:rsidR="003D430A" w:rsidRDefault="003D430A" w:rsidP="000C3E8D">
      <w:pPr>
        <w:pStyle w:val="a4"/>
        <w:spacing w:after="0" w:line="360" w:lineRule="auto"/>
        <w:rPr>
          <w:sz w:val="28"/>
          <w:szCs w:val="28"/>
        </w:rPr>
      </w:pPr>
    </w:p>
    <w:p w:rsidR="003D430A" w:rsidRDefault="003D430A" w:rsidP="000C3E8D">
      <w:pPr>
        <w:pStyle w:val="a4"/>
        <w:spacing w:after="0" w:line="360" w:lineRule="auto"/>
        <w:rPr>
          <w:sz w:val="28"/>
          <w:szCs w:val="28"/>
        </w:rPr>
      </w:pPr>
    </w:p>
    <w:p w:rsidR="003D430A" w:rsidRDefault="003D430A" w:rsidP="000C3E8D">
      <w:pPr>
        <w:pStyle w:val="a4"/>
        <w:spacing w:after="0" w:line="360" w:lineRule="auto"/>
        <w:rPr>
          <w:sz w:val="28"/>
          <w:szCs w:val="28"/>
        </w:rPr>
      </w:pPr>
    </w:p>
    <w:p w:rsidR="003D430A" w:rsidRPr="00152D1C" w:rsidRDefault="003D430A" w:rsidP="003D430A">
      <w:pPr>
        <w:pStyle w:val="a9"/>
        <w:spacing w:line="360" w:lineRule="auto"/>
        <w:jc w:val="center"/>
        <w:rPr>
          <w:sz w:val="32"/>
          <w:szCs w:val="32"/>
        </w:rPr>
      </w:pPr>
      <w:r w:rsidRPr="00152D1C">
        <w:rPr>
          <w:szCs w:val="28"/>
        </w:rPr>
        <w:lastRenderedPageBreak/>
        <w:t>3</w:t>
      </w:r>
      <w:r w:rsidRPr="00152D1C">
        <w:rPr>
          <w:sz w:val="32"/>
          <w:szCs w:val="32"/>
        </w:rPr>
        <w:t>. Национальные рейтинги вузов: российский опыт</w:t>
      </w:r>
    </w:p>
    <w:p w:rsidR="003D430A" w:rsidRPr="006E3177" w:rsidRDefault="003D430A" w:rsidP="003D430A">
      <w:pPr>
        <w:spacing w:before="100" w:after="100" w:line="360" w:lineRule="auto"/>
        <w:ind w:firstLine="709"/>
        <w:jc w:val="both"/>
        <w:rPr>
          <w:color w:val="FF0000"/>
          <w:sz w:val="28"/>
          <w:szCs w:val="28"/>
        </w:rPr>
      </w:pPr>
      <w:r w:rsidRPr="006E3177">
        <w:rPr>
          <w:rFonts w:eastAsia="Calibri"/>
          <w:sz w:val="28"/>
          <w:szCs w:val="28"/>
        </w:rPr>
        <w:t>Если результаты глобальны</w:t>
      </w:r>
      <w:r>
        <w:rPr>
          <w:rFonts w:eastAsia="Calibri"/>
          <w:sz w:val="28"/>
          <w:szCs w:val="28"/>
        </w:rPr>
        <w:t>х</w:t>
      </w:r>
      <w:r w:rsidRPr="006E3177">
        <w:rPr>
          <w:rFonts w:eastAsia="Calibri"/>
          <w:sz w:val="28"/>
          <w:szCs w:val="28"/>
        </w:rPr>
        <w:t xml:space="preserve"> рейтингов </w:t>
      </w:r>
      <w:proofErr w:type="gramStart"/>
      <w:r w:rsidRPr="00B2542B">
        <w:rPr>
          <w:rStyle w:val="grame"/>
          <w:rFonts w:eastAsia="Calibri"/>
          <w:sz w:val="28"/>
          <w:szCs w:val="28"/>
        </w:rPr>
        <w:t>интересны</w:t>
      </w:r>
      <w:proofErr w:type="gramEnd"/>
      <w:r w:rsidRPr="00B2542B">
        <w:rPr>
          <w:rFonts w:eastAsia="Calibri"/>
          <w:sz w:val="28"/>
          <w:szCs w:val="28"/>
        </w:rPr>
        <w:t xml:space="preserve"> п</w:t>
      </w:r>
      <w:r w:rsidRPr="006E3177">
        <w:rPr>
          <w:rFonts w:eastAsia="Calibri"/>
          <w:sz w:val="28"/>
          <w:szCs w:val="28"/>
        </w:rPr>
        <w:t>режде всего, с</w:t>
      </w:r>
      <w:r w:rsidR="001E283F">
        <w:rPr>
          <w:rFonts w:eastAsia="Calibri"/>
          <w:sz w:val="28"/>
          <w:szCs w:val="28"/>
        </w:rPr>
        <w:t xml:space="preserve"> </w:t>
      </w:r>
      <w:r w:rsidRPr="006E3177">
        <w:rPr>
          <w:rFonts w:eastAsia="Calibri"/>
          <w:sz w:val="28"/>
          <w:szCs w:val="28"/>
        </w:rPr>
        <w:t>точки зрения оценки состояния отечественной системы образования на международной арене, то для российских учебных заведений, работодателей и абитуриентов несомненный интерес представляют российские национальные рейтинги вузов.</w:t>
      </w:r>
    </w:p>
    <w:p w:rsidR="003D430A" w:rsidRDefault="003D430A" w:rsidP="003D430A">
      <w:pPr>
        <w:spacing w:line="360" w:lineRule="auto"/>
        <w:ind w:firstLine="709"/>
        <w:jc w:val="both"/>
        <w:rPr>
          <w:color w:val="010101"/>
          <w:sz w:val="28"/>
          <w:szCs w:val="28"/>
        </w:rPr>
      </w:pPr>
      <w:r w:rsidRPr="006E3177">
        <w:rPr>
          <w:color w:val="010101"/>
          <w:sz w:val="28"/>
          <w:szCs w:val="28"/>
        </w:rPr>
        <w:t>В настоящее время в 30-ти странах мира проводят национальные рейтинги высших учебных заведений.</w:t>
      </w:r>
      <w:r>
        <w:rPr>
          <w:color w:val="010101"/>
          <w:sz w:val="28"/>
          <w:szCs w:val="28"/>
        </w:rPr>
        <w:t xml:space="preserve"> </w:t>
      </w:r>
      <w:r w:rsidRPr="006E3177">
        <w:rPr>
          <w:color w:val="010101"/>
          <w:sz w:val="28"/>
          <w:szCs w:val="28"/>
        </w:rPr>
        <w:t xml:space="preserve">Согласно обзору международного эксперта Всемирного Банка </w:t>
      </w:r>
      <w:proofErr w:type="spellStart"/>
      <w:r w:rsidRPr="006E3177">
        <w:rPr>
          <w:color w:val="010101"/>
          <w:sz w:val="28"/>
          <w:szCs w:val="28"/>
        </w:rPr>
        <w:t>Джамиля</w:t>
      </w:r>
      <w:proofErr w:type="spellEnd"/>
      <w:r w:rsidRPr="006E3177">
        <w:rPr>
          <w:color w:val="010101"/>
          <w:sz w:val="28"/>
          <w:szCs w:val="28"/>
        </w:rPr>
        <w:t xml:space="preserve"> Салми, можно классифицировать организации, проводящие рейтинги, следующим образом: </w:t>
      </w:r>
    </w:p>
    <w:p w:rsidR="003D430A" w:rsidRDefault="003D430A" w:rsidP="003D430A">
      <w:pPr>
        <w:spacing w:line="360" w:lineRule="auto"/>
        <w:ind w:firstLine="709"/>
        <w:jc w:val="both"/>
        <w:rPr>
          <w:color w:val="010101"/>
          <w:sz w:val="28"/>
          <w:szCs w:val="28"/>
        </w:rPr>
      </w:pPr>
      <w:r w:rsidRPr="006E3177">
        <w:rPr>
          <w:color w:val="010101"/>
          <w:sz w:val="28"/>
          <w:szCs w:val="28"/>
        </w:rPr>
        <w:t>Министерства образования</w:t>
      </w:r>
      <w:r>
        <w:rPr>
          <w:color w:val="010101"/>
          <w:sz w:val="28"/>
          <w:szCs w:val="28"/>
        </w:rPr>
        <w:t>.</w:t>
      </w:r>
      <w:r w:rsidRPr="006E3177">
        <w:rPr>
          <w:color w:val="010101"/>
          <w:sz w:val="28"/>
          <w:szCs w:val="28"/>
        </w:rPr>
        <w:t xml:space="preserve"> Примеры: Россия, Таиланд, Великобритания. </w:t>
      </w:r>
    </w:p>
    <w:p w:rsidR="003D430A" w:rsidRDefault="003D430A" w:rsidP="003D430A">
      <w:pPr>
        <w:spacing w:line="360" w:lineRule="auto"/>
        <w:ind w:firstLine="709"/>
        <w:jc w:val="both"/>
        <w:rPr>
          <w:color w:val="010101"/>
          <w:sz w:val="28"/>
          <w:szCs w:val="28"/>
        </w:rPr>
      </w:pPr>
      <w:r w:rsidRPr="006E3177">
        <w:rPr>
          <w:color w:val="010101"/>
          <w:sz w:val="28"/>
          <w:szCs w:val="28"/>
        </w:rPr>
        <w:t>Независимые организации, профессиональные ассоциации, университеты</w:t>
      </w:r>
      <w:r>
        <w:rPr>
          <w:color w:val="010101"/>
          <w:sz w:val="28"/>
          <w:szCs w:val="28"/>
        </w:rPr>
        <w:t>.</w:t>
      </w:r>
      <w:r w:rsidRPr="006E3177">
        <w:rPr>
          <w:color w:val="010101"/>
          <w:sz w:val="28"/>
          <w:szCs w:val="28"/>
        </w:rPr>
        <w:t xml:space="preserve"> Примеры: </w:t>
      </w:r>
      <w:proofErr w:type="spellStart"/>
      <w:r w:rsidRPr="006E3177">
        <w:rPr>
          <w:color w:val="010101"/>
          <w:sz w:val="28"/>
          <w:szCs w:val="28"/>
        </w:rPr>
        <w:t>Мельбурнский</w:t>
      </w:r>
      <w:proofErr w:type="spellEnd"/>
      <w:r w:rsidRPr="006E3177">
        <w:rPr>
          <w:color w:val="010101"/>
          <w:sz w:val="28"/>
          <w:szCs w:val="28"/>
        </w:rPr>
        <w:t xml:space="preserve"> университет (Австралия), Институт высшего образования Шанхайского университета. </w:t>
      </w:r>
    </w:p>
    <w:p w:rsidR="003D430A" w:rsidRDefault="003D430A" w:rsidP="003D430A">
      <w:pPr>
        <w:spacing w:line="360" w:lineRule="auto"/>
        <w:ind w:firstLine="709"/>
        <w:jc w:val="both"/>
        <w:rPr>
          <w:color w:val="010101"/>
          <w:sz w:val="28"/>
          <w:szCs w:val="28"/>
        </w:rPr>
      </w:pPr>
      <w:r w:rsidRPr="006E3177">
        <w:rPr>
          <w:color w:val="010101"/>
          <w:sz w:val="28"/>
          <w:szCs w:val="28"/>
        </w:rPr>
        <w:t>Средства массовой информации</w:t>
      </w:r>
      <w:r>
        <w:rPr>
          <w:color w:val="010101"/>
          <w:sz w:val="28"/>
          <w:szCs w:val="28"/>
        </w:rPr>
        <w:t>.</w:t>
      </w:r>
      <w:r w:rsidRPr="006E3177">
        <w:rPr>
          <w:color w:val="010101"/>
          <w:sz w:val="28"/>
          <w:szCs w:val="28"/>
        </w:rPr>
        <w:t xml:space="preserve"> </w:t>
      </w:r>
      <w:proofErr w:type="gramStart"/>
      <w:r w:rsidRPr="006E3177">
        <w:rPr>
          <w:color w:val="010101"/>
          <w:sz w:val="28"/>
          <w:szCs w:val="28"/>
        </w:rPr>
        <w:t>Примеры: американский журнал (U.S.</w:t>
      </w:r>
      <w:proofErr w:type="gramEnd"/>
      <w:r w:rsidRPr="006E3177">
        <w:rPr>
          <w:color w:val="010101"/>
          <w:sz w:val="28"/>
          <w:szCs w:val="28"/>
        </w:rPr>
        <w:t xml:space="preserve"> </w:t>
      </w:r>
      <w:proofErr w:type="spellStart"/>
      <w:proofErr w:type="gramStart"/>
      <w:r w:rsidRPr="006E3177">
        <w:rPr>
          <w:color w:val="010101"/>
          <w:sz w:val="28"/>
          <w:szCs w:val="28"/>
        </w:rPr>
        <w:t>News</w:t>
      </w:r>
      <w:proofErr w:type="spellEnd"/>
      <w:r w:rsidRPr="006E3177">
        <w:rPr>
          <w:color w:val="010101"/>
          <w:sz w:val="28"/>
          <w:szCs w:val="28"/>
        </w:rPr>
        <w:t xml:space="preserve"> &amp; </w:t>
      </w:r>
      <w:proofErr w:type="spellStart"/>
      <w:r w:rsidRPr="006E3177">
        <w:rPr>
          <w:color w:val="010101"/>
          <w:sz w:val="28"/>
          <w:szCs w:val="28"/>
        </w:rPr>
        <w:t>World</w:t>
      </w:r>
      <w:proofErr w:type="spellEnd"/>
      <w:r w:rsidRPr="006E3177">
        <w:rPr>
          <w:color w:val="010101"/>
          <w:sz w:val="28"/>
          <w:szCs w:val="28"/>
        </w:rPr>
        <w:t xml:space="preserve"> </w:t>
      </w:r>
      <w:proofErr w:type="spellStart"/>
      <w:r w:rsidRPr="006E3177">
        <w:rPr>
          <w:color w:val="010101"/>
          <w:sz w:val="28"/>
          <w:szCs w:val="28"/>
        </w:rPr>
        <w:t>Report</w:t>
      </w:r>
      <w:proofErr w:type="spellEnd"/>
      <w:r w:rsidRPr="006E3177">
        <w:rPr>
          <w:color w:val="010101"/>
          <w:sz w:val="28"/>
          <w:szCs w:val="28"/>
        </w:rPr>
        <w:t>), британские газеты Гардиан (</w:t>
      </w:r>
      <w:proofErr w:type="spellStart"/>
      <w:r w:rsidRPr="006E3177">
        <w:rPr>
          <w:color w:val="010101"/>
          <w:sz w:val="28"/>
          <w:szCs w:val="28"/>
        </w:rPr>
        <w:t>The</w:t>
      </w:r>
      <w:proofErr w:type="spellEnd"/>
      <w:r w:rsidRPr="006E3177">
        <w:rPr>
          <w:color w:val="010101"/>
          <w:sz w:val="28"/>
          <w:szCs w:val="28"/>
        </w:rPr>
        <w:t xml:space="preserve"> </w:t>
      </w:r>
      <w:proofErr w:type="spellStart"/>
      <w:r w:rsidRPr="006E3177">
        <w:rPr>
          <w:color w:val="010101"/>
          <w:sz w:val="28"/>
          <w:szCs w:val="28"/>
        </w:rPr>
        <w:t>Guardian</w:t>
      </w:r>
      <w:proofErr w:type="spellEnd"/>
      <w:r w:rsidRPr="006E3177">
        <w:rPr>
          <w:color w:val="010101"/>
          <w:sz w:val="28"/>
          <w:szCs w:val="28"/>
        </w:rPr>
        <w:t>), Таймс (</w:t>
      </w:r>
      <w:proofErr w:type="spellStart"/>
      <w:r w:rsidRPr="006E3177">
        <w:rPr>
          <w:color w:val="010101"/>
          <w:sz w:val="28"/>
          <w:szCs w:val="28"/>
        </w:rPr>
        <w:t>The</w:t>
      </w:r>
      <w:proofErr w:type="spellEnd"/>
      <w:r w:rsidRPr="006E3177">
        <w:rPr>
          <w:color w:val="010101"/>
          <w:sz w:val="28"/>
          <w:szCs w:val="28"/>
        </w:rPr>
        <w:t xml:space="preserve"> </w:t>
      </w:r>
      <w:proofErr w:type="spellStart"/>
      <w:r w:rsidRPr="006E3177">
        <w:rPr>
          <w:color w:val="010101"/>
          <w:sz w:val="28"/>
          <w:szCs w:val="28"/>
        </w:rPr>
        <w:t>Times</w:t>
      </w:r>
      <w:proofErr w:type="spellEnd"/>
      <w:r w:rsidRPr="006E3177">
        <w:rPr>
          <w:color w:val="010101"/>
          <w:sz w:val="28"/>
          <w:szCs w:val="28"/>
        </w:rPr>
        <w:t xml:space="preserve">). </w:t>
      </w:r>
      <w:proofErr w:type="gramEnd"/>
    </w:p>
    <w:p w:rsidR="003D430A" w:rsidRDefault="003D430A" w:rsidP="003D430A">
      <w:pPr>
        <w:spacing w:line="360" w:lineRule="auto"/>
        <w:ind w:firstLine="709"/>
        <w:jc w:val="both"/>
        <w:rPr>
          <w:color w:val="010101"/>
          <w:sz w:val="28"/>
          <w:szCs w:val="28"/>
        </w:rPr>
      </w:pPr>
      <w:r w:rsidRPr="006E3177">
        <w:rPr>
          <w:color w:val="010101"/>
          <w:sz w:val="28"/>
          <w:szCs w:val="28"/>
        </w:rPr>
        <w:t>Некоммерческие исследовательские организации. Примеры: Немецкий центр развития высшего образования (</w:t>
      </w:r>
      <w:proofErr w:type="spellStart"/>
      <w:r w:rsidRPr="006E3177">
        <w:rPr>
          <w:color w:val="010101"/>
          <w:sz w:val="28"/>
          <w:szCs w:val="28"/>
        </w:rPr>
        <w:t>Center</w:t>
      </w:r>
      <w:proofErr w:type="spellEnd"/>
      <w:r w:rsidRPr="006E3177">
        <w:rPr>
          <w:color w:val="010101"/>
          <w:sz w:val="28"/>
          <w:szCs w:val="28"/>
        </w:rPr>
        <w:t xml:space="preserve"> </w:t>
      </w:r>
      <w:proofErr w:type="spellStart"/>
      <w:r w:rsidRPr="006E3177">
        <w:rPr>
          <w:color w:val="010101"/>
          <w:sz w:val="28"/>
          <w:szCs w:val="28"/>
        </w:rPr>
        <w:t>for</w:t>
      </w:r>
      <w:proofErr w:type="spellEnd"/>
      <w:r w:rsidRPr="006E3177">
        <w:rPr>
          <w:color w:val="010101"/>
          <w:sz w:val="28"/>
          <w:szCs w:val="28"/>
        </w:rPr>
        <w:t xml:space="preserve"> </w:t>
      </w:r>
      <w:proofErr w:type="spellStart"/>
      <w:r w:rsidRPr="006E3177">
        <w:rPr>
          <w:color w:val="010101"/>
          <w:sz w:val="28"/>
          <w:szCs w:val="28"/>
        </w:rPr>
        <w:t>Higher</w:t>
      </w:r>
      <w:proofErr w:type="spellEnd"/>
      <w:r w:rsidRPr="006E3177">
        <w:rPr>
          <w:color w:val="010101"/>
          <w:sz w:val="28"/>
          <w:szCs w:val="28"/>
        </w:rPr>
        <w:t xml:space="preserve"> </w:t>
      </w:r>
      <w:proofErr w:type="spellStart"/>
      <w:r w:rsidRPr="006E3177">
        <w:rPr>
          <w:color w:val="010101"/>
          <w:sz w:val="28"/>
          <w:szCs w:val="28"/>
        </w:rPr>
        <w:t>Education</w:t>
      </w:r>
      <w:proofErr w:type="spellEnd"/>
      <w:r w:rsidRPr="006E3177">
        <w:rPr>
          <w:color w:val="010101"/>
          <w:sz w:val="28"/>
          <w:szCs w:val="28"/>
        </w:rPr>
        <w:t xml:space="preserve"> </w:t>
      </w:r>
      <w:proofErr w:type="spellStart"/>
      <w:r w:rsidRPr="006E3177">
        <w:rPr>
          <w:color w:val="010101"/>
          <w:sz w:val="28"/>
          <w:szCs w:val="28"/>
        </w:rPr>
        <w:t>Development</w:t>
      </w:r>
      <w:proofErr w:type="spellEnd"/>
      <w:r w:rsidRPr="006E3177">
        <w:rPr>
          <w:color w:val="010101"/>
          <w:sz w:val="28"/>
          <w:szCs w:val="28"/>
        </w:rPr>
        <w:t xml:space="preserve">, </w:t>
      </w:r>
      <w:proofErr w:type="spellStart"/>
      <w:r w:rsidRPr="006E3177">
        <w:rPr>
          <w:color w:val="010101"/>
          <w:sz w:val="28"/>
          <w:szCs w:val="28"/>
        </w:rPr>
        <w:t>Gütersloh</w:t>
      </w:r>
      <w:proofErr w:type="spellEnd"/>
      <w:r w:rsidRPr="006E3177">
        <w:rPr>
          <w:color w:val="010101"/>
          <w:sz w:val="28"/>
          <w:szCs w:val="28"/>
        </w:rPr>
        <w:t xml:space="preserve">, </w:t>
      </w:r>
      <w:proofErr w:type="spellStart"/>
      <w:r w:rsidRPr="006E3177">
        <w:rPr>
          <w:color w:val="010101"/>
          <w:sz w:val="28"/>
          <w:szCs w:val="28"/>
        </w:rPr>
        <w:t>Germany</w:t>
      </w:r>
      <w:proofErr w:type="spellEnd"/>
      <w:r w:rsidRPr="006E3177">
        <w:rPr>
          <w:color w:val="010101"/>
          <w:sz w:val="28"/>
          <w:szCs w:val="28"/>
        </w:rPr>
        <w:t>) и газета Штерн (</w:t>
      </w:r>
      <w:proofErr w:type="spellStart"/>
      <w:r w:rsidRPr="006E3177">
        <w:rPr>
          <w:color w:val="010101"/>
          <w:sz w:val="28"/>
          <w:szCs w:val="28"/>
        </w:rPr>
        <w:t>Stern</w:t>
      </w:r>
      <w:proofErr w:type="spellEnd"/>
      <w:r w:rsidRPr="006E3177">
        <w:rPr>
          <w:color w:val="010101"/>
          <w:sz w:val="28"/>
          <w:szCs w:val="28"/>
        </w:rPr>
        <w:t xml:space="preserve">). Польский журнал «Перспективы» и Совет по рейтингу. </w:t>
      </w:r>
    </w:p>
    <w:p w:rsidR="003D430A" w:rsidRDefault="003D430A" w:rsidP="003D430A">
      <w:pPr>
        <w:spacing w:line="360" w:lineRule="auto"/>
        <w:ind w:firstLine="709"/>
        <w:jc w:val="both"/>
        <w:rPr>
          <w:color w:val="010101"/>
          <w:sz w:val="28"/>
          <w:szCs w:val="28"/>
        </w:rPr>
      </w:pPr>
      <w:proofErr w:type="spellStart"/>
      <w:r w:rsidRPr="006E3177">
        <w:rPr>
          <w:color w:val="010101"/>
          <w:sz w:val="28"/>
          <w:szCs w:val="28"/>
        </w:rPr>
        <w:t>Аккредитационные</w:t>
      </w:r>
      <w:proofErr w:type="spellEnd"/>
      <w:r w:rsidRPr="006E3177">
        <w:rPr>
          <w:color w:val="010101"/>
          <w:sz w:val="28"/>
          <w:szCs w:val="28"/>
        </w:rPr>
        <w:t xml:space="preserve"> агентства</w:t>
      </w:r>
      <w:r>
        <w:rPr>
          <w:color w:val="010101"/>
          <w:sz w:val="28"/>
          <w:szCs w:val="28"/>
        </w:rPr>
        <w:t>.</w:t>
      </w:r>
      <w:r w:rsidRPr="006E3177">
        <w:rPr>
          <w:color w:val="010101"/>
          <w:sz w:val="28"/>
          <w:szCs w:val="28"/>
        </w:rPr>
        <w:t xml:space="preserve"> Примеры: Австрийское </w:t>
      </w:r>
      <w:proofErr w:type="spellStart"/>
      <w:r w:rsidRPr="006E3177">
        <w:rPr>
          <w:color w:val="010101"/>
          <w:sz w:val="28"/>
          <w:szCs w:val="28"/>
        </w:rPr>
        <w:t>аккредитационное</w:t>
      </w:r>
      <w:proofErr w:type="spellEnd"/>
      <w:r w:rsidRPr="006E3177">
        <w:rPr>
          <w:color w:val="010101"/>
          <w:sz w:val="28"/>
          <w:szCs w:val="28"/>
        </w:rPr>
        <w:t xml:space="preserve"> агентство, Аргентина, Чили.</w:t>
      </w:r>
      <w:r>
        <w:rPr>
          <w:color w:val="010101"/>
          <w:sz w:val="28"/>
          <w:szCs w:val="28"/>
        </w:rPr>
        <w:t xml:space="preserve"> </w:t>
      </w:r>
    </w:p>
    <w:p w:rsidR="003D430A" w:rsidRPr="006E3177" w:rsidRDefault="003D430A" w:rsidP="003D430A">
      <w:pPr>
        <w:spacing w:line="360" w:lineRule="auto"/>
        <w:ind w:firstLine="709"/>
        <w:jc w:val="both"/>
        <w:rPr>
          <w:color w:val="FF0000"/>
          <w:sz w:val="28"/>
          <w:szCs w:val="28"/>
        </w:rPr>
      </w:pPr>
      <w:r w:rsidRPr="006E3177">
        <w:rPr>
          <w:color w:val="010101"/>
          <w:sz w:val="28"/>
          <w:szCs w:val="28"/>
        </w:rPr>
        <w:t>Однако, для получения объективной информации необходимой для абитуриентов и их родителей, заинтересованных лиц, общественности, в соответствии с принципами, разработанными в сфере обеспечения качества международными органами, рейтинг вузов должны проводить независимые от министерств образования, правительственных органов организации.</w:t>
      </w:r>
    </w:p>
    <w:p w:rsidR="003D430A" w:rsidRPr="001E283F" w:rsidRDefault="003D430A" w:rsidP="003D430A">
      <w:pPr>
        <w:pStyle w:val="a9"/>
        <w:spacing w:after="0" w:line="360" w:lineRule="auto"/>
        <w:jc w:val="both"/>
        <w:rPr>
          <w:b w:val="0"/>
          <w:szCs w:val="28"/>
        </w:rPr>
      </w:pPr>
      <w:r w:rsidRPr="001E283F">
        <w:rPr>
          <w:b w:val="0"/>
          <w:szCs w:val="28"/>
        </w:rPr>
        <w:lastRenderedPageBreak/>
        <w:t>В России первый рейтинг, как и за рубежом, был составлен представителями СМИ, а именно журналом «Карьера», в 1999 г. Он назывался «100 лучших вузов» - по числу включенных в рейтинг вузов. Методика его составления во многом основывалась на зарубежном опыте: 22 показателя из 24-х были собраны на основе общепринятых статистических данных, один показатель был получен на основе результатов мониторинга СМИ, еще один - собран по результатам социологического опроса.</w:t>
      </w:r>
    </w:p>
    <w:p w:rsidR="003D430A" w:rsidRPr="00E53B75" w:rsidRDefault="003D430A" w:rsidP="003D430A">
      <w:pPr>
        <w:adjustRightInd w:val="0"/>
        <w:spacing w:line="360" w:lineRule="auto"/>
        <w:ind w:firstLine="709"/>
        <w:jc w:val="both"/>
        <w:rPr>
          <w:sz w:val="28"/>
          <w:szCs w:val="28"/>
        </w:rPr>
      </w:pPr>
      <w:r w:rsidRPr="00E53B75">
        <w:rPr>
          <w:rFonts w:eastAsia="Calibri"/>
          <w:sz w:val="28"/>
          <w:szCs w:val="28"/>
        </w:rPr>
        <w:t xml:space="preserve">На государственном уровне одним из первых (2001 по 2006 годы) стало составлять рейтинг вузов на основе сбора статистической информации (без мнения экспертов и опросов работодателей и т.д.) Федеральное агентство по образованию. Рейтинг составлялся на основании ежегодного приказа Министерства образования и науки РФ «О рейтинге высших учебных заведений». Учитывая схожие оценки по нескольким вузам, их присваивались одинаковые итоговые ранговые значения, поэтому итоговую форму рейтинга можно скорее обозначить как таблицу лиг. Рейтинг составлялись по отдельным категориям вузов: университеты, архитектурные вузы, сельскохозяйственные вузы и т.д. С 2007 года составление рейтинга прекратилось (было заменено мониторингом деятельности образовательных учреждений ВПО). Критерии этого рейтинга отображены в таблице </w:t>
      </w:r>
      <w:r>
        <w:rPr>
          <w:rFonts w:eastAsia="Calibri"/>
          <w:sz w:val="28"/>
          <w:szCs w:val="28"/>
        </w:rPr>
        <w:t>9</w:t>
      </w:r>
      <w:r w:rsidRPr="00E53B75">
        <w:rPr>
          <w:rFonts w:eastAsia="Calibri"/>
          <w:sz w:val="28"/>
          <w:szCs w:val="28"/>
        </w:rPr>
        <w:t>.</w:t>
      </w:r>
    </w:p>
    <w:p w:rsidR="003D430A" w:rsidRPr="001E283F" w:rsidRDefault="003D430A" w:rsidP="003D430A">
      <w:pPr>
        <w:spacing w:before="120" w:after="120"/>
        <w:ind w:firstLine="709"/>
        <w:jc w:val="right"/>
        <w:rPr>
          <w:sz w:val="28"/>
          <w:szCs w:val="28"/>
        </w:rPr>
      </w:pPr>
      <w:r w:rsidRPr="001E283F">
        <w:rPr>
          <w:b/>
          <w:sz w:val="28"/>
          <w:szCs w:val="28"/>
        </w:rPr>
        <w:t>Таблица 9.</w:t>
      </w:r>
    </w:p>
    <w:p w:rsidR="003D430A" w:rsidRPr="001E283F" w:rsidRDefault="003D430A" w:rsidP="003D430A">
      <w:pPr>
        <w:spacing w:before="120" w:after="120"/>
        <w:ind w:firstLine="709"/>
        <w:jc w:val="center"/>
        <w:rPr>
          <w:sz w:val="28"/>
          <w:szCs w:val="28"/>
        </w:rPr>
      </w:pPr>
      <w:r w:rsidRPr="001E283F">
        <w:rPr>
          <w:b/>
          <w:sz w:val="28"/>
          <w:szCs w:val="28"/>
        </w:rPr>
        <w:t>Критерии рейтинга Федерального агентства по образованию.</w:t>
      </w:r>
    </w:p>
    <w:tbl>
      <w:tblPr>
        <w:tblW w:w="0" w:type="auto"/>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603"/>
        <w:gridCol w:w="3021"/>
        <w:gridCol w:w="5747"/>
      </w:tblGrid>
      <w:tr w:rsidR="003D430A" w:rsidRPr="00A11CBA" w:rsidTr="00D33045">
        <w:trPr>
          <w:jc w:val="center"/>
        </w:trPr>
        <w:tc>
          <w:tcPr>
            <w:tcW w:w="607" w:type="dxa"/>
            <w:tcBorders>
              <w:top w:val="double" w:sz="2" w:space="0" w:color="808080"/>
              <w:left w:val="double" w:sz="2" w:space="0" w:color="808080"/>
              <w:bottom w:val="double" w:sz="2" w:space="0" w:color="808080"/>
              <w:right w:val="nil"/>
            </w:tcBorders>
            <w:vAlign w:val="center"/>
            <w:hideMark/>
          </w:tcPr>
          <w:p w:rsidR="003D430A" w:rsidRPr="00A11CBA" w:rsidRDefault="003D430A" w:rsidP="00D33045">
            <w:pPr>
              <w:snapToGrid w:val="0"/>
              <w:spacing w:before="120" w:after="120"/>
              <w:jc w:val="center"/>
            </w:pPr>
            <w:r w:rsidRPr="00A11CBA">
              <w:rPr>
                <w:b/>
                <w:bCs/>
              </w:rPr>
              <w:t xml:space="preserve">N </w:t>
            </w:r>
            <w:proofErr w:type="spellStart"/>
            <w:proofErr w:type="gramStart"/>
            <w:r w:rsidRPr="00A11CBA">
              <w:rPr>
                <w:b/>
                <w:bCs/>
              </w:rPr>
              <w:t>п</w:t>
            </w:r>
            <w:proofErr w:type="spellEnd"/>
            <w:proofErr w:type="gramEnd"/>
            <w:r w:rsidRPr="00A11CBA">
              <w:rPr>
                <w:b/>
                <w:bCs/>
              </w:rPr>
              <w:t>/</w:t>
            </w:r>
            <w:proofErr w:type="spellStart"/>
            <w:r w:rsidRPr="00A11CBA">
              <w:rPr>
                <w:b/>
                <w:bCs/>
              </w:rPr>
              <w:t>п</w:t>
            </w:r>
            <w:proofErr w:type="spellEnd"/>
          </w:p>
        </w:tc>
        <w:tc>
          <w:tcPr>
            <w:tcW w:w="3036" w:type="dxa"/>
            <w:tcBorders>
              <w:top w:val="double" w:sz="2" w:space="0" w:color="808080"/>
              <w:left w:val="double" w:sz="2" w:space="0" w:color="808080"/>
              <w:bottom w:val="double" w:sz="2" w:space="0" w:color="808080"/>
              <w:right w:val="nil"/>
            </w:tcBorders>
            <w:vAlign w:val="center"/>
            <w:hideMark/>
          </w:tcPr>
          <w:p w:rsidR="003D430A" w:rsidRPr="00A11CBA" w:rsidRDefault="003D430A" w:rsidP="00D33045">
            <w:pPr>
              <w:snapToGrid w:val="0"/>
              <w:spacing w:before="120" w:after="120"/>
              <w:jc w:val="center"/>
            </w:pPr>
            <w:r w:rsidRPr="00A11CBA">
              <w:rPr>
                <w:b/>
                <w:bCs/>
              </w:rPr>
              <w:t>Локальный критерий</w:t>
            </w:r>
          </w:p>
        </w:tc>
        <w:tc>
          <w:tcPr>
            <w:tcW w:w="5808" w:type="dxa"/>
            <w:tcBorders>
              <w:top w:val="double" w:sz="2" w:space="0" w:color="808080"/>
              <w:left w:val="double" w:sz="2" w:space="0" w:color="808080"/>
              <w:bottom w:val="double" w:sz="2" w:space="0" w:color="808080"/>
              <w:right w:val="double" w:sz="2" w:space="0" w:color="808080"/>
            </w:tcBorders>
            <w:vAlign w:val="center"/>
            <w:hideMark/>
          </w:tcPr>
          <w:p w:rsidR="003D430A" w:rsidRPr="00A11CBA" w:rsidRDefault="003D430A" w:rsidP="00D33045">
            <w:pPr>
              <w:snapToGrid w:val="0"/>
              <w:spacing w:before="120" w:after="120"/>
              <w:jc w:val="center"/>
            </w:pPr>
            <w:r w:rsidRPr="00A11CBA">
              <w:rPr>
                <w:b/>
                <w:bCs/>
              </w:rPr>
              <w:t>Исходные данные</w:t>
            </w:r>
          </w:p>
        </w:tc>
      </w:tr>
      <w:tr w:rsidR="003D430A" w:rsidRPr="00A11CBA" w:rsidTr="00D33045">
        <w:trPr>
          <w:jc w:val="center"/>
        </w:trPr>
        <w:tc>
          <w:tcPr>
            <w:tcW w:w="607" w:type="dxa"/>
            <w:tcBorders>
              <w:top w:val="double" w:sz="2" w:space="0" w:color="808080"/>
              <w:left w:val="double" w:sz="2" w:space="0" w:color="808080"/>
              <w:bottom w:val="double" w:sz="2" w:space="0" w:color="808080"/>
              <w:right w:val="nil"/>
            </w:tcBorders>
            <w:vAlign w:val="center"/>
            <w:hideMark/>
          </w:tcPr>
          <w:p w:rsidR="003D430A" w:rsidRPr="00A11CBA" w:rsidRDefault="003D430A" w:rsidP="00D33045">
            <w:pPr>
              <w:snapToGrid w:val="0"/>
              <w:spacing w:before="120" w:after="120"/>
            </w:pPr>
            <w:r w:rsidRPr="00A11CBA">
              <w:t>1</w:t>
            </w:r>
          </w:p>
        </w:tc>
        <w:tc>
          <w:tcPr>
            <w:tcW w:w="3036" w:type="dxa"/>
            <w:tcBorders>
              <w:top w:val="double" w:sz="2" w:space="0" w:color="808080"/>
              <w:left w:val="double" w:sz="2" w:space="0" w:color="808080"/>
              <w:bottom w:val="double" w:sz="2" w:space="0" w:color="808080"/>
              <w:right w:val="nil"/>
            </w:tcBorders>
            <w:vAlign w:val="center"/>
            <w:hideMark/>
          </w:tcPr>
          <w:p w:rsidR="003D430A" w:rsidRPr="00A11CBA" w:rsidRDefault="003D430A" w:rsidP="00D33045">
            <w:pPr>
              <w:snapToGrid w:val="0"/>
              <w:spacing w:before="120" w:after="120"/>
            </w:pPr>
            <w:r w:rsidRPr="00A11CBA">
              <w:t>Квалификация профессорско-преподавательского состава</w:t>
            </w:r>
          </w:p>
        </w:tc>
        <w:tc>
          <w:tcPr>
            <w:tcW w:w="5808" w:type="dxa"/>
            <w:tcBorders>
              <w:top w:val="double" w:sz="2" w:space="0" w:color="808080"/>
              <w:left w:val="double" w:sz="2" w:space="0" w:color="808080"/>
              <w:bottom w:val="double" w:sz="2" w:space="0" w:color="808080"/>
              <w:right w:val="double" w:sz="2" w:space="0" w:color="808080"/>
            </w:tcBorders>
            <w:vAlign w:val="center"/>
            <w:hideMark/>
          </w:tcPr>
          <w:p w:rsidR="003D430A" w:rsidRPr="00A11CBA" w:rsidRDefault="003D430A" w:rsidP="00D33045">
            <w:pPr>
              <w:snapToGrid w:val="0"/>
              <w:spacing w:before="120" w:after="120"/>
            </w:pPr>
            <w:r w:rsidRPr="00A11CBA">
              <w:t>Преподаватели, имеющие ученые степени и ученые звания</w:t>
            </w:r>
          </w:p>
        </w:tc>
      </w:tr>
      <w:tr w:rsidR="003D430A" w:rsidRPr="00A11CBA" w:rsidTr="00D33045">
        <w:trPr>
          <w:jc w:val="center"/>
        </w:trPr>
        <w:tc>
          <w:tcPr>
            <w:tcW w:w="607" w:type="dxa"/>
            <w:tcBorders>
              <w:top w:val="double" w:sz="2" w:space="0" w:color="808080"/>
              <w:left w:val="double" w:sz="2" w:space="0" w:color="808080"/>
              <w:bottom w:val="double" w:sz="2" w:space="0" w:color="808080"/>
              <w:right w:val="nil"/>
            </w:tcBorders>
            <w:vAlign w:val="center"/>
            <w:hideMark/>
          </w:tcPr>
          <w:p w:rsidR="003D430A" w:rsidRPr="00A11CBA" w:rsidRDefault="003D430A" w:rsidP="00D33045">
            <w:pPr>
              <w:snapToGrid w:val="0"/>
              <w:spacing w:before="120" w:after="120"/>
            </w:pPr>
            <w:r w:rsidRPr="00A11CBA">
              <w:t>2</w:t>
            </w:r>
          </w:p>
        </w:tc>
        <w:tc>
          <w:tcPr>
            <w:tcW w:w="3036" w:type="dxa"/>
            <w:tcBorders>
              <w:top w:val="double" w:sz="2" w:space="0" w:color="808080"/>
              <w:left w:val="double" w:sz="2" w:space="0" w:color="808080"/>
              <w:bottom w:val="double" w:sz="2" w:space="0" w:color="808080"/>
              <w:right w:val="nil"/>
            </w:tcBorders>
            <w:vAlign w:val="center"/>
            <w:hideMark/>
          </w:tcPr>
          <w:p w:rsidR="003D430A" w:rsidRPr="00A11CBA" w:rsidRDefault="003D430A" w:rsidP="00D33045">
            <w:pPr>
              <w:snapToGrid w:val="0"/>
              <w:spacing w:before="120" w:after="120"/>
            </w:pPr>
            <w:r w:rsidRPr="00A11CBA">
              <w:t>Перспективность профессорско-преподавательского состава</w:t>
            </w:r>
          </w:p>
        </w:tc>
        <w:tc>
          <w:tcPr>
            <w:tcW w:w="5808" w:type="dxa"/>
            <w:tcBorders>
              <w:top w:val="double" w:sz="2" w:space="0" w:color="808080"/>
              <w:left w:val="double" w:sz="2" w:space="0" w:color="808080"/>
              <w:bottom w:val="double" w:sz="2" w:space="0" w:color="808080"/>
              <w:right w:val="double" w:sz="2" w:space="0" w:color="808080"/>
            </w:tcBorders>
            <w:vAlign w:val="center"/>
            <w:hideMark/>
          </w:tcPr>
          <w:p w:rsidR="003D430A" w:rsidRPr="00A11CBA" w:rsidRDefault="003D430A" w:rsidP="00D33045">
            <w:pPr>
              <w:snapToGrid w:val="0"/>
              <w:spacing w:before="120" w:after="120"/>
            </w:pPr>
            <w:r w:rsidRPr="00A11CBA">
              <w:t>Доктора наук и профессора до 50 лет, кандидаты наук до 30 лет</w:t>
            </w:r>
          </w:p>
        </w:tc>
      </w:tr>
      <w:tr w:rsidR="003D430A" w:rsidRPr="00A11CBA" w:rsidTr="00D33045">
        <w:trPr>
          <w:jc w:val="center"/>
        </w:trPr>
        <w:tc>
          <w:tcPr>
            <w:tcW w:w="607" w:type="dxa"/>
            <w:tcBorders>
              <w:top w:val="double" w:sz="2" w:space="0" w:color="808080"/>
              <w:left w:val="double" w:sz="2" w:space="0" w:color="808080"/>
              <w:bottom w:val="double" w:sz="2" w:space="0" w:color="808080"/>
              <w:right w:val="nil"/>
            </w:tcBorders>
            <w:vAlign w:val="center"/>
            <w:hideMark/>
          </w:tcPr>
          <w:p w:rsidR="003D430A" w:rsidRPr="00A11CBA" w:rsidRDefault="003D430A" w:rsidP="00D33045">
            <w:pPr>
              <w:snapToGrid w:val="0"/>
              <w:spacing w:before="120" w:after="120"/>
            </w:pPr>
            <w:r w:rsidRPr="00A11CBA">
              <w:t>3</w:t>
            </w:r>
          </w:p>
        </w:tc>
        <w:tc>
          <w:tcPr>
            <w:tcW w:w="3036" w:type="dxa"/>
            <w:tcBorders>
              <w:top w:val="double" w:sz="2" w:space="0" w:color="808080"/>
              <w:left w:val="double" w:sz="2" w:space="0" w:color="808080"/>
              <w:bottom w:val="double" w:sz="2" w:space="0" w:color="808080"/>
              <w:right w:val="nil"/>
            </w:tcBorders>
            <w:vAlign w:val="center"/>
            <w:hideMark/>
          </w:tcPr>
          <w:p w:rsidR="003D430A" w:rsidRPr="00A11CBA" w:rsidRDefault="003D430A" w:rsidP="00D33045">
            <w:pPr>
              <w:snapToGrid w:val="0"/>
              <w:spacing w:before="120" w:after="120"/>
            </w:pPr>
            <w:r w:rsidRPr="00A11CBA">
              <w:t>Связь с академической наукой</w:t>
            </w:r>
          </w:p>
        </w:tc>
        <w:tc>
          <w:tcPr>
            <w:tcW w:w="5808" w:type="dxa"/>
            <w:tcBorders>
              <w:top w:val="double" w:sz="2" w:space="0" w:color="808080"/>
              <w:left w:val="double" w:sz="2" w:space="0" w:color="808080"/>
              <w:bottom w:val="double" w:sz="2" w:space="0" w:color="808080"/>
              <w:right w:val="double" w:sz="2" w:space="0" w:color="808080"/>
            </w:tcBorders>
            <w:vAlign w:val="center"/>
            <w:hideMark/>
          </w:tcPr>
          <w:p w:rsidR="003D430A" w:rsidRPr="00A11CBA" w:rsidRDefault="003D430A" w:rsidP="00D33045">
            <w:pPr>
              <w:snapToGrid w:val="0"/>
              <w:spacing w:before="120" w:after="120"/>
            </w:pPr>
            <w:r w:rsidRPr="00A11CBA">
              <w:t>Члены РАН и других государственных академий</w:t>
            </w:r>
          </w:p>
        </w:tc>
      </w:tr>
      <w:tr w:rsidR="003D430A" w:rsidRPr="00A11CBA" w:rsidTr="00D33045">
        <w:trPr>
          <w:jc w:val="center"/>
        </w:trPr>
        <w:tc>
          <w:tcPr>
            <w:tcW w:w="607" w:type="dxa"/>
            <w:tcBorders>
              <w:top w:val="double" w:sz="2" w:space="0" w:color="808080"/>
              <w:left w:val="double" w:sz="2" w:space="0" w:color="808080"/>
              <w:bottom w:val="double" w:sz="2" w:space="0" w:color="808080"/>
              <w:right w:val="nil"/>
            </w:tcBorders>
            <w:vAlign w:val="center"/>
            <w:hideMark/>
          </w:tcPr>
          <w:p w:rsidR="003D430A" w:rsidRPr="00A11CBA" w:rsidRDefault="003D430A" w:rsidP="00D33045">
            <w:pPr>
              <w:snapToGrid w:val="0"/>
              <w:spacing w:before="120" w:after="120"/>
            </w:pPr>
            <w:r w:rsidRPr="00A11CBA">
              <w:lastRenderedPageBreak/>
              <w:t>4</w:t>
            </w:r>
          </w:p>
        </w:tc>
        <w:tc>
          <w:tcPr>
            <w:tcW w:w="3036" w:type="dxa"/>
            <w:tcBorders>
              <w:top w:val="double" w:sz="2" w:space="0" w:color="808080"/>
              <w:left w:val="double" w:sz="2" w:space="0" w:color="808080"/>
              <w:bottom w:val="double" w:sz="2" w:space="0" w:color="808080"/>
              <w:right w:val="nil"/>
            </w:tcBorders>
            <w:vAlign w:val="center"/>
            <w:hideMark/>
          </w:tcPr>
          <w:p w:rsidR="003D430A" w:rsidRPr="00A11CBA" w:rsidRDefault="003D430A" w:rsidP="00D33045">
            <w:pPr>
              <w:snapToGrid w:val="0"/>
              <w:spacing w:before="120" w:after="120"/>
            </w:pPr>
            <w:r w:rsidRPr="00A11CBA">
              <w:t>Обеспеченность учебно-лабораторной базой</w:t>
            </w:r>
          </w:p>
        </w:tc>
        <w:tc>
          <w:tcPr>
            <w:tcW w:w="5808" w:type="dxa"/>
            <w:tcBorders>
              <w:top w:val="double" w:sz="2" w:space="0" w:color="808080"/>
              <w:left w:val="double" w:sz="2" w:space="0" w:color="808080"/>
              <w:bottom w:val="double" w:sz="2" w:space="0" w:color="808080"/>
              <w:right w:val="double" w:sz="2" w:space="0" w:color="808080"/>
            </w:tcBorders>
            <w:vAlign w:val="center"/>
            <w:hideMark/>
          </w:tcPr>
          <w:p w:rsidR="003D430A" w:rsidRPr="00A11CBA" w:rsidRDefault="003D430A" w:rsidP="00D33045">
            <w:pPr>
              <w:snapToGrid w:val="0"/>
              <w:spacing w:before="120" w:after="120"/>
            </w:pPr>
            <w:r w:rsidRPr="00A11CBA">
              <w:t>Общая площадь учебно-лабораторной базы</w:t>
            </w:r>
          </w:p>
        </w:tc>
      </w:tr>
      <w:tr w:rsidR="003D430A" w:rsidRPr="00A11CBA" w:rsidTr="00D33045">
        <w:trPr>
          <w:jc w:val="center"/>
        </w:trPr>
        <w:tc>
          <w:tcPr>
            <w:tcW w:w="607" w:type="dxa"/>
            <w:tcBorders>
              <w:top w:val="double" w:sz="2" w:space="0" w:color="808080"/>
              <w:left w:val="double" w:sz="2" w:space="0" w:color="808080"/>
              <w:bottom w:val="double" w:sz="2" w:space="0" w:color="808080"/>
              <w:right w:val="nil"/>
            </w:tcBorders>
            <w:vAlign w:val="center"/>
            <w:hideMark/>
          </w:tcPr>
          <w:p w:rsidR="003D430A" w:rsidRPr="00A11CBA" w:rsidRDefault="003D430A" w:rsidP="00D33045">
            <w:pPr>
              <w:snapToGrid w:val="0"/>
              <w:spacing w:before="120" w:after="120"/>
            </w:pPr>
            <w:r w:rsidRPr="00A11CBA">
              <w:t>5</w:t>
            </w:r>
          </w:p>
        </w:tc>
        <w:tc>
          <w:tcPr>
            <w:tcW w:w="3036" w:type="dxa"/>
            <w:tcBorders>
              <w:top w:val="double" w:sz="2" w:space="0" w:color="808080"/>
              <w:left w:val="double" w:sz="2" w:space="0" w:color="808080"/>
              <w:bottom w:val="double" w:sz="2" w:space="0" w:color="808080"/>
              <w:right w:val="nil"/>
            </w:tcBorders>
            <w:vAlign w:val="center"/>
            <w:hideMark/>
          </w:tcPr>
          <w:p w:rsidR="003D430A" w:rsidRPr="00A11CBA" w:rsidRDefault="003D430A" w:rsidP="00D33045">
            <w:pPr>
              <w:snapToGrid w:val="0"/>
              <w:spacing w:before="120" w:after="120"/>
            </w:pPr>
            <w:r w:rsidRPr="00A11CBA">
              <w:t>Обеспеченность инструментальной базой</w:t>
            </w:r>
          </w:p>
        </w:tc>
        <w:tc>
          <w:tcPr>
            <w:tcW w:w="5808" w:type="dxa"/>
            <w:tcBorders>
              <w:top w:val="double" w:sz="2" w:space="0" w:color="808080"/>
              <w:left w:val="double" w:sz="2" w:space="0" w:color="808080"/>
              <w:bottom w:val="double" w:sz="2" w:space="0" w:color="808080"/>
              <w:right w:val="double" w:sz="2" w:space="0" w:color="808080"/>
            </w:tcBorders>
            <w:vAlign w:val="center"/>
            <w:hideMark/>
          </w:tcPr>
          <w:p w:rsidR="003D430A" w:rsidRPr="00A11CBA" w:rsidRDefault="003D430A" w:rsidP="00D33045">
            <w:pPr>
              <w:snapToGrid w:val="0"/>
              <w:spacing w:before="120" w:after="120"/>
            </w:pPr>
            <w:r w:rsidRPr="00A11CBA">
              <w:t>Общая стоимость машин и оборудования</w:t>
            </w:r>
          </w:p>
        </w:tc>
      </w:tr>
      <w:tr w:rsidR="003D430A" w:rsidRPr="00A11CBA" w:rsidTr="00D33045">
        <w:trPr>
          <w:jc w:val="center"/>
        </w:trPr>
        <w:tc>
          <w:tcPr>
            <w:tcW w:w="607" w:type="dxa"/>
            <w:tcBorders>
              <w:top w:val="double" w:sz="2" w:space="0" w:color="808080"/>
              <w:left w:val="double" w:sz="2" w:space="0" w:color="808080"/>
              <w:bottom w:val="double" w:sz="2" w:space="0" w:color="808080"/>
              <w:right w:val="nil"/>
            </w:tcBorders>
            <w:vAlign w:val="center"/>
            <w:hideMark/>
          </w:tcPr>
          <w:p w:rsidR="003D430A" w:rsidRPr="00A11CBA" w:rsidRDefault="003D430A" w:rsidP="00D33045">
            <w:pPr>
              <w:snapToGrid w:val="0"/>
              <w:spacing w:before="120" w:after="120"/>
            </w:pPr>
            <w:r w:rsidRPr="00A11CBA">
              <w:t>6</w:t>
            </w:r>
          </w:p>
        </w:tc>
        <w:tc>
          <w:tcPr>
            <w:tcW w:w="3036" w:type="dxa"/>
            <w:tcBorders>
              <w:top w:val="double" w:sz="2" w:space="0" w:color="808080"/>
              <w:left w:val="double" w:sz="2" w:space="0" w:color="808080"/>
              <w:bottom w:val="double" w:sz="2" w:space="0" w:color="808080"/>
              <w:right w:val="nil"/>
            </w:tcBorders>
            <w:vAlign w:val="center"/>
            <w:hideMark/>
          </w:tcPr>
          <w:p w:rsidR="003D430A" w:rsidRPr="00A11CBA" w:rsidRDefault="003D430A" w:rsidP="00D33045">
            <w:pPr>
              <w:snapToGrid w:val="0"/>
              <w:spacing w:before="120" w:after="120"/>
            </w:pPr>
            <w:r w:rsidRPr="00A11CBA">
              <w:t>Обеспеченность компьютерной базой</w:t>
            </w:r>
          </w:p>
        </w:tc>
        <w:tc>
          <w:tcPr>
            <w:tcW w:w="5808" w:type="dxa"/>
            <w:tcBorders>
              <w:top w:val="double" w:sz="2" w:space="0" w:color="808080"/>
              <w:left w:val="double" w:sz="2" w:space="0" w:color="808080"/>
              <w:bottom w:val="double" w:sz="2" w:space="0" w:color="808080"/>
              <w:right w:val="double" w:sz="2" w:space="0" w:color="808080"/>
            </w:tcBorders>
            <w:vAlign w:val="center"/>
            <w:hideMark/>
          </w:tcPr>
          <w:p w:rsidR="003D430A" w:rsidRPr="00A11CBA" w:rsidRDefault="003D430A" w:rsidP="00D33045">
            <w:pPr>
              <w:snapToGrid w:val="0"/>
              <w:spacing w:before="120" w:after="120"/>
            </w:pPr>
            <w:r w:rsidRPr="00A11CBA">
              <w:t>Общее количество персональных компьютеров и компьютерных рабочих станций</w:t>
            </w:r>
          </w:p>
        </w:tc>
      </w:tr>
      <w:tr w:rsidR="003D430A" w:rsidRPr="00A11CBA" w:rsidTr="00D33045">
        <w:trPr>
          <w:jc w:val="center"/>
        </w:trPr>
        <w:tc>
          <w:tcPr>
            <w:tcW w:w="607" w:type="dxa"/>
            <w:tcBorders>
              <w:top w:val="double" w:sz="2" w:space="0" w:color="808080"/>
              <w:left w:val="double" w:sz="2" w:space="0" w:color="808080"/>
              <w:bottom w:val="double" w:sz="2" w:space="0" w:color="808080"/>
              <w:right w:val="nil"/>
            </w:tcBorders>
            <w:vAlign w:val="center"/>
            <w:hideMark/>
          </w:tcPr>
          <w:p w:rsidR="003D430A" w:rsidRPr="00A11CBA" w:rsidRDefault="003D430A" w:rsidP="00D33045">
            <w:pPr>
              <w:snapToGrid w:val="0"/>
              <w:spacing w:before="120" w:after="120"/>
            </w:pPr>
            <w:r w:rsidRPr="00A11CBA">
              <w:t>7</w:t>
            </w:r>
          </w:p>
        </w:tc>
        <w:tc>
          <w:tcPr>
            <w:tcW w:w="3036" w:type="dxa"/>
            <w:tcBorders>
              <w:top w:val="double" w:sz="2" w:space="0" w:color="808080"/>
              <w:left w:val="double" w:sz="2" w:space="0" w:color="808080"/>
              <w:bottom w:val="double" w:sz="2" w:space="0" w:color="808080"/>
              <w:right w:val="nil"/>
            </w:tcBorders>
            <w:vAlign w:val="center"/>
            <w:hideMark/>
          </w:tcPr>
          <w:p w:rsidR="003D430A" w:rsidRPr="00A11CBA" w:rsidRDefault="003D430A" w:rsidP="00D33045">
            <w:pPr>
              <w:snapToGrid w:val="0"/>
              <w:spacing w:before="120" w:after="120"/>
            </w:pPr>
            <w:r w:rsidRPr="00A11CBA">
              <w:t>Обеспеченность библиотечными фондами</w:t>
            </w:r>
          </w:p>
        </w:tc>
        <w:tc>
          <w:tcPr>
            <w:tcW w:w="5808" w:type="dxa"/>
            <w:tcBorders>
              <w:top w:val="double" w:sz="2" w:space="0" w:color="808080"/>
              <w:left w:val="double" w:sz="2" w:space="0" w:color="808080"/>
              <w:bottom w:val="double" w:sz="2" w:space="0" w:color="808080"/>
              <w:right w:val="double" w:sz="2" w:space="0" w:color="808080"/>
            </w:tcBorders>
            <w:vAlign w:val="center"/>
            <w:hideMark/>
          </w:tcPr>
          <w:p w:rsidR="003D430A" w:rsidRPr="00A11CBA" w:rsidRDefault="003D430A" w:rsidP="00D33045">
            <w:pPr>
              <w:snapToGrid w:val="0"/>
              <w:spacing w:before="120" w:after="120"/>
            </w:pPr>
            <w:r w:rsidRPr="00A11CBA">
              <w:t>Общее количество единиц хранения библиотечного фонда</w:t>
            </w:r>
          </w:p>
        </w:tc>
      </w:tr>
      <w:tr w:rsidR="003D430A" w:rsidRPr="00A11CBA" w:rsidTr="00D33045">
        <w:trPr>
          <w:jc w:val="center"/>
        </w:trPr>
        <w:tc>
          <w:tcPr>
            <w:tcW w:w="607" w:type="dxa"/>
            <w:tcBorders>
              <w:top w:val="double" w:sz="2" w:space="0" w:color="808080"/>
              <w:left w:val="double" w:sz="2" w:space="0" w:color="808080"/>
              <w:bottom w:val="double" w:sz="2" w:space="0" w:color="808080"/>
              <w:right w:val="nil"/>
            </w:tcBorders>
            <w:vAlign w:val="center"/>
            <w:hideMark/>
          </w:tcPr>
          <w:p w:rsidR="003D430A" w:rsidRPr="00A11CBA" w:rsidRDefault="003D430A" w:rsidP="00D33045">
            <w:pPr>
              <w:snapToGrid w:val="0"/>
              <w:spacing w:before="120" w:after="120"/>
            </w:pPr>
            <w:r w:rsidRPr="00A11CBA">
              <w:t>8</w:t>
            </w:r>
          </w:p>
        </w:tc>
        <w:tc>
          <w:tcPr>
            <w:tcW w:w="3036" w:type="dxa"/>
            <w:tcBorders>
              <w:top w:val="double" w:sz="2" w:space="0" w:color="808080"/>
              <w:left w:val="double" w:sz="2" w:space="0" w:color="808080"/>
              <w:bottom w:val="double" w:sz="2" w:space="0" w:color="808080"/>
              <w:right w:val="nil"/>
            </w:tcBorders>
            <w:vAlign w:val="center"/>
            <w:hideMark/>
          </w:tcPr>
          <w:p w:rsidR="003D430A" w:rsidRPr="00A11CBA" w:rsidRDefault="003D430A" w:rsidP="00D33045">
            <w:pPr>
              <w:snapToGrid w:val="0"/>
              <w:spacing w:before="120" w:after="120"/>
            </w:pPr>
            <w:r w:rsidRPr="00A11CBA">
              <w:t>Обеспеченность местами в общежитиях</w:t>
            </w:r>
          </w:p>
        </w:tc>
        <w:tc>
          <w:tcPr>
            <w:tcW w:w="5808" w:type="dxa"/>
            <w:tcBorders>
              <w:top w:val="double" w:sz="2" w:space="0" w:color="808080"/>
              <w:left w:val="double" w:sz="2" w:space="0" w:color="808080"/>
              <w:bottom w:val="double" w:sz="2" w:space="0" w:color="808080"/>
              <w:right w:val="double" w:sz="2" w:space="0" w:color="808080"/>
            </w:tcBorders>
            <w:vAlign w:val="center"/>
            <w:hideMark/>
          </w:tcPr>
          <w:p w:rsidR="003D430A" w:rsidRPr="00A11CBA" w:rsidRDefault="003D430A" w:rsidP="00D33045">
            <w:pPr>
              <w:snapToGrid w:val="0"/>
              <w:spacing w:before="120" w:after="120"/>
            </w:pPr>
            <w:r w:rsidRPr="00A11CBA">
              <w:t>Обеспеченность иногородних студентов общежитием</w:t>
            </w:r>
          </w:p>
        </w:tc>
      </w:tr>
      <w:tr w:rsidR="003D430A" w:rsidRPr="00A11CBA" w:rsidTr="00D33045">
        <w:trPr>
          <w:jc w:val="center"/>
        </w:trPr>
        <w:tc>
          <w:tcPr>
            <w:tcW w:w="607" w:type="dxa"/>
            <w:tcBorders>
              <w:top w:val="double" w:sz="2" w:space="0" w:color="808080"/>
              <w:left w:val="double" w:sz="2" w:space="0" w:color="808080"/>
              <w:bottom w:val="double" w:sz="2" w:space="0" w:color="808080"/>
              <w:right w:val="nil"/>
            </w:tcBorders>
            <w:vAlign w:val="center"/>
            <w:hideMark/>
          </w:tcPr>
          <w:p w:rsidR="003D430A" w:rsidRPr="00A11CBA" w:rsidRDefault="003D430A" w:rsidP="00D33045">
            <w:pPr>
              <w:snapToGrid w:val="0"/>
              <w:spacing w:before="120" w:after="120"/>
            </w:pPr>
            <w:r w:rsidRPr="00A11CBA">
              <w:t>9</w:t>
            </w:r>
          </w:p>
        </w:tc>
        <w:tc>
          <w:tcPr>
            <w:tcW w:w="3036" w:type="dxa"/>
            <w:tcBorders>
              <w:top w:val="double" w:sz="2" w:space="0" w:color="808080"/>
              <w:left w:val="double" w:sz="2" w:space="0" w:color="808080"/>
              <w:bottom w:val="double" w:sz="2" w:space="0" w:color="808080"/>
              <w:right w:val="nil"/>
            </w:tcBorders>
            <w:vAlign w:val="center"/>
            <w:hideMark/>
          </w:tcPr>
          <w:p w:rsidR="003D430A" w:rsidRPr="00A11CBA" w:rsidRDefault="003D430A" w:rsidP="00D33045">
            <w:pPr>
              <w:snapToGrid w:val="0"/>
              <w:spacing w:before="120" w:after="120"/>
            </w:pPr>
            <w:r w:rsidRPr="00A11CBA">
              <w:t>Обеспеченность общественным питанием</w:t>
            </w:r>
          </w:p>
        </w:tc>
        <w:tc>
          <w:tcPr>
            <w:tcW w:w="5808" w:type="dxa"/>
            <w:tcBorders>
              <w:top w:val="double" w:sz="2" w:space="0" w:color="808080"/>
              <w:left w:val="double" w:sz="2" w:space="0" w:color="808080"/>
              <w:bottom w:val="double" w:sz="2" w:space="0" w:color="808080"/>
              <w:right w:val="double" w:sz="2" w:space="0" w:color="808080"/>
            </w:tcBorders>
            <w:vAlign w:val="center"/>
            <w:hideMark/>
          </w:tcPr>
          <w:p w:rsidR="003D430A" w:rsidRPr="00A11CBA" w:rsidRDefault="003D430A" w:rsidP="00D33045">
            <w:pPr>
              <w:snapToGrid w:val="0"/>
              <w:spacing w:before="120" w:after="120"/>
            </w:pPr>
            <w:r w:rsidRPr="00A11CBA">
              <w:t>Обеспеченность местами в предприятиях общественного питания</w:t>
            </w:r>
          </w:p>
        </w:tc>
      </w:tr>
      <w:tr w:rsidR="003D430A" w:rsidRPr="00A11CBA" w:rsidTr="00D33045">
        <w:trPr>
          <w:jc w:val="center"/>
        </w:trPr>
        <w:tc>
          <w:tcPr>
            <w:tcW w:w="607" w:type="dxa"/>
            <w:tcBorders>
              <w:top w:val="double" w:sz="2" w:space="0" w:color="808080"/>
              <w:left w:val="double" w:sz="2" w:space="0" w:color="808080"/>
              <w:bottom w:val="double" w:sz="2" w:space="0" w:color="808080"/>
              <w:right w:val="nil"/>
            </w:tcBorders>
            <w:vAlign w:val="center"/>
            <w:hideMark/>
          </w:tcPr>
          <w:p w:rsidR="003D430A" w:rsidRPr="00A11CBA" w:rsidRDefault="003D430A" w:rsidP="00D33045">
            <w:pPr>
              <w:snapToGrid w:val="0"/>
              <w:spacing w:before="120" w:after="120"/>
            </w:pPr>
            <w:r w:rsidRPr="00A11CBA">
              <w:t>10</w:t>
            </w:r>
          </w:p>
        </w:tc>
        <w:tc>
          <w:tcPr>
            <w:tcW w:w="3036" w:type="dxa"/>
            <w:tcBorders>
              <w:top w:val="double" w:sz="2" w:space="0" w:color="808080"/>
              <w:left w:val="double" w:sz="2" w:space="0" w:color="808080"/>
              <w:bottom w:val="double" w:sz="2" w:space="0" w:color="808080"/>
              <w:right w:val="nil"/>
            </w:tcBorders>
            <w:vAlign w:val="center"/>
            <w:hideMark/>
          </w:tcPr>
          <w:p w:rsidR="003D430A" w:rsidRPr="00A11CBA" w:rsidRDefault="003D430A" w:rsidP="00D33045">
            <w:pPr>
              <w:snapToGrid w:val="0"/>
              <w:spacing w:before="120" w:after="120"/>
            </w:pPr>
            <w:r w:rsidRPr="00A11CBA">
              <w:t>Санаторно-профилактическая база</w:t>
            </w:r>
          </w:p>
        </w:tc>
        <w:tc>
          <w:tcPr>
            <w:tcW w:w="5808" w:type="dxa"/>
            <w:tcBorders>
              <w:top w:val="double" w:sz="2" w:space="0" w:color="808080"/>
              <w:left w:val="double" w:sz="2" w:space="0" w:color="808080"/>
              <w:bottom w:val="double" w:sz="2" w:space="0" w:color="808080"/>
              <w:right w:val="double" w:sz="2" w:space="0" w:color="808080"/>
            </w:tcBorders>
            <w:vAlign w:val="center"/>
            <w:hideMark/>
          </w:tcPr>
          <w:p w:rsidR="003D430A" w:rsidRPr="00A11CBA" w:rsidRDefault="003D430A" w:rsidP="00D33045">
            <w:pPr>
              <w:snapToGrid w:val="0"/>
              <w:spacing w:before="120" w:after="120"/>
            </w:pPr>
            <w:r w:rsidRPr="00A11CBA">
              <w:t>Количество мест в санаториях-профилакториях</w:t>
            </w:r>
          </w:p>
        </w:tc>
      </w:tr>
      <w:tr w:rsidR="003D430A" w:rsidRPr="00A11CBA" w:rsidTr="00D33045">
        <w:trPr>
          <w:jc w:val="center"/>
        </w:trPr>
        <w:tc>
          <w:tcPr>
            <w:tcW w:w="607" w:type="dxa"/>
            <w:tcBorders>
              <w:top w:val="double" w:sz="2" w:space="0" w:color="808080"/>
              <w:left w:val="double" w:sz="2" w:space="0" w:color="808080"/>
              <w:bottom w:val="double" w:sz="2" w:space="0" w:color="808080"/>
              <w:right w:val="nil"/>
            </w:tcBorders>
            <w:vAlign w:val="center"/>
            <w:hideMark/>
          </w:tcPr>
          <w:p w:rsidR="003D430A" w:rsidRPr="00A11CBA" w:rsidRDefault="003D430A" w:rsidP="00D33045">
            <w:pPr>
              <w:snapToGrid w:val="0"/>
              <w:spacing w:before="120" w:after="120"/>
            </w:pPr>
            <w:r w:rsidRPr="00A11CBA">
              <w:t>11</w:t>
            </w:r>
          </w:p>
        </w:tc>
        <w:tc>
          <w:tcPr>
            <w:tcW w:w="3036" w:type="dxa"/>
            <w:tcBorders>
              <w:top w:val="double" w:sz="2" w:space="0" w:color="808080"/>
              <w:left w:val="double" w:sz="2" w:space="0" w:color="808080"/>
              <w:bottom w:val="double" w:sz="2" w:space="0" w:color="808080"/>
              <w:right w:val="nil"/>
            </w:tcBorders>
            <w:vAlign w:val="center"/>
            <w:hideMark/>
          </w:tcPr>
          <w:p w:rsidR="003D430A" w:rsidRPr="00A11CBA" w:rsidRDefault="003D430A" w:rsidP="00D33045">
            <w:pPr>
              <w:snapToGrid w:val="0"/>
              <w:spacing w:before="120" w:after="120"/>
            </w:pPr>
            <w:r w:rsidRPr="00A11CBA">
              <w:t>Спортивная база</w:t>
            </w:r>
          </w:p>
        </w:tc>
        <w:tc>
          <w:tcPr>
            <w:tcW w:w="5808" w:type="dxa"/>
            <w:tcBorders>
              <w:top w:val="double" w:sz="2" w:space="0" w:color="808080"/>
              <w:left w:val="double" w:sz="2" w:space="0" w:color="808080"/>
              <w:bottom w:val="double" w:sz="2" w:space="0" w:color="808080"/>
              <w:right w:val="double" w:sz="2" w:space="0" w:color="808080"/>
            </w:tcBorders>
            <w:vAlign w:val="center"/>
            <w:hideMark/>
          </w:tcPr>
          <w:p w:rsidR="003D430A" w:rsidRPr="00A11CBA" w:rsidRDefault="003D430A" w:rsidP="00D33045">
            <w:pPr>
              <w:snapToGrid w:val="0"/>
              <w:spacing w:before="120" w:after="120"/>
            </w:pPr>
            <w:r w:rsidRPr="00A11CBA">
              <w:t>Общая полезная площадь крытых спортивных сооружений</w:t>
            </w:r>
          </w:p>
        </w:tc>
      </w:tr>
      <w:tr w:rsidR="003D430A" w:rsidRPr="00A11CBA" w:rsidTr="00D33045">
        <w:trPr>
          <w:jc w:val="center"/>
        </w:trPr>
        <w:tc>
          <w:tcPr>
            <w:tcW w:w="607" w:type="dxa"/>
            <w:tcBorders>
              <w:top w:val="double" w:sz="2" w:space="0" w:color="808080"/>
              <w:left w:val="double" w:sz="2" w:space="0" w:color="808080"/>
              <w:bottom w:val="double" w:sz="2" w:space="0" w:color="808080"/>
              <w:right w:val="nil"/>
            </w:tcBorders>
            <w:vAlign w:val="center"/>
            <w:hideMark/>
          </w:tcPr>
          <w:p w:rsidR="003D430A" w:rsidRPr="00A11CBA" w:rsidRDefault="003D430A" w:rsidP="00D33045">
            <w:pPr>
              <w:snapToGrid w:val="0"/>
              <w:spacing w:before="120" w:after="120"/>
            </w:pPr>
            <w:r w:rsidRPr="00A11CBA">
              <w:t>12</w:t>
            </w:r>
          </w:p>
        </w:tc>
        <w:tc>
          <w:tcPr>
            <w:tcW w:w="3036" w:type="dxa"/>
            <w:tcBorders>
              <w:top w:val="double" w:sz="2" w:space="0" w:color="808080"/>
              <w:left w:val="double" w:sz="2" w:space="0" w:color="808080"/>
              <w:bottom w:val="double" w:sz="2" w:space="0" w:color="808080"/>
              <w:right w:val="nil"/>
            </w:tcBorders>
            <w:vAlign w:val="center"/>
            <w:hideMark/>
          </w:tcPr>
          <w:p w:rsidR="003D430A" w:rsidRPr="00A11CBA" w:rsidRDefault="003D430A" w:rsidP="00D33045">
            <w:pPr>
              <w:snapToGrid w:val="0"/>
              <w:spacing w:before="120" w:after="120"/>
            </w:pPr>
            <w:r w:rsidRPr="00A11CBA">
              <w:t>Подготовка специалистов</w:t>
            </w:r>
          </w:p>
        </w:tc>
        <w:tc>
          <w:tcPr>
            <w:tcW w:w="5808" w:type="dxa"/>
            <w:tcBorders>
              <w:top w:val="double" w:sz="2" w:space="0" w:color="808080"/>
              <w:left w:val="double" w:sz="2" w:space="0" w:color="808080"/>
              <w:bottom w:val="double" w:sz="2" w:space="0" w:color="808080"/>
              <w:right w:val="double" w:sz="2" w:space="0" w:color="808080"/>
            </w:tcBorders>
            <w:vAlign w:val="center"/>
            <w:hideMark/>
          </w:tcPr>
          <w:p w:rsidR="003D430A" w:rsidRPr="00A11CBA" w:rsidRDefault="003D430A" w:rsidP="00D33045">
            <w:pPr>
              <w:snapToGrid w:val="0"/>
              <w:spacing w:before="120" w:after="120"/>
            </w:pPr>
            <w:r w:rsidRPr="00A11CBA">
              <w:t>Количество студентов разных форм обучения</w:t>
            </w:r>
          </w:p>
        </w:tc>
      </w:tr>
      <w:tr w:rsidR="003D430A" w:rsidRPr="00A11CBA" w:rsidTr="00D33045">
        <w:trPr>
          <w:jc w:val="center"/>
        </w:trPr>
        <w:tc>
          <w:tcPr>
            <w:tcW w:w="607" w:type="dxa"/>
            <w:tcBorders>
              <w:top w:val="double" w:sz="2" w:space="0" w:color="808080"/>
              <w:left w:val="double" w:sz="2" w:space="0" w:color="808080"/>
              <w:bottom w:val="double" w:sz="2" w:space="0" w:color="808080"/>
              <w:right w:val="nil"/>
            </w:tcBorders>
            <w:vAlign w:val="center"/>
            <w:hideMark/>
          </w:tcPr>
          <w:p w:rsidR="003D430A" w:rsidRPr="00A11CBA" w:rsidRDefault="003D430A" w:rsidP="00D33045">
            <w:pPr>
              <w:snapToGrid w:val="0"/>
              <w:spacing w:before="120" w:after="120"/>
            </w:pPr>
            <w:r w:rsidRPr="00A11CBA">
              <w:t>13</w:t>
            </w:r>
          </w:p>
        </w:tc>
        <w:tc>
          <w:tcPr>
            <w:tcW w:w="3036" w:type="dxa"/>
            <w:tcBorders>
              <w:top w:val="double" w:sz="2" w:space="0" w:color="808080"/>
              <w:left w:val="double" w:sz="2" w:space="0" w:color="808080"/>
              <w:bottom w:val="double" w:sz="2" w:space="0" w:color="808080"/>
              <w:right w:val="nil"/>
            </w:tcBorders>
            <w:vAlign w:val="center"/>
            <w:hideMark/>
          </w:tcPr>
          <w:p w:rsidR="003D430A" w:rsidRPr="00A11CBA" w:rsidRDefault="003D430A" w:rsidP="00D33045">
            <w:pPr>
              <w:snapToGrid w:val="0"/>
              <w:spacing w:before="120" w:after="120"/>
            </w:pPr>
            <w:r w:rsidRPr="00A11CBA">
              <w:t>Аспирантура</w:t>
            </w:r>
          </w:p>
        </w:tc>
        <w:tc>
          <w:tcPr>
            <w:tcW w:w="5808" w:type="dxa"/>
            <w:tcBorders>
              <w:top w:val="double" w:sz="2" w:space="0" w:color="808080"/>
              <w:left w:val="double" w:sz="2" w:space="0" w:color="808080"/>
              <w:bottom w:val="double" w:sz="2" w:space="0" w:color="808080"/>
              <w:right w:val="double" w:sz="2" w:space="0" w:color="808080"/>
            </w:tcBorders>
            <w:vAlign w:val="center"/>
            <w:hideMark/>
          </w:tcPr>
          <w:p w:rsidR="003D430A" w:rsidRPr="00A11CBA" w:rsidRDefault="003D430A" w:rsidP="00D33045">
            <w:pPr>
              <w:snapToGrid w:val="0"/>
              <w:spacing w:before="120" w:after="120"/>
            </w:pPr>
            <w:r w:rsidRPr="00A11CBA">
              <w:t>Количество аспирантов</w:t>
            </w:r>
          </w:p>
        </w:tc>
      </w:tr>
      <w:tr w:rsidR="003D430A" w:rsidRPr="00A11CBA" w:rsidTr="00D33045">
        <w:trPr>
          <w:jc w:val="center"/>
        </w:trPr>
        <w:tc>
          <w:tcPr>
            <w:tcW w:w="607" w:type="dxa"/>
            <w:tcBorders>
              <w:top w:val="double" w:sz="2" w:space="0" w:color="808080"/>
              <w:left w:val="double" w:sz="2" w:space="0" w:color="808080"/>
              <w:bottom w:val="double" w:sz="2" w:space="0" w:color="808080"/>
              <w:right w:val="nil"/>
            </w:tcBorders>
            <w:vAlign w:val="center"/>
            <w:hideMark/>
          </w:tcPr>
          <w:p w:rsidR="003D430A" w:rsidRPr="00A11CBA" w:rsidRDefault="003D430A" w:rsidP="00D33045">
            <w:pPr>
              <w:snapToGrid w:val="0"/>
              <w:spacing w:before="120" w:after="120"/>
            </w:pPr>
            <w:r w:rsidRPr="00A11CBA">
              <w:t>14</w:t>
            </w:r>
          </w:p>
        </w:tc>
        <w:tc>
          <w:tcPr>
            <w:tcW w:w="3036" w:type="dxa"/>
            <w:tcBorders>
              <w:top w:val="double" w:sz="2" w:space="0" w:color="808080"/>
              <w:left w:val="double" w:sz="2" w:space="0" w:color="808080"/>
              <w:bottom w:val="double" w:sz="2" w:space="0" w:color="808080"/>
              <w:right w:val="nil"/>
            </w:tcBorders>
            <w:vAlign w:val="center"/>
            <w:hideMark/>
          </w:tcPr>
          <w:p w:rsidR="003D430A" w:rsidRPr="00A11CBA" w:rsidRDefault="003D430A" w:rsidP="00D33045">
            <w:pPr>
              <w:snapToGrid w:val="0"/>
              <w:spacing w:before="120" w:after="120"/>
            </w:pPr>
            <w:r w:rsidRPr="00A11CBA">
              <w:t>Эффективность аспирантуры</w:t>
            </w:r>
          </w:p>
        </w:tc>
        <w:tc>
          <w:tcPr>
            <w:tcW w:w="5808" w:type="dxa"/>
            <w:tcBorders>
              <w:top w:val="double" w:sz="2" w:space="0" w:color="808080"/>
              <w:left w:val="double" w:sz="2" w:space="0" w:color="808080"/>
              <w:bottom w:val="double" w:sz="2" w:space="0" w:color="808080"/>
              <w:right w:val="double" w:sz="2" w:space="0" w:color="808080"/>
            </w:tcBorders>
            <w:vAlign w:val="center"/>
            <w:hideMark/>
          </w:tcPr>
          <w:p w:rsidR="003D430A" w:rsidRPr="00A11CBA" w:rsidRDefault="003D430A" w:rsidP="00D33045">
            <w:pPr>
              <w:snapToGrid w:val="0"/>
              <w:spacing w:before="120" w:after="120"/>
            </w:pPr>
            <w:r w:rsidRPr="00A11CBA">
              <w:t>Количество аспирантов, успешно защитивших кандидатские диссертации в отчетном году или не позднее одного года после окончания аспирантуры</w:t>
            </w:r>
          </w:p>
        </w:tc>
      </w:tr>
      <w:tr w:rsidR="003D430A" w:rsidRPr="00A11CBA" w:rsidTr="00D33045">
        <w:trPr>
          <w:jc w:val="center"/>
        </w:trPr>
        <w:tc>
          <w:tcPr>
            <w:tcW w:w="607" w:type="dxa"/>
            <w:tcBorders>
              <w:top w:val="double" w:sz="2" w:space="0" w:color="808080"/>
              <w:left w:val="double" w:sz="2" w:space="0" w:color="808080"/>
              <w:bottom w:val="double" w:sz="2" w:space="0" w:color="808080"/>
              <w:right w:val="nil"/>
            </w:tcBorders>
            <w:vAlign w:val="center"/>
            <w:hideMark/>
          </w:tcPr>
          <w:p w:rsidR="003D430A" w:rsidRPr="00A11CBA" w:rsidRDefault="003D430A" w:rsidP="00D33045">
            <w:pPr>
              <w:snapToGrid w:val="0"/>
              <w:spacing w:before="120" w:after="120"/>
            </w:pPr>
            <w:r w:rsidRPr="00A11CBA">
              <w:t>15</w:t>
            </w:r>
          </w:p>
        </w:tc>
        <w:tc>
          <w:tcPr>
            <w:tcW w:w="3036" w:type="dxa"/>
            <w:tcBorders>
              <w:top w:val="double" w:sz="2" w:space="0" w:color="808080"/>
              <w:left w:val="double" w:sz="2" w:space="0" w:color="808080"/>
              <w:bottom w:val="double" w:sz="2" w:space="0" w:color="808080"/>
              <w:right w:val="nil"/>
            </w:tcBorders>
            <w:vAlign w:val="center"/>
            <w:hideMark/>
          </w:tcPr>
          <w:p w:rsidR="003D430A" w:rsidRPr="00A11CBA" w:rsidRDefault="003D430A" w:rsidP="00D33045">
            <w:pPr>
              <w:snapToGrid w:val="0"/>
              <w:spacing w:before="120" w:after="120"/>
            </w:pPr>
            <w:r w:rsidRPr="00A11CBA">
              <w:t>Подготовка кадров высшей квалификации</w:t>
            </w:r>
          </w:p>
        </w:tc>
        <w:tc>
          <w:tcPr>
            <w:tcW w:w="5808" w:type="dxa"/>
            <w:tcBorders>
              <w:top w:val="double" w:sz="2" w:space="0" w:color="808080"/>
              <w:left w:val="double" w:sz="2" w:space="0" w:color="808080"/>
              <w:bottom w:val="double" w:sz="2" w:space="0" w:color="808080"/>
              <w:right w:val="double" w:sz="2" w:space="0" w:color="808080"/>
            </w:tcBorders>
            <w:vAlign w:val="center"/>
            <w:hideMark/>
          </w:tcPr>
          <w:p w:rsidR="003D430A" w:rsidRPr="00A11CBA" w:rsidRDefault="003D430A" w:rsidP="00D33045">
            <w:pPr>
              <w:snapToGrid w:val="0"/>
              <w:spacing w:before="120" w:after="120"/>
            </w:pPr>
            <w:r w:rsidRPr="00A11CBA">
              <w:t>Количество защищенных диссертаций в советах вуза и количество аспирантов и сотрудников вуза, защитивших диссертации</w:t>
            </w:r>
          </w:p>
        </w:tc>
      </w:tr>
      <w:tr w:rsidR="003D430A" w:rsidRPr="00A11CBA" w:rsidTr="00D33045">
        <w:trPr>
          <w:jc w:val="center"/>
        </w:trPr>
        <w:tc>
          <w:tcPr>
            <w:tcW w:w="607" w:type="dxa"/>
            <w:tcBorders>
              <w:top w:val="double" w:sz="2" w:space="0" w:color="808080"/>
              <w:left w:val="double" w:sz="2" w:space="0" w:color="808080"/>
              <w:bottom w:val="double" w:sz="2" w:space="0" w:color="808080"/>
              <w:right w:val="nil"/>
            </w:tcBorders>
            <w:vAlign w:val="center"/>
            <w:hideMark/>
          </w:tcPr>
          <w:p w:rsidR="003D430A" w:rsidRPr="00A11CBA" w:rsidRDefault="003D430A" w:rsidP="00D33045">
            <w:pPr>
              <w:snapToGrid w:val="0"/>
              <w:spacing w:before="120" w:after="120"/>
            </w:pPr>
            <w:r w:rsidRPr="00A11CBA">
              <w:t>16</w:t>
            </w:r>
          </w:p>
        </w:tc>
        <w:tc>
          <w:tcPr>
            <w:tcW w:w="3036" w:type="dxa"/>
            <w:tcBorders>
              <w:top w:val="double" w:sz="2" w:space="0" w:color="808080"/>
              <w:left w:val="double" w:sz="2" w:space="0" w:color="808080"/>
              <w:bottom w:val="double" w:sz="2" w:space="0" w:color="808080"/>
              <w:right w:val="nil"/>
            </w:tcBorders>
            <w:vAlign w:val="center"/>
            <w:hideMark/>
          </w:tcPr>
          <w:p w:rsidR="003D430A" w:rsidRPr="00A11CBA" w:rsidRDefault="003D430A" w:rsidP="00D33045">
            <w:pPr>
              <w:snapToGrid w:val="0"/>
              <w:spacing w:before="120" w:after="120"/>
            </w:pPr>
            <w:r w:rsidRPr="00A11CBA">
              <w:t>Госзаказ на научные исследования</w:t>
            </w:r>
          </w:p>
        </w:tc>
        <w:tc>
          <w:tcPr>
            <w:tcW w:w="5808" w:type="dxa"/>
            <w:tcBorders>
              <w:top w:val="double" w:sz="2" w:space="0" w:color="808080"/>
              <w:left w:val="double" w:sz="2" w:space="0" w:color="808080"/>
              <w:bottom w:val="double" w:sz="2" w:space="0" w:color="808080"/>
              <w:right w:val="double" w:sz="2" w:space="0" w:color="808080"/>
            </w:tcBorders>
            <w:vAlign w:val="center"/>
            <w:hideMark/>
          </w:tcPr>
          <w:p w:rsidR="003D430A" w:rsidRPr="00A11CBA" w:rsidRDefault="003D430A" w:rsidP="00D33045">
            <w:pPr>
              <w:snapToGrid w:val="0"/>
              <w:spacing w:before="120" w:after="120"/>
            </w:pPr>
            <w:r w:rsidRPr="00A11CBA">
              <w:t>Объем госбюджетных работ и освоенных грантов на научные исследования</w:t>
            </w:r>
          </w:p>
        </w:tc>
      </w:tr>
      <w:tr w:rsidR="003D430A" w:rsidRPr="00A11CBA" w:rsidTr="00D33045">
        <w:trPr>
          <w:jc w:val="center"/>
        </w:trPr>
        <w:tc>
          <w:tcPr>
            <w:tcW w:w="607" w:type="dxa"/>
            <w:tcBorders>
              <w:top w:val="double" w:sz="2" w:space="0" w:color="808080"/>
              <w:left w:val="double" w:sz="2" w:space="0" w:color="808080"/>
              <w:bottom w:val="double" w:sz="2" w:space="0" w:color="808080"/>
              <w:right w:val="nil"/>
            </w:tcBorders>
            <w:vAlign w:val="center"/>
            <w:hideMark/>
          </w:tcPr>
          <w:p w:rsidR="003D430A" w:rsidRPr="00A11CBA" w:rsidRDefault="003D430A" w:rsidP="00D33045">
            <w:pPr>
              <w:snapToGrid w:val="0"/>
              <w:spacing w:before="120" w:after="120"/>
            </w:pPr>
            <w:r w:rsidRPr="00A11CBA">
              <w:t>17</w:t>
            </w:r>
          </w:p>
        </w:tc>
        <w:tc>
          <w:tcPr>
            <w:tcW w:w="3036" w:type="dxa"/>
            <w:tcBorders>
              <w:top w:val="double" w:sz="2" w:space="0" w:color="808080"/>
              <w:left w:val="double" w:sz="2" w:space="0" w:color="808080"/>
              <w:bottom w:val="double" w:sz="2" w:space="0" w:color="808080"/>
              <w:right w:val="nil"/>
            </w:tcBorders>
            <w:vAlign w:val="center"/>
            <w:hideMark/>
          </w:tcPr>
          <w:p w:rsidR="003D430A" w:rsidRPr="00A11CBA" w:rsidRDefault="003D430A" w:rsidP="00D33045">
            <w:pPr>
              <w:snapToGrid w:val="0"/>
              <w:spacing w:before="120" w:after="120"/>
            </w:pPr>
            <w:proofErr w:type="spellStart"/>
            <w:r w:rsidRPr="00A11CBA">
              <w:t>Конкурентность</w:t>
            </w:r>
            <w:proofErr w:type="spellEnd"/>
            <w:r w:rsidRPr="00A11CBA">
              <w:t xml:space="preserve"> прикладной науки</w:t>
            </w:r>
          </w:p>
        </w:tc>
        <w:tc>
          <w:tcPr>
            <w:tcW w:w="5808" w:type="dxa"/>
            <w:tcBorders>
              <w:top w:val="double" w:sz="2" w:space="0" w:color="808080"/>
              <w:left w:val="double" w:sz="2" w:space="0" w:color="808080"/>
              <w:bottom w:val="double" w:sz="2" w:space="0" w:color="808080"/>
              <w:right w:val="double" w:sz="2" w:space="0" w:color="808080"/>
            </w:tcBorders>
            <w:vAlign w:val="center"/>
            <w:hideMark/>
          </w:tcPr>
          <w:p w:rsidR="003D430A" w:rsidRPr="00A11CBA" w:rsidRDefault="003D430A" w:rsidP="00D33045">
            <w:pPr>
              <w:snapToGrid w:val="0"/>
              <w:spacing w:before="120" w:after="120"/>
            </w:pPr>
            <w:r w:rsidRPr="00A11CBA">
              <w:t>Объем хоздоговорных работ</w:t>
            </w:r>
          </w:p>
        </w:tc>
      </w:tr>
      <w:tr w:rsidR="003D430A" w:rsidRPr="00A11CBA" w:rsidTr="00D33045">
        <w:trPr>
          <w:jc w:val="center"/>
        </w:trPr>
        <w:tc>
          <w:tcPr>
            <w:tcW w:w="607" w:type="dxa"/>
            <w:tcBorders>
              <w:top w:val="double" w:sz="2" w:space="0" w:color="808080"/>
              <w:left w:val="double" w:sz="2" w:space="0" w:color="808080"/>
              <w:bottom w:val="double" w:sz="2" w:space="0" w:color="808080"/>
              <w:right w:val="nil"/>
            </w:tcBorders>
            <w:vAlign w:val="center"/>
            <w:hideMark/>
          </w:tcPr>
          <w:p w:rsidR="003D430A" w:rsidRPr="00A11CBA" w:rsidRDefault="003D430A" w:rsidP="00D33045">
            <w:pPr>
              <w:snapToGrid w:val="0"/>
              <w:spacing w:before="120" w:after="120"/>
            </w:pPr>
            <w:r w:rsidRPr="00A11CBA">
              <w:t>18</w:t>
            </w:r>
          </w:p>
        </w:tc>
        <w:tc>
          <w:tcPr>
            <w:tcW w:w="3036" w:type="dxa"/>
            <w:tcBorders>
              <w:top w:val="double" w:sz="2" w:space="0" w:color="808080"/>
              <w:left w:val="double" w:sz="2" w:space="0" w:color="808080"/>
              <w:bottom w:val="double" w:sz="2" w:space="0" w:color="808080"/>
              <w:right w:val="nil"/>
            </w:tcBorders>
            <w:vAlign w:val="center"/>
            <w:hideMark/>
          </w:tcPr>
          <w:p w:rsidR="003D430A" w:rsidRPr="00A11CBA" w:rsidRDefault="003D430A" w:rsidP="00D33045">
            <w:pPr>
              <w:snapToGrid w:val="0"/>
              <w:spacing w:before="120" w:after="120"/>
            </w:pPr>
            <w:r w:rsidRPr="00A11CBA">
              <w:t>Производство учебной литературы</w:t>
            </w:r>
          </w:p>
        </w:tc>
        <w:tc>
          <w:tcPr>
            <w:tcW w:w="5808" w:type="dxa"/>
            <w:tcBorders>
              <w:top w:val="double" w:sz="2" w:space="0" w:color="808080"/>
              <w:left w:val="double" w:sz="2" w:space="0" w:color="808080"/>
              <w:bottom w:val="double" w:sz="2" w:space="0" w:color="808080"/>
              <w:right w:val="double" w:sz="2" w:space="0" w:color="808080"/>
            </w:tcBorders>
            <w:vAlign w:val="center"/>
            <w:hideMark/>
          </w:tcPr>
          <w:p w:rsidR="003D430A" w:rsidRPr="00A11CBA" w:rsidRDefault="003D430A" w:rsidP="00D33045">
            <w:pPr>
              <w:snapToGrid w:val="0"/>
              <w:spacing w:before="120" w:after="120"/>
            </w:pPr>
            <w:r w:rsidRPr="00A11CBA">
              <w:t>Учебники и учебные пособия с грифами Минобразования, УМО и НМС</w:t>
            </w:r>
          </w:p>
        </w:tc>
      </w:tr>
      <w:tr w:rsidR="003D430A" w:rsidRPr="00A11CBA" w:rsidTr="00D33045">
        <w:trPr>
          <w:jc w:val="center"/>
        </w:trPr>
        <w:tc>
          <w:tcPr>
            <w:tcW w:w="607" w:type="dxa"/>
            <w:tcBorders>
              <w:top w:val="double" w:sz="2" w:space="0" w:color="808080"/>
              <w:left w:val="double" w:sz="2" w:space="0" w:color="808080"/>
              <w:bottom w:val="double" w:sz="2" w:space="0" w:color="808080"/>
              <w:right w:val="nil"/>
            </w:tcBorders>
            <w:vAlign w:val="center"/>
            <w:hideMark/>
          </w:tcPr>
          <w:p w:rsidR="003D430A" w:rsidRPr="00A11CBA" w:rsidRDefault="003D430A" w:rsidP="00D33045">
            <w:pPr>
              <w:snapToGrid w:val="0"/>
              <w:spacing w:before="120" w:after="120"/>
            </w:pPr>
            <w:r w:rsidRPr="00A11CBA">
              <w:t>19</w:t>
            </w:r>
          </w:p>
        </w:tc>
        <w:tc>
          <w:tcPr>
            <w:tcW w:w="3036" w:type="dxa"/>
            <w:tcBorders>
              <w:top w:val="double" w:sz="2" w:space="0" w:color="808080"/>
              <w:left w:val="double" w:sz="2" w:space="0" w:color="808080"/>
              <w:bottom w:val="double" w:sz="2" w:space="0" w:color="808080"/>
              <w:right w:val="nil"/>
            </w:tcBorders>
            <w:vAlign w:val="center"/>
            <w:hideMark/>
          </w:tcPr>
          <w:p w:rsidR="003D430A" w:rsidRPr="00A11CBA" w:rsidRDefault="003D430A" w:rsidP="00D33045">
            <w:pPr>
              <w:snapToGrid w:val="0"/>
              <w:spacing w:before="120" w:after="120"/>
            </w:pPr>
            <w:proofErr w:type="spellStart"/>
            <w:r w:rsidRPr="00A11CBA">
              <w:t>Конкурентность</w:t>
            </w:r>
            <w:proofErr w:type="spellEnd"/>
            <w:r w:rsidRPr="00A11CBA">
              <w:t xml:space="preserve"> учебно-производственной деятельности</w:t>
            </w:r>
          </w:p>
        </w:tc>
        <w:tc>
          <w:tcPr>
            <w:tcW w:w="5808" w:type="dxa"/>
            <w:tcBorders>
              <w:top w:val="double" w:sz="2" w:space="0" w:color="808080"/>
              <w:left w:val="double" w:sz="2" w:space="0" w:color="808080"/>
              <w:bottom w:val="double" w:sz="2" w:space="0" w:color="808080"/>
              <w:right w:val="double" w:sz="2" w:space="0" w:color="808080"/>
            </w:tcBorders>
            <w:vAlign w:val="center"/>
            <w:hideMark/>
          </w:tcPr>
          <w:p w:rsidR="003D430A" w:rsidRPr="00A11CBA" w:rsidRDefault="003D430A" w:rsidP="00D33045">
            <w:pPr>
              <w:snapToGrid w:val="0"/>
              <w:spacing w:before="120" w:after="120"/>
            </w:pPr>
            <w:r w:rsidRPr="00A11CBA">
              <w:t>Внебюджетные средства, перечисленные вузу физическими и юридическими лицами, в том числе за подготовку иностранных граждан (включая стоимость переданного оборудования)</w:t>
            </w:r>
          </w:p>
        </w:tc>
      </w:tr>
    </w:tbl>
    <w:p w:rsidR="003D430A" w:rsidRPr="006E3177" w:rsidRDefault="003D430A" w:rsidP="003D430A">
      <w:pPr>
        <w:spacing w:before="100" w:after="100" w:line="360" w:lineRule="auto"/>
        <w:ind w:firstLine="708"/>
        <w:jc w:val="both"/>
        <w:rPr>
          <w:sz w:val="28"/>
          <w:szCs w:val="28"/>
        </w:rPr>
      </w:pPr>
    </w:p>
    <w:p w:rsidR="003D430A" w:rsidRDefault="003D430A" w:rsidP="003D430A">
      <w:pPr>
        <w:spacing w:before="120" w:line="360" w:lineRule="auto"/>
        <w:ind w:firstLine="708"/>
        <w:jc w:val="both"/>
        <w:textAlignment w:val="top"/>
        <w:rPr>
          <w:sz w:val="28"/>
        </w:rPr>
      </w:pPr>
      <w:r>
        <w:rPr>
          <w:sz w:val="28"/>
        </w:rPr>
        <w:lastRenderedPageBreak/>
        <w:t xml:space="preserve">В последующие годы составлением рейтингов вузов России стало заниматься Министерство образования РФ и </w:t>
      </w:r>
      <w:r>
        <w:rPr>
          <w:color w:val="000000"/>
          <w:sz w:val="28"/>
        </w:rPr>
        <w:t xml:space="preserve">инициировало разработку методики рейтинга университетов приказом №631 от 26.02.2001 г. «О рейтинге высших учебных заведений». </w:t>
      </w:r>
      <w:r>
        <w:rPr>
          <w:sz w:val="28"/>
        </w:rPr>
        <w:t xml:space="preserve">Рейтинг составляется на основании официальных данных, полученных от администраций ВУЗов (форма 2нк). </w:t>
      </w:r>
    </w:p>
    <w:p w:rsidR="003D430A" w:rsidRDefault="003D430A" w:rsidP="003D430A">
      <w:pPr>
        <w:spacing w:before="100" w:line="360" w:lineRule="auto"/>
        <w:ind w:firstLine="708"/>
        <w:jc w:val="both"/>
        <w:rPr>
          <w:color w:val="000000"/>
          <w:sz w:val="28"/>
        </w:rPr>
      </w:pPr>
      <w:r>
        <w:rPr>
          <w:color w:val="000000"/>
          <w:sz w:val="28"/>
        </w:rPr>
        <w:t xml:space="preserve">Однако очевидно, что правительственный рейтинг </w:t>
      </w:r>
      <w:r w:rsidR="00817BEC">
        <w:rPr>
          <w:color w:val="000000"/>
          <w:sz w:val="28"/>
        </w:rPr>
        <w:t>–</w:t>
      </w:r>
      <w:r>
        <w:rPr>
          <w:color w:val="000000"/>
          <w:sz w:val="28"/>
        </w:rPr>
        <w:t xml:space="preserve"> </w:t>
      </w:r>
      <w:r w:rsidR="00817BEC">
        <w:rPr>
          <w:color w:val="000000"/>
          <w:sz w:val="28"/>
        </w:rPr>
        <w:t xml:space="preserve">в определенной мере </w:t>
      </w:r>
      <w:r>
        <w:rPr>
          <w:color w:val="000000"/>
          <w:sz w:val="28"/>
        </w:rPr>
        <w:t>бюрократизированный документ, составители которого отчасти опираются на мнение квалифицированных экспертов, и еще сильнее – на количественные данные о ресурсных показателях деятельности вузов. По сути своей подобный рейтинг сфокусирован на образовательной стороне процесса и лишь незначительно учитывает интересы работодателей, профессиональных сообществ, абитуриентов и студентов.</w:t>
      </w:r>
    </w:p>
    <w:p w:rsidR="003D430A" w:rsidRDefault="003D430A" w:rsidP="003D430A">
      <w:pPr>
        <w:spacing w:before="100" w:line="360" w:lineRule="auto"/>
        <w:ind w:firstLine="708"/>
        <w:jc w:val="both"/>
        <w:rPr>
          <w:sz w:val="28"/>
        </w:rPr>
      </w:pPr>
      <w:r>
        <w:rPr>
          <w:sz w:val="28"/>
        </w:rPr>
        <w:t>Период с 2005 по 2008 гг. является пиковым с точки зрения разработки рейтингов вузов как особой области исследовательской деятельности. К этой деятельности подключились наряду с государственными структурами частные и общественные организации. Среди основных подходов следует отметить «Деловой рейтинг высшего образования», рейтинги издательского дома «</w:t>
      </w:r>
      <w:proofErr w:type="spellStart"/>
      <w:r>
        <w:rPr>
          <w:sz w:val="28"/>
        </w:rPr>
        <w:t>Коммерсантъ</w:t>
      </w:r>
      <w:proofErr w:type="spellEnd"/>
      <w:r>
        <w:rPr>
          <w:sz w:val="28"/>
        </w:rPr>
        <w:t>», кадрового дома «</w:t>
      </w:r>
      <w:proofErr w:type="spellStart"/>
      <w:r>
        <w:rPr>
          <w:sz w:val="28"/>
        </w:rPr>
        <w:t>SuperJob</w:t>
      </w:r>
      <w:proofErr w:type="spellEnd"/>
      <w:r>
        <w:rPr>
          <w:sz w:val="28"/>
        </w:rPr>
        <w:t xml:space="preserve">». Большинство из них опирались на субъективные источники информации ввиду отсутствия адекватной системы сбора статистической информации. Кроме того, основу большинства рейтингов составили оценки работодателей, которые в современных российских условиях не являются репрезентативными. </w:t>
      </w:r>
    </w:p>
    <w:p w:rsidR="003D430A" w:rsidRDefault="003D430A" w:rsidP="003D430A">
      <w:pPr>
        <w:spacing w:before="120" w:line="360" w:lineRule="auto"/>
        <w:ind w:firstLine="708"/>
        <w:jc w:val="both"/>
        <w:textAlignment w:val="top"/>
        <w:rPr>
          <w:sz w:val="28"/>
        </w:rPr>
      </w:pPr>
      <w:r>
        <w:rPr>
          <w:sz w:val="28"/>
        </w:rPr>
        <w:t xml:space="preserve">Рейтинг </w:t>
      </w:r>
      <w:r>
        <w:rPr>
          <w:b/>
          <w:sz w:val="28"/>
        </w:rPr>
        <w:t>ООО "Деловая Россия"</w:t>
      </w:r>
      <w:r>
        <w:rPr>
          <w:sz w:val="28"/>
        </w:rPr>
        <w:t xml:space="preserve"> дает оценку российским ВУЗам с точки зрения </w:t>
      </w:r>
      <w:proofErr w:type="spellStart"/>
      <w:r>
        <w:rPr>
          <w:sz w:val="28"/>
        </w:rPr>
        <w:t>востребованности</w:t>
      </w:r>
      <w:proofErr w:type="spellEnd"/>
      <w:r>
        <w:rPr>
          <w:sz w:val="28"/>
        </w:rPr>
        <w:t xml:space="preserve"> их выпускников на рынке труда.</w:t>
      </w:r>
    </w:p>
    <w:p w:rsidR="003D430A" w:rsidRDefault="003D430A" w:rsidP="003D430A">
      <w:pPr>
        <w:spacing w:before="120" w:line="360" w:lineRule="auto"/>
        <w:jc w:val="both"/>
        <w:textAlignment w:val="top"/>
        <w:rPr>
          <w:sz w:val="28"/>
        </w:rPr>
      </w:pPr>
      <w:r>
        <w:rPr>
          <w:sz w:val="28"/>
        </w:rPr>
        <w:t xml:space="preserve">При определении рейтинга учитывались степень взаимодействия работодателей с ВУЗами и уровень заработной платы выпускников ВУЗа (с учетом региональных различий). В целом данный рейтинг отражает оценку результатов деятельности ВУЗов с точки зрения работодателей. </w:t>
      </w:r>
      <w:r>
        <w:rPr>
          <w:sz w:val="28"/>
        </w:rPr>
        <w:br/>
      </w:r>
    </w:p>
    <w:p w:rsidR="003D430A" w:rsidRDefault="003D430A" w:rsidP="003D430A">
      <w:pPr>
        <w:spacing w:line="360" w:lineRule="auto"/>
        <w:jc w:val="both"/>
        <w:rPr>
          <w:sz w:val="28"/>
        </w:rPr>
      </w:pPr>
      <w:r>
        <w:rPr>
          <w:sz w:val="28"/>
        </w:rPr>
        <w:lastRenderedPageBreak/>
        <w:t>ЗАО "</w:t>
      </w:r>
      <w:proofErr w:type="spellStart"/>
      <w:r>
        <w:rPr>
          <w:sz w:val="28"/>
        </w:rPr>
        <w:t>Информ-Инвест</w:t>
      </w:r>
      <w:proofErr w:type="spellEnd"/>
      <w:r>
        <w:rPr>
          <w:sz w:val="28"/>
        </w:rPr>
        <w:t xml:space="preserve">" - дочерняя структура "Интерфакса", разработала независимую систему оценки и формирования рейтингов российских ВУЗов.   </w:t>
      </w:r>
    </w:p>
    <w:p w:rsidR="003D430A" w:rsidRPr="00CE0E44" w:rsidRDefault="003D430A" w:rsidP="003D430A">
      <w:pPr>
        <w:spacing w:line="360" w:lineRule="auto"/>
        <w:ind w:firstLine="708"/>
        <w:jc w:val="both"/>
        <w:rPr>
          <w:sz w:val="28"/>
          <w:szCs w:val="28"/>
        </w:rPr>
      </w:pPr>
      <w:r>
        <w:rPr>
          <w:sz w:val="28"/>
        </w:rPr>
        <w:t xml:space="preserve">Рейтинг ВУЗов </w:t>
      </w:r>
      <w:r>
        <w:rPr>
          <w:b/>
          <w:sz w:val="28"/>
        </w:rPr>
        <w:t>издательского дома "</w:t>
      </w:r>
      <w:proofErr w:type="spellStart"/>
      <w:r>
        <w:rPr>
          <w:b/>
          <w:sz w:val="28"/>
        </w:rPr>
        <w:t>Коммерсантъ</w:t>
      </w:r>
      <w:proofErr w:type="spellEnd"/>
      <w:r>
        <w:rPr>
          <w:b/>
          <w:sz w:val="28"/>
        </w:rPr>
        <w:t>"</w:t>
      </w:r>
      <w:r>
        <w:rPr>
          <w:sz w:val="28"/>
        </w:rPr>
        <w:t xml:space="preserve"> формируется на основе опроса крупнейших российских компаний, которые предоставили информацию о нескольких тысячах молодых специалистах, принятых ими на работу. </w:t>
      </w:r>
      <w:r>
        <w:rPr>
          <w:sz w:val="28"/>
        </w:rPr>
        <w:br/>
        <w:t xml:space="preserve">      </w:t>
      </w:r>
      <w:r>
        <w:rPr>
          <w:bCs/>
          <w:sz w:val="28"/>
          <w:szCs w:val="28"/>
        </w:rPr>
        <w:t xml:space="preserve">          </w:t>
      </w:r>
      <w:r w:rsidRPr="0026028D">
        <w:rPr>
          <w:bCs/>
          <w:sz w:val="28"/>
          <w:szCs w:val="28"/>
        </w:rPr>
        <w:t xml:space="preserve">В декабре 2009 года </w:t>
      </w:r>
      <w:r>
        <w:rPr>
          <w:bCs/>
          <w:sz w:val="28"/>
          <w:szCs w:val="28"/>
        </w:rPr>
        <w:t xml:space="preserve">   </w:t>
      </w:r>
      <w:r w:rsidRPr="007A0EA7">
        <w:rPr>
          <w:color w:val="000000"/>
          <w:sz w:val="28"/>
          <w:szCs w:val="28"/>
        </w:rPr>
        <w:t>Интерфакс инициировал специальный проект - разработку и апробацию новых механизмов независимой системы оценки российских вузов.</w:t>
      </w:r>
      <w:r>
        <w:rPr>
          <w:color w:val="000000"/>
          <w:sz w:val="28"/>
          <w:szCs w:val="28"/>
        </w:rPr>
        <w:t xml:space="preserve"> </w:t>
      </w:r>
      <w:r>
        <w:rPr>
          <w:bCs/>
          <w:sz w:val="28"/>
          <w:szCs w:val="28"/>
        </w:rPr>
        <w:t xml:space="preserve"> </w:t>
      </w:r>
      <w:r w:rsidRPr="00CE0E44">
        <w:rPr>
          <w:sz w:val="28"/>
          <w:szCs w:val="28"/>
        </w:rPr>
        <w:t xml:space="preserve">Проект Национальный рейтинг российских вузов – независимая система оценки и формирования рейтингов российских вузов, осуществляемая Международной информационной группой «Интерфакс» совместно с радиостанцией «Эхо Москвы». Министерство образования и науки РФ и </w:t>
      </w:r>
      <w:proofErr w:type="spellStart"/>
      <w:r w:rsidRPr="00CE0E44">
        <w:rPr>
          <w:sz w:val="28"/>
          <w:szCs w:val="28"/>
        </w:rPr>
        <w:t>Рособрнадзор</w:t>
      </w:r>
      <w:proofErr w:type="spellEnd"/>
      <w:r w:rsidRPr="00CE0E44">
        <w:rPr>
          <w:sz w:val="28"/>
          <w:szCs w:val="28"/>
        </w:rPr>
        <w:t xml:space="preserve"> одобрили как опыт оценки вузов, так и саму методику оценки деятельности вузов.</w:t>
      </w:r>
    </w:p>
    <w:p w:rsidR="003D430A" w:rsidRPr="00424D17" w:rsidRDefault="003D430A" w:rsidP="003D430A">
      <w:pPr>
        <w:spacing w:line="360" w:lineRule="auto"/>
        <w:ind w:firstLine="708"/>
        <w:jc w:val="both"/>
        <w:rPr>
          <w:sz w:val="28"/>
        </w:rPr>
      </w:pPr>
      <w:r w:rsidRPr="009E475A">
        <w:rPr>
          <w:sz w:val="28"/>
          <w:szCs w:val="28"/>
        </w:rPr>
        <w:t xml:space="preserve">Национальный рейтинг университетов имеет четкое </w:t>
      </w:r>
      <w:proofErr w:type="spellStart"/>
      <w:r w:rsidRPr="009E475A">
        <w:rPr>
          <w:sz w:val="28"/>
          <w:szCs w:val="28"/>
        </w:rPr>
        <w:t>внутристрановое</w:t>
      </w:r>
      <w:proofErr w:type="spellEnd"/>
      <w:r w:rsidRPr="009E475A">
        <w:rPr>
          <w:sz w:val="28"/>
          <w:szCs w:val="28"/>
        </w:rPr>
        <w:t xml:space="preserve"> позиционирование, поэтому его методику сравнивать с методиками формирования международных рейтингов не совсем корректно. Международные рейтинги дают картину образовательного пространства без особых деталей, а национальные рейтинги стремятся к построению детализированной картины – то есть к тому, о чем мы говорили выше: потребитель заинтересован в как можно более полном описании каждого вуза с естественным предпочтением, характерным для той или иной аудитории, к определенным сферам деятельности вуза. Соответственно, главной задачей оценщика отечественных вузов </w:t>
      </w:r>
      <w:proofErr w:type="gramStart"/>
      <w:r w:rsidRPr="009E475A">
        <w:rPr>
          <w:sz w:val="28"/>
          <w:szCs w:val="28"/>
        </w:rPr>
        <w:t>является</w:t>
      </w:r>
      <w:proofErr w:type="gramEnd"/>
      <w:r w:rsidRPr="009E475A">
        <w:rPr>
          <w:sz w:val="28"/>
          <w:szCs w:val="28"/>
        </w:rPr>
        <w:t xml:space="preserve"> возможно более полное удовлетворение интереса аудиторий, стремящихся получить детализированное описание национальной системы образования</w:t>
      </w:r>
      <w:r>
        <w:rPr>
          <w:sz w:val="28"/>
          <w:szCs w:val="28"/>
        </w:rPr>
        <w:t>.</w:t>
      </w:r>
    </w:p>
    <w:p w:rsidR="003D430A" w:rsidRPr="00CE0E44" w:rsidRDefault="003D430A" w:rsidP="003D430A">
      <w:pPr>
        <w:spacing w:before="120" w:line="360" w:lineRule="auto"/>
        <w:ind w:firstLine="708"/>
        <w:jc w:val="both"/>
        <w:textAlignment w:val="top"/>
        <w:rPr>
          <w:sz w:val="28"/>
        </w:rPr>
      </w:pPr>
      <w:r w:rsidRPr="00CE0E44">
        <w:rPr>
          <w:sz w:val="28"/>
          <w:szCs w:val="28"/>
        </w:rPr>
        <w:t>Система построена на основе следующих</w:t>
      </w:r>
      <w:r>
        <w:rPr>
          <w:sz w:val="28"/>
        </w:rPr>
        <w:t xml:space="preserve"> основных индикаторов: образовательная деятельность ВУЗа (вес в оценке - 0,2); научно-исследовательская деятельность ВУЗа (0,2); </w:t>
      </w:r>
      <w:proofErr w:type="spellStart"/>
      <w:r>
        <w:rPr>
          <w:sz w:val="28"/>
        </w:rPr>
        <w:t>социализаторская</w:t>
      </w:r>
      <w:proofErr w:type="spellEnd"/>
      <w:r>
        <w:rPr>
          <w:sz w:val="28"/>
        </w:rPr>
        <w:t xml:space="preserve"> деятельность </w:t>
      </w:r>
      <w:r>
        <w:rPr>
          <w:sz w:val="28"/>
        </w:rPr>
        <w:lastRenderedPageBreak/>
        <w:t>ВУЗа (0,15); международная деятельность ВУЗа (0,15); бренд ВУЗа (0,15); общественное мнение о деятельности ВУЗа (0,15).</w:t>
      </w:r>
    </w:p>
    <w:p w:rsidR="003D430A" w:rsidRPr="007A0EA7" w:rsidRDefault="003D430A" w:rsidP="003D430A">
      <w:pPr>
        <w:spacing w:before="100" w:after="100" w:line="360" w:lineRule="auto"/>
        <w:jc w:val="both"/>
        <w:rPr>
          <w:color w:val="000000"/>
          <w:sz w:val="28"/>
          <w:szCs w:val="28"/>
        </w:rPr>
      </w:pPr>
      <w:r w:rsidRPr="007A0EA7">
        <w:rPr>
          <w:color w:val="000000"/>
          <w:sz w:val="28"/>
          <w:szCs w:val="28"/>
        </w:rPr>
        <w:t>В качестве начального опыта формирования рейтингов 2009 года выбраны классические университеты страны, а также юридические вузы (юридические факультеты университетов).</w:t>
      </w:r>
    </w:p>
    <w:p w:rsidR="003D430A" w:rsidRPr="007A0EA7" w:rsidRDefault="003D430A" w:rsidP="003D430A">
      <w:pPr>
        <w:spacing w:line="360" w:lineRule="auto"/>
        <w:ind w:firstLine="709"/>
        <w:jc w:val="both"/>
        <w:rPr>
          <w:color w:val="000000"/>
          <w:sz w:val="28"/>
          <w:szCs w:val="28"/>
        </w:rPr>
      </w:pPr>
      <w:r w:rsidRPr="007A0EA7">
        <w:rPr>
          <w:color w:val="000000"/>
          <w:sz w:val="28"/>
          <w:szCs w:val="28"/>
        </w:rPr>
        <w:t>Постоянная независимая оценка национальных вузов и формирование на ее основе рейтингов университетов и специализированных вузов – это деятельность, целесообразность и полезность которой признают и органы государственного управления (начиная с Президента РФ и Правительства РФ), и академическая общественность, и работодатели и, конечно, семьи абитуриентов и студентов.</w:t>
      </w:r>
    </w:p>
    <w:p w:rsidR="003D430A" w:rsidRPr="007A0EA7" w:rsidRDefault="003D430A" w:rsidP="003D430A">
      <w:pPr>
        <w:spacing w:line="360" w:lineRule="auto"/>
        <w:ind w:firstLine="709"/>
        <w:jc w:val="both"/>
        <w:rPr>
          <w:color w:val="000000"/>
          <w:sz w:val="28"/>
          <w:szCs w:val="28"/>
        </w:rPr>
      </w:pPr>
      <w:r w:rsidRPr="007A0EA7">
        <w:rPr>
          <w:color w:val="000000"/>
          <w:sz w:val="28"/>
          <w:szCs w:val="28"/>
        </w:rPr>
        <w:t xml:space="preserve">2010 год показал растущее влияние глобальных рейтингов университетов на развитие национальных образовательных систем. Конкуренция вузов в глобальном образовательном пространстве, борьба за привлечение высококачественных человеческих, материальных и нематериальных ресурсов, непосредственно связана с демонстрацией уровня развития вуза и качества образования в нем. Инструментами, более или менее объективно отражающими эти факторы, в последнее время становятся мировые рейтинги университетов. На сегодняшний день, когда уже можно говорить о сложившемся институте </w:t>
      </w:r>
      <w:proofErr w:type="spellStart"/>
      <w:r w:rsidRPr="007A0EA7">
        <w:rPr>
          <w:color w:val="000000"/>
          <w:sz w:val="28"/>
          <w:szCs w:val="28"/>
        </w:rPr>
        <w:t>рейтингования</w:t>
      </w:r>
      <w:proofErr w:type="spellEnd"/>
      <w:r w:rsidRPr="007A0EA7">
        <w:rPr>
          <w:color w:val="000000"/>
          <w:sz w:val="28"/>
          <w:szCs w:val="28"/>
        </w:rPr>
        <w:t xml:space="preserve"> высших учебных заведений, исследователи обращают пристальное внимание на пути совершенствования позиций отдельных национальных университетов в рейтингах, а также улучшение сложившихся систем рейтингов, с учетом опыта и ошибок прошлых лет. Немалый интерес вызывают и те последствия, которые имеют рейтинги вузов в мировом образовательном пространстве.</w:t>
      </w:r>
    </w:p>
    <w:p w:rsidR="003D430A" w:rsidRPr="007A0EA7" w:rsidRDefault="003D430A" w:rsidP="003D430A">
      <w:pPr>
        <w:spacing w:line="360" w:lineRule="auto"/>
        <w:jc w:val="both"/>
        <w:rPr>
          <w:color w:val="000000"/>
          <w:sz w:val="28"/>
          <w:szCs w:val="28"/>
        </w:rPr>
      </w:pPr>
      <w:r w:rsidRPr="007A0EA7">
        <w:rPr>
          <w:b/>
          <w:color w:val="000000"/>
          <w:sz w:val="28"/>
          <w:szCs w:val="28"/>
        </w:rPr>
        <w:t>Цели проекта Национальный рейтинг университетов 2010 г.</w:t>
      </w:r>
      <w:r w:rsidRPr="007A0EA7">
        <w:rPr>
          <w:color w:val="000000"/>
          <w:sz w:val="28"/>
          <w:szCs w:val="28"/>
        </w:rPr>
        <w:t xml:space="preserve"> </w:t>
      </w:r>
    </w:p>
    <w:p w:rsidR="003D430A" w:rsidRPr="007A0EA7" w:rsidRDefault="003D430A" w:rsidP="003D430A">
      <w:pPr>
        <w:numPr>
          <w:ilvl w:val="0"/>
          <w:numId w:val="10"/>
        </w:numPr>
        <w:spacing w:before="100" w:after="100" w:line="360" w:lineRule="auto"/>
        <w:jc w:val="both"/>
        <w:rPr>
          <w:color w:val="000000"/>
          <w:sz w:val="28"/>
          <w:szCs w:val="28"/>
        </w:rPr>
      </w:pPr>
      <w:r w:rsidRPr="007A0EA7">
        <w:rPr>
          <w:color w:val="000000"/>
          <w:sz w:val="28"/>
          <w:szCs w:val="28"/>
        </w:rPr>
        <w:t xml:space="preserve">Поиск и реализация новых механизмов и процедур независимой системы оценки российских вузов и образовательных программ по основным критериям качества образовательных, исследовательских и </w:t>
      </w:r>
      <w:r w:rsidRPr="007A0EA7">
        <w:rPr>
          <w:color w:val="000000"/>
          <w:sz w:val="28"/>
          <w:szCs w:val="28"/>
        </w:rPr>
        <w:lastRenderedPageBreak/>
        <w:t xml:space="preserve">социальных услуг, предоставляемых вузами, а также по основным критериям соответствия полученных выпускниками компетенций требованиям профессиональных сообществ и требованиям государственных образовательных стандартов. </w:t>
      </w:r>
    </w:p>
    <w:p w:rsidR="003D430A" w:rsidRPr="007A0EA7" w:rsidRDefault="003D430A" w:rsidP="003D430A">
      <w:pPr>
        <w:numPr>
          <w:ilvl w:val="0"/>
          <w:numId w:val="10"/>
        </w:numPr>
        <w:spacing w:before="100" w:after="100" w:line="360" w:lineRule="auto"/>
        <w:jc w:val="both"/>
        <w:rPr>
          <w:color w:val="000000"/>
          <w:sz w:val="28"/>
          <w:szCs w:val="28"/>
        </w:rPr>
      </w:pPr>
      <w:r w:rsidRPr="007A0EA7">
        <w:rPr>
          <w:color w:val="000000"/>
          <w:sz w:val="28"/>
          <w:szCs w:val="28"/>
        </w:rPr>
        <w:t xml:space="preserve">Встраивание этих механизмов и процедур в интегрированную систему управления наукой, образованием и инновациями. </w:t>
      </w:r>
    </w:p>
    <w:p w:rsidR="003D430A" w:rsidRPr="007A0EA7" w:rsidRDefault="003D430A" w:rsidP="003D430A">
      <w:pPr>
        <w:numPr>
          <w:ilvl w:val="0"/>
          <w:numId w:val="10"/>
        </w:numPr>
        <w:spacing w:before="100" w:after="100" w:line="360" w:lineRule="auto"/>
        <w:jc w:val="both"/>
        <w:rPr>
          <w:color w:val="000000"/>
          <w:sz w:val="28"/>
          <w:szCs w:val="28"/>
        </w:rPr>
      </w:pPr>
      <w:r w:rsidRPr="007A0EA7">
        <w:rPr>
          <w:color w:val="000000"/>
          <w:sz w:val="28"/>
          <w:szCs w:val="28"/>
        </w:rPr>
        <w:t xml:space="preserve">Стимулирование конкуренции между вузами в национальной системе образования. </w:t>
      </w:r>
    </w:p>
    <w:p w:rsidR="003D430A" w:rsidRPr="007A0EA7" w:rsidRDefault="003D430A" w:rsidP="003D430A">
      <w:pPr>
        <w:numPr>
          <w:ilvl w:val="0"/>
          <w:numId w:val="10"/>
        </w:numPr>
        <w:spacing w:before="100" w:after="100" w:line="360" w:lineRule="auto"/>
        <w:jc w:val="both"/>
        <w:rPr>
          <w:color w:val="000000"/>
          <w:sz w:val="28"/>
          <w:szCs w:val="28"/>
        </w:rPr>
      </w:pPr>
      <w:r w:rsidRPr="007A0EA7">
        <w:rPr>
          <w:color w:val="000000"/>
          <w:sz w:val="28"/>
          <w:szCs w:val="28"/>
        </w:rPr>
        <w:t xml:space="preserve">Стимулирование роста «интеллектуальной капитализации» российских вузов, повышение их конкурентоспособности в мировом образовательном и исследовательском пространствах. </w:t>
      </w:r>
    </w:p>
    <w:p w:rsidR="003D430A" w:rsidRPr="007A0EA7" w:rsidRDefault="003D430A" w:rsidP="003D430A">
      <w:pPr>
        <w:spacing w:line="360" w:lineRule="auto"/>
        <w:jc w:val="both"/>
        <w:rPr>
          <w:color w:val="000000"/>
          <w:sz w:val="28"/>
          <w:szCs w:val="28"/>
        </w:rPr>
      </w:pPr>
      <w:r w:rsidRPr="007A0EA7">
        <w:rPr>
          <w:b/>
          <w:color w:val="000000"/>
          <w:sz w:val="28"/>
          <w:szCs w:val="28"/>
        </w:rPr>
        <w:t>Задачи проекта в 2010 г.</w:t>
      </w:r>
      <w:r w:rsidRPr="007A0EA7">
        <w:rPr>
          <w:color w:val="000000"/>
          <w:sz w:val="28"/>
          <w:szCs w:val="28"/>
        </w:rPr>
        <w:t xml:space="preserve"> </w:t>
      </w:r>
    </w:p>
    <w:p w:rsidR="003D430A" w:rsidRPr="007A0EA7" w:rsidRDefault="003D430A" w:rsidP="003D430A">
      <w:pPr>
        <w:numPr>
          <w:ilvl w:val="0"/>
          <w:numId w:val="11"/>
        </w:numPr>
        <w:spacing w:before="100" w:after="100" w:line="360" w:lineRule="auto"/>
        <w:jc w:val="both"/>
        <w:rPr>
          <w:color w:val="000000"/>
          <w:sz w:val="28"/>
          <w:szCs w:val="28"/>
        </w:rPr>
      </w:pPr>
      <w:r w:rsidRPr="007A0EA7">
        <w:rPr>
          <w:color w:val="000000"/>
          <w:sz w:val="28"/>
          <w:szCs w:val="28"/>
        </w:rPr>
        <w:t xml:space="preserve">Обеспечение наиболее полной информацией потенциальных абитуриентов и студентов (национальных и зарубежных) о российских вузах, поддержка принятия решения домохозяйством относительно выбора вуза. </w:t>
      </w:r>
    </w:p>
    <w:p w:rsidR="003D430A" w:rsidRPr="007A0EA7" w:rsidRDefault="003D430A" w:rsidP="003D430A">
      <w:pPr>
        <w:numPr>
          <w:ilvl w:val="0"/>
          <w:numId w:val="11"/>
        </w:numPr>
        <w:spacing w:before="100" w:after="100" w:line="360" w:lineRule="auto"/>
        <w:jc w:val="both"/>
        <w:rPr>
          <w:color w:val="000000"/>
          <w:sz w:val="28"/>
          <w:szCs w:val="28"/>
        </w:rPr>
      </w:pPr>
      <w:r w:rsidRPr="007A0EA7">
        <w:rPr>
          <w:color w:val="000000"/>
          <w:sz w:val="28"/>
          <w:szCs w:val="28"/>
        </w:rPr>
        <w:t xml:space="preserve">Применение результатов проекта в разработке стратегий развития вузов, в процессах оперативной настройки управления вузом </w:t>
      </w:r>
    </w:p>
    <w:p w:rsidR="003D430A" w:rsidRPr="007A0EA7" w:rsidRDefault="003D430A" w:rsidP="003D430A">
      <w:pPr>
        <w:numPr>
          <w:ilvl w:val="0"/>
          <w:numId w:val="11"/>
        </w:numPr>
        <w:spacing w:before="100" w:after="100" w:line="360" w:lineRule="auto"/>
        <w:jc w:val="both"/>
        <w:rPr>
          <w:color w:val="000000"/>
          <w:sz w:val="28"/>
          <w:szCs w:val="28"/>
        </w:rPr>
      </w:pPr>
      <w:r w:rsidRPr="007A0EA7">
        <w:rPr>
          <w:color w:val="000000"/>
          <w:sz w:val="28"/>
          <w:szCs w:val="28"/>
        </w:rPr>
        <w:t xml:space="preserve">Привлечение российскими университетами лучших студентов, преподавателей и исследователей не только России, но и других стран. </w:t>
      </w:r>
    </w:p>
    <w:p w:rsidR="003D430A" w:rsidRPr="007A0EA7" w:rsidRDefault="003D430A" w:rsidP="003D430A">
      <w:pPr>
        <w:numPr>
          <w:ilvl w:val="0"/>
          <w:numId w:val="11"/>
        </w:numPr>
        <w:spacing w:before="100" w:after="100" w:line="360" w:lineRule="auto"/>
        <w:jc w:val="both"/>
        <w:rPr>
          <w:color w:val="000000"/>
          <w:sz w:val="28"/>
          <w:szCs w:val="28"/>
        </w:rPr>
      </w:pPr>
      <w:r w:rsidRPr="007A0EA7">
        <w:rPr>
          <w:color w:val="000000"/>
          <w:sz w:val="28"/>
          <w:szCs w:val="28"/>
        </w:rPr>
        <w:t xml:space="preserve">Применение результатов проекта органами государственного управления в развитии механизмов управления национальной образовательной системой, в механизмах модернизации национальной экономики. </w:t>
      </w:r>
    </w:p>
    <w:p w:rsidR="003D430A" w:rsidRPr="007A0EA7" w:rsidRDefault="003D430A" w:rsidP="003D430A">
      <w:pPr>
        <w:numPr>
          <w:ilvl w:val="0"/>
          <w:numId w:val="11"/>
        </w:numPr>
        <w:spacing w:before="100" w:after="100" w:line="360" w:lineRule="auto"/>
        <w:jc w:val="both"/>
        <w:rPr>
          <w:color w:val="000000"/>
          <w:sz w:val="28"/>
          <w:szCs w:val="28"/>
        </w:rPr>
      </w:pPr>
      <w:r w:rsidRPr="007A0EA7">
        <w:rPr>
          <w:color w:val="000000"/>
          <w:sz w:val="28"/>
          <w:szCs w:val="28"/>
        </w:rPr>
        <w:t xml:space="preserve">Повышение престижа национальной образовательной системы </w:t>
      </w:r>
    </w:p>
    <w:p w:rsidR="003D430A" w:rsidRPr="007A0EA7" w:rsidRDefault="003D430A" w:rsidP="003D430A">
      <w:pPr>
        <w:numPr>
          <w:ilvl w:val="0"/>
          <w:numId w:val="11"/>
        </w:numPr>
        <w:spacing w:before="100" w:after="100" w:line="360" w:lineRule="auto"/>
        <w:jc w:val="both"/>
        <w:rPr>
          <w:color w:val="000000"/>
          <w:sz w:val="28"/>
          <w:szCs w:val="28"/>
        </w:rPr>
      </w:pPr>
      <w:r w:rsidRPr="007A0EA7">
        <w:rPr>
          <w:color w:val="000000"/>
          <w:sz w:val="28"/>
          <w:szCs w:val="28"/>
        </w:rPr>
        <w:t xml:space="preserve">Развитие брендов вузов. Капитализация вуза: оценивание стоимости нематериальных активов университета, оценивание уровня коммерциализации разработок вуза. </w:t>
      </w:r>
    </w:p>
    <w:p w:rsidR="003D430A" w:rsidRPr="007A0EA7" w:rsidRDefault="003D430A" w:rsidP="003D430A">
      <w:pPr>
        <w:numPr>
          <w:ilvl w:val="0"/>
          <w:numId w:val="11"/>
        </w:numPr>
        <w:spacing w:before="100" w:after="100" w:line="360" w:lineRule="auto"/>
        <w:jc w:val="both"/>
        <w:rPr>
          <w:color w:val="000000"/>
          <w:sz w:val="28"/>
          <w:szCs w:val="28"/>
        </w:rPr>
      </w:pPr>
      <w:r w:rsidRPr="007A0EA7">
        <w:rPr>
          <w:color w:val="000000"/>
          <w:sz w:val="28"/>
          <w:szCs w:val="28"/>
        </w:rPr>
        <w:lastRenderedPageBreak/>
        <w:t xml:space="preserve">Обеспечение информацией работодателей о подготовке и уровне качества выпускников. </w:t>
      </w:r>
    </w:p>
    <w:p w:rsidR="003D430A" w:rsidRPr="007A0EA7" w:rsidRDefault="003D430A" w:rsidP="003D430A">
      <w:pPr>
        <w:numPr>
          <w:ilvl w:val="0"/>
          <w:numId w:val="11"/>
        </w:numPr>
        <w:spacing w:before="100" w:after="100" w:line="360" w:lineRule="auto"/>
        <w:jc w:val="both"/>
        <w:rPr>
          <w:color w:val="000000"/>
          <w:sz w:val="28"/>
          <w:szCs w:val="28"/>
        </w:rPr>
      </w:pPr>
      <w:r w:rsidRPr="007A0EA7">
        <w:rPr>
          <w:color w:val="000000"/>
          <w:sz w:val="28"/>
          <w:szCs w:val="28"/>
        </w:rPr>
        <w:t xml:space="preserve">Развитие коммуникаций вузов со всеми целевыми аудиториями. </w:t>
      </w:r>
    </w:p>
    <w:p w:rsidR="003D430A" w:rsidRPr="007A0EA7" w:rsidRDefault="003D430A" w:rsidP="003D430A">
      <w:pPr>
        <w:numPr>
          <w:ilvl w:val="0"/>
          <w:numId w:val="11"/>
        </w:numPr>
        <w:spacing w:before="100" w:after="100" w:line="360" w:lineRule="auto"/>
        <w:jc w:val="both"/>
        <w:rPr>
          <w:color w:val="000000"/>
          <w:sz w:val="28"/>
          <w:szCs w:val="28"/>
        </w:rPr>
      </w:pPr>
      <w:r w:rsidRPr="007A0EA7">
        <w:rPr>
          <w:color w:val="000000"/>
          <w:sz w:val="28"/>
          <w:szCs w:val="28"/>
        </w:rPr>
        <w:t xml:space="preserve">Стимулирование информационной открытости вузов. </w:t>
      </w:r>
    </w:p>
    <w:p w:rsidR="003D430A" w:rsidRPr="007A0EA7" w:rsidRDefault="003D430A" w:rsidP="003D430A">
      <w:pPr>
        <w:numPr>
          <w:ilvl w:val="0"/>
          <w:numId w:val="11"/>
        </w:numPr>
        <w:spacing w:before="100" w:after="100" w:line="360" w:lineRule="auto"/>
        <w:jc w:val="both"/>
        <w:rPr>
          <w:color w:val="000000"/>
          <w:sz w:val="28"/>
          <w:szCs w:val="28"/>
        </w:rPr>
      </w:pPr>
      <w:r w:rsidRPr="007A0EA7">
        <w:rPr>
          <w:color w:val="000000"/>
          <w:sz w:val="28"/>
          <w:szCs w:val="28"/>
        </w:rPr>
        <w:t xml:space="preserve">Развитие независимых хранилищ данных и знаний о вузах и национальной системе образования и инноваций. </w:t>
      </w:r>
    </w:p>
    <w:p w:rsidR="003D430A" w:rsidRPr="007A0EA7" w:rsidRDefault="003D430A" w:rsidP="003D430A">
      <w:pPr>
        <w:numPr>
          <w:ilvl w:val="0"/>
          <w:numId w:val="11"/>
        </w:numPr>
        <w:spacing w:before="100" w:after="100" w:line="360" w:lineRule="auto"/>
        <w:jc w:val="both"/>
        <w:rPr>
          <w:color w:val="000000"/>
          <w:sz w:val="28"/>
          <w:szCs w:val="28"/>
        </w:rPr>
      </w:pPr>
      <w:r w:rsidRPr="007A0EA7">
        <w:rPr>
          <w:color w:val="000000"/>
          <w:sz w:val="28"/>
          <w:szCs w:val="28"/>
        </w:rPr>
        <w:t xml:space="preserve">Развитие методологии оценивания вузов. </w:t>
      </w:r>
    </w:p>
    <w:p w:rsidR="003D430A" w:rsidRPr="007A0EA7" w:rsidRDefault="003D430A" w:rsidP="003D430A">
      <w:pPr>
        <w:spacing w:line="360" w:lineRule="auto"/>
        <w:jc w:val="both"/>
        <w:rPr>
          <w:color w:val="000000"/>
          <w:sz w:val="28"/>
          <w:szCs w:val="28"/>
        </w:rPr>
      </w:pPr>
      <w:r w:rsidRPr="007A0EA7">
        <w:rPr>
          <w:color w:val="000000"/>
          <w:sz w:val="28"/>
          <w:szCs w:val="28"/>
        </w:rPr>
        <w:t>Целевые аудитории настоящего рейтинга не претерпели изменения по сравнению с 2009 годом:</w:t>
      </w:r>
    </w:p>
    <w:p w:rsidR="003D430A" w:rsidRPr="007A0EA7" w:rsidRDefault="003D430A" w:rsidP="003D430A">
      <w:pPr>
        <w:numPr>
          <w:ilvl w:val="0"/>
          <w:numId w:val="12"/>
        </w:numPr>
        <w:spacing w:before="100" w:after="100" w:line="360" w:lineRule="auto"/>
        <w:jc w:val="both"/>
        <w:rPr>
          <w:color w:val="000000"/>
          <w:sz w:val="28"/>
          <w:szCs w:val="28"/>
        </w:rPr>
      </w:pPr>
      <w:r w:rsidRPr="007A0EA7">
        <w:rPr>
          <w:color w:val="000000"/>
          <w:sz w:val="28"/>
          <w:szCs w:val="28"/>
        </w:rPr>
        <w:t xml:space="preserve">Абитуриенты и их родители (домохозяйства), которые принимают решение относительно выбора вуза и будущей специальности; </w:t>
      </w:r>
    </w:p>
    <w:p w:rsidR="003D430A" w:rsidRPr="007A0EA7" w:rsidRDefault="003D430A" w:rsidP="003D430A">
      <w:pPr>
        <w:numPr>
          <w:ilvl w:val="0"/>
          <w:numId w:val="12"/>
        </w:numPr>
        <w:spacing w:before="100" w:after="100" w:line="360" w:lineRule="auto"/>
        <w:jc w:val="both"/>
        <w:rPr>
          <w:color w:val="000000"/>
          <w:sz w:val="28"/>
          <w:szCs w:val="28"/>
        </w:rPr>
      </w:pPr>
      <w:r w:rsidRPr="007A0EA7">
        <w:rPr>
          <w:color w:val="000000"/>
          <w:sz w:val="28"/>
          <w:szCs w:val="28"/>
        </w:rPr>
        <w:t xml:space="preserve">Вузовские администрации, которые стремятся сравнить свои вузы с другими вузами города, региона, страны; </w:t>
      </w:r>
    </w:p>
    <w:p w:rsidR="003D430A" w:rsidRPr="007A0EA7" w:rsidRDefault="003D430A" w:rsidP="003D430A">
      <w:pPr>
        <w:numPr>
          <w:ilvl w:val="0"/>
          <w:numId w:val="12"/>
        </w:numPr>
        <w:spacing w:before="100" w:after="100" w:line="360" w:lineRule="auto"/>
        <w:jc w:val="both"/>
        <w:rPr>
          <w:color w:val="000000"/>
          <w:sz w:val="28"/>
          <w:szCs w:val="28"/>
        </w:rPr>
      </w:pPr>
      <w:r w:rsidRPr="007A0EA7">
        <w:rPr>
          <w:color w:val="000000"/>
          <w:sz w:val="28"/>
          <w:szCs w:val="28"/>
        </w:rPr>
        <w:t xml:space="preserve">Работодатели и профессиональные сообщества, заинтересованные в сотрудничестве с наиболее квалифицированными и компетентными выпускниками вузов; </w:t>
      </w:r>
    </w:p>
    <w:p w:rsidR="003D430A" w:rsidRPr="007A0EA7" w:rsidRDefault="003D430A" w:rsidP="003D430A">
      <w:pPr>
        <w:numPr>
          <w:ilvl w:val="0"/>
          <w:numId w:val="12"/>
        </w:numPr>
        <w:spacing w:before="100" w:after="100" w:line="360" w:lineRule="auto"/>
        <w:jc w:val="both"/>
        <w:rPr>
          <w:color w:val="000000"/>
          <w:sz w:val="28"/>
          <w:szCs w:val="28"/>
        </w:rPr>
      </w:pPr>
      <w:r w:rsidRPr="007A0EA7">
        <w:rPr>
          <w:color w:val="000000"/>
          <w:sz w:val="28"/>
          <w:szCs w:val="28"/>
        </w:rPr>
        <w:t xml:space="preserve">Кредитные организации, предоставляющие образовательные кредиты, заинтересованы в максимальном информировании о деятельности того или иного вуза; </w:t>
      </w:r>
    </w:p>
    <w:p w:rsidR="003D430A" w:rsidRDefault="003D430A" w:rsidP="003D430A">
      <w:pPr>
        <w:numPr>
          <w:ilvl w:val="0"/>
          <w:numId w:val="12"/>
        </w:numPr>
        <w:spacing w:before="100" w:after="100" w:line="360" w:lineRule="auto"/>
        <w:jc w:val="both"/>
        <w:rPr>
          <w:color w:val="000000"/>
          <w:sz w:val="28"/>
          <w:szCs w:val="28"/>
        </w:rPr>
      </w:pPr>
      <w:r w:rsidRPr="007A0EA7">
        <w:rPr>
          <w:color w:val="000000"/>
          <w:sz w:val="28"/>
          <w:szCs w:val="28"/>
        </w:rPr>
        <w:t xml:space="preserve">Инвесторы, рассматривающие вуз в качестве объекта инвестиций, благотворители (в первую очередь, выпускники этих вузов) заинтересованы в получении информации о репутации вуза, минимальной достаточности его кадрового, материально-технического обеспечения и образовательного потенциала для получения качественного образования, а также оценке финансовой состоятельности вуза; </w:t>
      </w:r>
    </w:p>
    <w:p w:rsidR="003D430A" w:rsidRPr="007A0EA7" w:rsidRDefault="003D430A" w:rsidP="003D430A">
      <w:pPr>
        <w:numPr>
          <w:ilvl w:val="0"/>
          <w:numId w:val="12"/>
        </w:numPr>
        <w:spacing w:after="200" w:line="360" w:lineRule="auto"/>
        <w:jc w:val="both"/>
        <w:rPr>
          <w:color w:val="000000"/>
          <w:sz w:val="28"/>
          <w:szCs w:val="28"/>
        </w:rPr>
      </w:pPr>
      <w:r w:rsidRPr="007A0EA7">
        <w:rPr>
          <w:color w:val="000000"/>
          <w:sz w:val="28"/>
          <w:szCs w:val="28"/>
        </w:rPr>
        <w:lastRenderedPageBreak/>
        <w:t>Органы управления образованием и социальным развитием, которые определяют эффективно функционирующие и развивающиеся вузы. К тому же органы государственного и регионального управления обеспечивают развитие определенных вузов, рассматриваемых в качестве локомотивов новой экономики в масштабах страны и/или региона;</w:t>
      </w:r>
    </w:p>
    <w:p w:rsidR="003D430A" w:rsidRDefault="003D430A" w:rsidP="003D430A">
      <w:pPr>
        <w:pStyle w:val="a7"/>
        <w:spacing w:line="360" w:lineRule="auto"/>
        <w:ind w:firstLine="426"/>
      </w:pPr>
      <w:r w:rsidRPr="007A0EA7">
        <w:rPr>
          <w:szCs w:val="28"/>
        </w:rPr>
        <w:t xml:space="preserve">Модель рейтинга </w:t>
      </w:r>
      <w:r>
        <w:rPr>
          <w:szCs w:val="28"/>
        </w:rPr>
        <w:t xml:space="preserve"> на 2011/12 г</w:t>
      </w:r>
      <w:proofErr w:type="gramStart"/>
      <w:r>
        <w:rPr>
          <w:szCs w:val="28"/>
        </w:rPr>
        <w:t>.</w:t>
      </w:r>
      <w:r w:rsidRPr="007A0EA7">
        <w:rPr>
          <w:szCs w:val="28"/>
        </w:rPr>
        <w:t>в</w:t>
      </w:r>
      <w:proofErr w:type="gramEnd"/>
      <w:r w:rsidRPr="007A0EA7">
        <w:rPr>
          <w:szCs w:val="28"/>
        </w:rPr>
        <w:t xml:space="preserve"> основном повторяет разработанную в 2009-2010 гг. Международной информационной группой Интерфакс модель рейтинга классических университетов с некоторыми вариациями. </w:t>
      </w:r>
      <w:r w:rsidRPr="007A0EA7">
        <w:rPr>
          <w:szCs w:val="28"/>
        </w:rPr>
        <w:br/>
        <w:t xml:space="preserve">Выбраны те же 6 блоков оценки, но в некоторых блоках (Социализация, частично </w:t>
      </w:r>
      <w:proofErr w:type="gramStart"/>
      <w:r w:rsidRPr="007A0EA7">
        <w:rPr>
          <w:szCs w:val="28"/>
        </w:rPr>
        <w:t xml:space="preserve">Коммерциализация) </w:t>
      </w:r>
      <w:proofErr w:type="gramEnd"/>
      <w:r w:rsidRPr="007A0EA7">
        <w:rPr>
          <w:szCs w:val="28"/>
        </w:rPr>
        <w:t xml:space="preserve">показатели варьированы по сравнению с прошлым в годом в связи с тем, что оценки эволюционируют, разработчик стремится более качественно и всесторонне оценить взаимодействие вузов с рынками труда, развитие предпринимательской деятельности вузов. </w:t>
      </w:r>
      <w:r w:rsidRPr="007A0EA7">
        <w:rPr>
          <w:szCs w:val="28"/>
        </w:rPr>
        <w:br/>
        <w:t>Выбраны следующие критерии оценки вуза (</w:t>
      </w:r>
      <w:r>
        <w:rPr>
          <w:szCs w:val="28"/>
        </w:rPr>
        <w:t>Табл.10</w:t>
      </w:r>
      <w:r w:rsidRPr="007A0EA7">
        <w:rPr>
          <w:szCs w:val="28"/>
        </w:rPr>
        <w:t xml:space="preserve">). </w:t>
      </w:r>
      <w:r w:rsidRPr="007A0EA7">
        <w:rPr>
          <w:szCs w:val="28"/>
        </w:rPr>
        <w:br/>
      </w:r>
    </w:p>
    <w:p w:rsidR="003D430A" w:rsidRDefault="003D430A" w:rsidP="003D430A">
      <w:pPr>
        <w:pStyle w:val="a7"/>
        <w:spacing w:line="360" w:lineRule="auto"/>
        <w:ind w:firstLine="426"/>
        <w:jc w:val="right"/>
        <w:rPr>
          <w:b/>
          <w:szCs w:val="28"/>
        </w:rPr>
      </w:pPr>
      <w:r w:rsidRPr="00AA49BD">
        <w:rPr>
          <w:b/>
          <w:szCs w:val="28"/>
        </w:rPr>
        <w:t xml:space="preserve">Таблица </w:t>
      </w:r>
      <w:r>
        <w:rPr>
          <w:b/>
          <w:szCs w:val="28"/>
        </w:rPr>
        <w:t>10</w:t>
      </w:r>
      <w:r w:rsidRPr="00AA49BD">
        <w:rPr>
          <w:b/>
          <w:szCs w:val="28"/>
        </w:rPr>
        <w:t xml:space="preserve"> </w:t>
      </w:r>
    </w:p>
    <w:p w:rsidR="003D430A" w:rsidRPr="00AA49BD" w:rsidRDefault="003D430A" w:rsidP="003D430A">
      <w:pPr>
        <w:spacing w:before="100" w:after="100"/>
        <w:jc w:val="center"/>
        <w:rPr>
          <w:b/>
          <w:color w:val="000000"/>
          <w:sz w:val="28"/>
          <w:szCs w:val="28"/>
        </w:rPr>
      </w:pPr>
      <w:r w:rsidRPr="00AA49BD">
        <w:rPr>
          <w:b/>
          <w:color w:val="000000"/>
          <w:sz w:val="28"/>
          <w:szCs w:val="28"/>
        </w:rPr>
        <w:t>Структура модели рейтинга университетов 2011/12 г.</w:t>
      </w:r>
    </w:p>
    <w:tbl>
      <w:tblPr>
        <w:tblW w:w="0" w:type="auto"/>
        <w:tblLayout w:type="fixed"/>
        <w:tblCellMar>
          <w:left w:w="0" w:type="dxa"/>
          <w:right w:w="0" w:type="dxa"/>
        </w:tblCellMar>
        <w:tblLook w:val="00A0"/>
      </w:tblPr>
      <w:tblGrid>
        <w:gridCol w:w="1288"/>
        <w:gridCol w:w="2384"/>
        <w:gridCol w:w="5009"/>
        <w:gridCol w:w="674"/>
      </w:tblGrid>
      <w:tr w:rsidR="003D430A" w:rsidRPr="007A0EA7" w:rsidTr="00D33045">
        <w:tc>
          <w:tcPr>
            <w:tcW w:w="1288" w:type="dxa"/>
          </w:tcPr>
          <w:p w:rsidR="003D430A" w:rsidRPr="007A0EA7" w:rsidRDefault="003D430A" w:rsidP="00D33045">
            <w:pPr>
              <w:rPr>
                <w:color w:val="000000"/>
              </w:rPr>
            </w:pPr>
            <w:r w:rsidRPr="007A0EA7">
              <w:rPr>
                <w:b/>
                <w:color w:val="000000"/>
              </w:rPr>
              <w:t xml:space="preserve">№ </w:t>
            </w:r>
            <w:proofErr w:type="spellStart"/>
            <w:proofErr w:type="gramStart"/>
            <w:r w:rsidRPr="007A0EA7">
              <w:rPr>
                <w:b/>
                <w:color w:val="000000"/>
              </w:rPr>
              <w:t>п</w:t>
            </w:r>
            <w:proofErr w:type="spellEnd"/>
            <w:proofErr w:type="gramEnd"/>
            <w:r w:rsidRPr="007A0EA7">
              <w:rPr>
                <w:b/>
                <w:color w:val="000000"/>
              </w:rPr>
              <w:t>/</w:t>
            </w:r>
            <w:proofErr w:type="spellStart"/>
            <w:r w:rsidRPr="007A0EA7">
              <w:rPr>
                <w:b/>
                <w:color w:val="000000"/>
              </w:rPr>
              <w:t>п</w:t>
            </w:r>
            <w:proofErr w:type="spellEnd"/>
            <w:r w:rsidRPr="007A0EA7">
              <w:rPr>
                <w:color w:val="000000"/>
              </w:rPr>
              <w:t xml:space="preserve"> </w:t>
            </w:r>
          </w:p>
        </w:tc>
        <w:tc>
          <w:tcPr>
            <w:tcW w:w="2384" w:type="dxa"/>
          </w:tcPr>
          <w:p w:rsidR="003D430A" w:rsidRPr="007A0EA7" w:rsidRDefault="003D430A" w:rsidP="00D33045">
            <w:pPr>
              <w:rPr>
                <w:color w:val="000000"/>
              </w:rPr>
            </w:pPr>
            <w:r w:rsidRPr="007A0EA7">
              <w:rPr>
                <w:b/>
                <w:color w:val="000000"/>
              </w:rPr>
              <w:t>Критерий</w:t>
            </w:r>
            <w:r w:rsidRPr="007A0EA7">
              <w:rPr>
                <w:color w:val="000000"/>
              </w:rPr>
              <w:t xml:space="preserve"> </w:t>
            </w:r>
          </w:p>
        </w:tc>
        <w:tc>
          <w:tcPr>
            <w:tcW w:w="5009" w:type="dxa"/>
          </w:tcPr>
          <w:p w:rsidR="003D430A" w:rsidRPr="007A0EA7" w:rsidRDefault="003D430A" w:rsidP="00D33045">
            <w:pPr>
              <w:rPr>
                <w:color w:val="000000"/>
              </w:rPr>
            </w:pPr>
            <w:r w:rsidRPr="007A0EA7">
              <w:rPr>
                <w:b/>
                <w:color w:val="000000"/>
              </w:rPr>
              <w:t>Краткое описание критерия</w:t>
            </w:r>
            <w:r w:rsidRPr="007A0EA7">
              <w:rPr>
                <w:color w:val="000000"/>
              </w:rPr>
              <w:t xml:space="preserve"> </w:t>
            </w:r>
          </w:p>
        </w:tc>
        <w:tc>
          <w:tcPr>
            <w:tcW w:w="674" w:type="dxa"/>
          </w:tcPr>
          <w:p w:rsidR="003D430A" w:rsidRPr="007A0EA7" w:rsidRDefault="003D430A" w:rsidP="00D33045">
            <w:pPr>
              <w:rPr>
                <w:color w:val="000000"/>
              </w:rPr>
            </w:pPr>
            <w:r w:rsidRPr="007A0EA7">
              <w:rPr>
                <w:b/>
                <w:color w:val="000000"/>
              </w:rPr>
              <w:t>Вес</w:t>
            </w:r>
            <w:r w:rsidRPr="007A0EA7">
              <w:rPr>
                <w:color w:val="000000"/>
              </w:rPr>
              <w:t xml:space="preserve"> </w:t>
            </w:r>
          </w:p>
        </w:tc>
      </w:tr>
      <w:tr w:rsidR="003D430A" w:rsidRPr="007A0EA7" w:rsidTr="00D33045">
        <w:tc>
          <w:tcPr>
            <w:tcW w:w="1288" w:type="dxa"/>
          </w:tcPr>
          <w:p w:rsidR="003D430A" w:rsidRPr="007A0EA7" w:rsidRDefault="003D430A" w:rsidP="00D33045">
            <w:pPr>
              <w:rPr>
                <w:color w:val="000000"/>
              </w:rPr>
            </w:pPr>
            <w:r w:rsidRPr="007A0EA7">
              <w:rPr>
                <w:b/>
                <w:color w:val="000000"/>
              </w:rPr>
              <w:t>1.</w:t>
            </w:r>
            <w:r w:rsidRPr="007A0EA7">
              <w:rPr>
                <w:color w:val="000000"/>
              </w:rPr>
              <w:t xml:space="preserve"> </w:t>
            </w:r>
          </w:p>
        </w:tc>
        <w:tc>
          <w:tcPr>
            <w:tcW w:w="2384" w:type="dxa"/>
          </w:tcPr>
          <w:p w:rsidR="003D430A" w:rsidRPr="007A0EA7" w:rsidRDefault="003D430A" w:rsidP="00D33045">
            <w:pPr>
              <w:rPr>
                <w:color w:val="000000"/>
              </w:rPr>
            </w:pPr>
            <w:r w:rsidRPr="007A0EA7">
              <w:rPr>
                <w:b/>
                <w:color w:val="000000"/>
              </w:rPr>
              <w:t>Образовательная деятельность вуза</w:t>
            </w:r>
            <w:r w:rsidRPr="007A0EA7">
              <w:rPr>
                <w:color w:val="000000"/>
              </w:rPr>
              <w:t xml:space="preserve"> </w:t>
            </w:r>
          </w:p>
        </w:tc>
        <w:tc>
          <w:tcPr>
            <w:tcW w:w="5009" w:type="dxa"/>
          </w:tcPr>
          <w:p w:rsidR="003D430A" w:rsidRPr="007A0EA7" w:rsidRDefault="003D430A" w:rsidP="00D33045">
            <w:pPr>
              <w:rPr>
                <w:color w:val="000000"/>
              </w:rPr>
            </w:pPr>
            <w:r w:rsidRPr="007A0EA7">
              <w:rPr>
                <w:color w:val="000000"/>
              </w:rPr>
              <w:br/>
              <w:t>Оценка числа студентов первого уровня подготовки (</w:t>
            </w:r>
            <w:proofErr w:type="spellStart"/>
            <w:r w:rsidRPr="007A0EA7">
              <w:rPr>
                <w:color w:val="000000"/>
              </w:rPr>
              <w:t>бакалавриат</w:t>
            </w:r>
            <w:proofErr w:type="spellEnd"/>
            <w:r w:rsidRPr="007A0EA7">
              <w:rPr>
                <w:color w:val="000000"/>
              </w:rPr>
              <w:t xml:space="preserve">, </w:t>
            </w:r>
            <w:proofErr w:type="spellStart"/>
            <w:r w:rsidRPr="007A0EA7">
              <w:rPr>
                <w:color w:val="000000"/>
              </w:rPr>
              <w:t>специалитет</w:t>
            </w:r>
            <w:proofErr w:type="spellEnd"/>
            <w:r w:rsidRPr="007A0EA7">
              <w:rPr>
                <w:color w:val="000000"/>
              </w:rPr>
              <w:t xml:space="preserve">). </w:t>
            </w:r>
            <w:r w:rsidRPr="007A0EA7">
              <w:rPr>
                <w:color w:val="000000"/>
              </w:rPr>
              <w:br/>
              <w:t xml:space="preserve">Оценка спектра образовательных программ. </w:t>
            </w:r>
            <w:r w:rsidRPr="007A0EA7">
              <w:rPr>
                <w:color w:val="000000"/>
              </w:rPr>
              <w:br/>
              <w:t xml:space="preserve">Оценка числа ППС, </w:t>
            </w:r>
            <w:proofErr w:type="gramStart"/>
            <w:r w:rsidRPr="007A0EA7">
              <w:rPr>
                <w:color w:val="000000"/>
              </w:rPr>
              <w:t>работающих</w:t>
            </w:r>
            <w:proofErr w:type="gramEnd"/>
            <w:r w:rsidRPr="007A0EA7">
              <w:rPr>
                <w:color w:val="000000"/>
              </w:rPr>
              <w:t xml:space="preserve"> на полной ставке. </w:t>
            </w:r>
            <w:r w:rsidRPr="007A0EA7">
              <w:rPr>
                <w:color w:val="000000"/>
              </w:rPr>
              <w:br/>
              <w:t xml:space="preserve">Оценка уровня квалификации ППС. </w:t>
            </w:r>
            <w:r w:rsidRPr="007A0EA7">
              <w:rPr>
                <w:color w:val="000000"/>
              </w:rPr>
              <w:br/>
              <w:t xml:space="preserve">Оценка качества абитуриентов. </w:t>
            </w:r>
            <w:r w:rsidRPr="007A0EA7">
              <w:rPr>
                <w:color w:val="000000"/>
              </w:rPr>
              <w:br/>
              <w:t xml:space="preserve">Оценка затрат на подготовку студента. </w:t>
            </w:r>
            <w:r w:rsidRPr="007A0EA7">
              <w:rPr>
                <w:color w:val="000000"/>
              </w:rPr>
              <w:br/>
              <w:t xml:space="preserve">Оценка ресурсного обеспечения образовательного процесса. </w:t>
            </w:r>
          </w:p>
        </w:tc>
        <w:tc>
          <w:tcPr>
            <w:tcW w:w="674" w:type="dxa"/>
          </w:tcPr>
          <w:p w:rsidR="003D430A" w:rsidRPr="007A0EA7" w:rsidRDefault="003D430A" w:rsidP="00D33045">
            <w:pPr>
              <w:rPr>
                <w:color w:val="000000"/>
              </w:rPr>
            </w:pPr>
            <w:r w:rsidRPr="007A0EA7">
              <w:rPr>
                <w:b/>
                <w:color w:val="000000"/>
              </w:rPr>
              <w:t>0,2</w:t>
            </w:r>
            <w:r w:rsidRPr="007A0EA7">
              <w:rPr>
                <w:color w:val="000000"/>
              </w:rPr>
              <w:t xml:space="preserve"> </w:t>
            </w:r>
          </w:p>
        </w:tc>
      </w:tr>
      <w:tr w:rsidR="003D430A" w:rsidRPr="007A0EA7" w:rsidTr="00D33045">
        <w:tc>
          <w:tcPr>
            <w:tcW w:w="1288" w:type="dxa"/>
          </w:tcPr>
          <w:p w:rsidR="003D430A" w:rsidRPr="007A0EA7" w:rsidRDefault="003D430A" w:rsidP="00D33045">
            <w:pPr>
              <w:rPr>
                <w:color w:val="000000"/>
              </w:rPr>
            </w:pPr>
            <w:r w:rsidRPr="007A0EA7">
              <w:rPr>
                <w:b/>
                <w:color w:val="000000"/>
              </w:rPr>
              <w:t>2.</w:t>
            </w:r>
            <w:r w:rsidRPr="007A0EA7">
              <w:rPr>
                <w:color w:val="000000"/>
              </w:rPr>
              <w:t xml:space="preserve"> </w:t>
            </w:r>
          </w:p>
        </w:tc>
        <w:tc>
          <w:tcPr>
            <w:tcW w:w="2384" w:type="dxa"/>
          </w:tcPr>
          <w:p w:rsidR="003D430A" w:rsidRPr="007A0EA7" w:rsidRDefault="003D430A" w:rsidP="00D33045">
            <w:pPr>
              <w:rPr>
                <w:color w:val="000000"/>
              </w:rPr>
            </w:pPr>
            <w:r w:rsidRPr="007A0EA7">
              <w:rPr>
                <w:b/>
                <w:color w:val="000000"/>
              </w:rPr>
              <w:t>Научно-Исследовательская деятельность вуза</w:t>
            </w:r>
            <w:r w:rsidRPr="007A0EA7">
              <w:rPr>
                <w:color w:val="000000"/>
              </w:rPr>
              <w:t xml:space="preserve"> </w:t>
            </w:r>
          </w:p>
        </w:tc>
        <w:tc>
          <w:tcPr>
            <w:tcW w:w="5009" w:type="dxa"/>
          </w:tcPr>
          <w:p w:rsidR="003D430A" w:rsidRPr="007A0EA7" w:rsidRDefault="003D430A" w:rsidP="00D33045">
            <w:pPr>
              <w:rPr>
                <w:color w:val="000000"/>
              </w:rPr>
            </w:pPr>
            <w:r w:rsidRPr="007A0EA7">
              <w:rPr>
                <w:color w:val="000000"/>
              </w:rPr>
              <w:br/>
              <w:t xml:space="preserve">Результативность работы аспирантуры и докторантуры. </w:t>
            </w:r>
            <w:r w:rsidRPr="007A0EA7">
              <w:rPr>
                <w:color w:val="000000"/>
              </w:rPr>
              <w:br/>
              <w:t xml:space="preserve">Оценка образовательных программ подготовки научно-исследовательских кадров (магистратура, аспирантура, докторантура). </w:t>
            </w:r>
            <w:r w:rsidRPr="007A0EA7">
              <w:rPr>
                <w:color w:val="000000"/>
              </w:rPr>
              <w:br/>
              <w:t xml:space="preserve">Оценка ресурсного обеспечения </w:t>
            </w:r>
            <w:r w:rsidRPr="007A0EA7">
              <w:rPr>
                <w:color w:val="000000"/>
              </w:rPr>
              <w:lastRenderedPageBreak/>
              <w:t xml:space="preserve">исследовательского процесса. </w:t>
            </w:r>
            <w:r w:rsidRPr="007A0EA7">
              <w:rPr>
                <w:color w:val="000000"/>
              </w:rPr>
              <w:br/>
              <w:t xml:space="preserve">Оценка достижений ППС в области науки и исследований. </w:t>
            </w:r>
          </w:p>
        </w:tc>
        <w:tc>
          <w:tcPr>
            <w:tcW w:w="674" w:type="dxa"/>
          </w:tcPr>
          <w:p w:rsidR="003D430A" w:rsidRPr="007A0EA7" w:rsidRDefault="003D430A" w:rsidP="00D33045">
            <w:pPr>
              <w:rPr>
                <w:color w:val="000000"/>
              </w:rPr>
            </w:pPr>
            <w:r w:rsidRPr="007A0EA7">
              <w:rPr>
                <w:b/>
                <w:color w:val="000000"/>
              </w:rPr>
              <w:lastRenderedPageBreak/>
              <w:t>0,2</w:t>
            </w:r>
            <w:r w:rsidRPr="007A0EA7">
              <w:rPr>
                <w:color w:val="000000"/>
              </w:rPr>
              <w:t xml:space="preserve"> </w:t>
            </w:r>
          </w:p>
        </w:tc>
      </w:tr>
      <w:tr w:rsidR="003D430A" w:rsidRPr="007A0EA7" w:rsidTr="00D33045">
        <w:tc>
          <w:tcPr>
            <w:tcW w:w="1288" w:type="dxa"/>
          </w:tcPr>
          <w:p w:rsidR="003D430A" w:rsidRPr="007A0EA7" w:rsidRDefault="003D430A" w:rsidP="00D33045">
            <w:pPr>
              <w:rPr>
                <w:color w:val="000000"/>
              </w:rPr>
            </w:pPr>
            <w:r w:rsidRPr="007A0EA7">
              <w:rPr>
                <w:b/>
                <w:color w:val="000000"/>
              </w:rPr>
              <w:lastRenderedPageBreak/>
              <w:t>3.</w:t>
            </w:r>
            <w:r w:rsidRPr="007A0EA7">
              <w:rPr>
                <w:color w:val="000000"/>
              </w:rPr>
              <w:t xml:space="preserve"> </w:t>
            </w:r>
          </w:p>
        </w:tc>
        <w:tc>
          <w:tcPr>
            <w:tcW w:w="2384" w:type="dxa"/>
          </w:tcPr>
          <w:p w:rsidR="003D430A" w:rsidRPr="007A0EA7" w:rsidRDefault="003D430A" w:rsidP="00D33045">
            <w:pPr>
              <w:rPr>
                <w:color w:val="000000"/>
              </w:rPr>
            </w:pPr>
            <w:proofErr w:type="spellStart"/>
            <w:r w:rsidRPr="007A0EA7">
              <w:rPr>
                <w:b/>
                <w:color w:val="000000"/>
              </w:rPr>
              <w:t>Социализаторская</w:t>
            </w:r>
            <w:proofErr w:type="spellEnd"/>
            <w:r w:rsidRPr="007A0EA7">
              <w:rPr>
                <w:b/>
                <w:color w:val="000000"/>
              </w:rPr>
              <w:t xml:space="preserve"> деятельность вуза</w:t>
            </w:r>
            <w:r w:rsidRPr="007A0EA7">
              <w:rPr>
                <w:color w:val="000000"/>
              </w:rPr>
              <w:t xml:space="preserve"> </w:t>
            </w:r>
          </w:p>
        </w:tc>
        <w:tc>
          <w:tcPr>
            <w:tcW w:w="5009" w:type="dxa"/>
          </w:tcPr>
          <w:p w:rsidR="003D430A" w:rsidRPr="007A0EA7" w:rsidRDefault="003D430A" w:rsidP="00D33045">
            <w:pPr>
              <w:rPr>
                <w:color w:val="000000"/>
              </w:rPr>
            </w:pPr>
            <w:r w:rsidRPr="007A0EA7">
              <w:rPr>
                <w:color w:val="000000"/>
              </w:rPr>
              <w:br/>
              <w:t xml:space="preserve">Оценка образовательных программ дополнительного образования. </w:t>
            </w:r>
            <w:r w:rsidRPr="007A0EA7">
              <w:rPr>
                <w:color w:val="000000"/>
              </w:rPr>
              <w:br/>
              <w:t xml:space="preserve">Пространственный масштаб деятельности вуза. </w:t>
            </w:r>
            <w:r w:rsidRPr="007A0EA7">
              <w:rPr>
                <w:color w:val="000000"/>
              </w:rPr>
              <w:br/>
              <w:t xml:space="preserve">Оценка динамики активности выпускников на региональных рынках труда. </w:t>
            </w:r>
            <w:r w:rsidRPr="007A0EA7">
              <w:rPr>
                <w:color w:val="000000"/>
              </w:rPr>
              <w:br/>
              <w:t xml:space="preserve">Оценка </w:t>
            </w:r>
            <w:proofErr w:type="spellStart"/>
            <w:r w:rsidRPr="007A0EA7">
              <w:rPr>
                <w:color w:val="000000"/>
              </w:rPr>
              <w:t>зарплатных</w:t>
            </w:r>
            <w:proofErr w:type="spellEnd"/>
            <w:r w:rsidRPr="007A0EA7">
              <w:rPr>
                <w:color w:val="000000"/>
              </w:rPr>
              <w:t xml:space="preserve"> ожиданий и карьерных притязаний выпускников. </w:t>
            </w:r>
          </w:p>
        </w:tc>
        <w:tc>
          <w:tcPr>
            <w:tcW w:w="674" w:type="dxa"/>
          </w:tcPr>
          <w:p w:rsidR="003D430A" w:rsidRPr="007A0EA7" w:rsidRDefault="003D430A" w:rsidP="00D33045">
            <w:pPr>
              <w:rPr>
                <w:color w:val="000000"/>
              </w:rPr>
            </w:pPr>
            <w:r w:rsidRPr="007A0EA7">
              <w:rPr>
                <w:b/>
                <w:color w:val="000000"/>
              </w:rPr>
              <w:t>0,15</w:t>
            </w:r>
            <w:r w:rsidRPr="007A0EA7">
              <w:rPr>
                <w:color w:val="000000"/>
              </w:rPr>
              <w:t xml:space="preserve"> </w:t>
            </w:r>
          </w:p>
        </w:tc>
      </w:tr>
      <w:tr w:rsidR="003D430A" w:rsidRPr="007A0EA7" w:rsidTr="00D33045">
        <w:tc>
          <w:tcPr>
            <w:tcW w:w="1288" w:type="dxa"/>
          </w:tcPr>
          <w:p w:rsidR="003D430A" w:rsidRPr="007A0EA7" w:rsidRDefault="003D430A" w:rsidP="00D33045">
            <w:pPr>
              <w:rPr>
                <w:color w:val="000000"/>
              </w:rPr>
            </w:pPr>
            <w:r w:rsidRPr="007A0EA7">
              <w:rPr>
                <w:b/>
                <w:color w:val="000000"/>
              </w:rPr>
              <w:t>4.</w:t>
            </w:r>
            <w:r w:rsidRPr="007A0EA7">
              <w:rPr>
                <w:color w:val="000000"/>
              </w:rPr>
              <w:t xml:space="preserve"> </w:t>
            </w:r>
          </w:p>
        </w:tc>
        <w:tc>
          <w:tcPr>
            <w:tcW w:w="2384" w:type="dxa"/>
          </w:tcPr>
          <w:p w:rsidR="003D430A" w:rsidRPr="007A0EA7" w:rsidRDefault="003D430A" w:rsidP="00D33045">
            <w:pPr>
              <w:rPr>
                <w:color w:val="000000"/>
              </w:rPr>
            </w:pPr>
            <w:r w:rsidRPr="007A0EA7">
              <w:rPr>
                <w:b/>
                <w:color w:val="000000"/>
              </w:rPr>
              <w:t>Международная деятельность вуза</w:t>
            </w:r>
            <w:r w:rsidRPr="007A0EA7">
              <w:rPr>
                <w:color w:val="000000"/>
              </w:rPr>
              <w:t xml:space="preserve"> </w:t>
            </w:r>
          </w:p>
        </w:tc>
        <w:tc>
          <w:tcPr>
            <w:tcW w:w="5009" w:type="dxa"/>
          </w:tcPr>
          <w:p w:rsidR="003D430A" w:rsidRPr="007A0EA7" w:rsidRDefault="003D430A" w:rsidP="00D33045">
            <w:pPr>
              <w:rPr>
                <w:color w:val="000000"/>
              </w:rPr>
            </w:pPr>
            <w:r w:rsidRPr="007A0EA7">
              <w:rPr>
                <w:color w:val="000000"/>
              </w:rPr>
              <w:br/>
              <w:t xml:space="preserve">Оценка академической мобильности студентов, преподавателей, учёных. </w:t>
            </w:r>
            <w:r w:rsidRPr="007A0EA7">
              <w:rPr>
                <w:color w:val="000000"/>
              </w:rPr>
              <w:br/>
              <w:t xml:space="preserve">Оценка уровня международного сотрудничества в разработке и реализации образовательных программ. </w:t>
            </w:r>
            <w:r w:rsidRPr="007A0EA7">
              <w:rPr>
                <w:color w:val="000000"/>
              </w:rPr>
              <w:br/>
              <w:t xml:space="preserve">Оценка влияния на зарубежные рынки образования, исследований. </w:t>
            </w:r>
            <w:r w:rsidRPr="007A0EA7">
              <w:rPr>
                <w:color w:val="000000"/>
              </w:rPr>
              <w:br/>
              <w:t xml:space="preserve">Оценка ресурсного обеспечения международной деятельности вуза. </w:t>
            </w:r>
            <w:r w:rsidRPr="007A0EA7">
              <w:rPr>
                <w:color w:val="000000"/>
              </w:rPr>
              <w:br/>
              <w:t xml:space="preserve">Показатели сотрудничества с зарубежными вузами и исследовательскими организациями в научно-исследовательской деятельности. </w:t>
            </w:r>
          </w:p>
        </w:tc>
        <w:tc>
          <w:tcPr>
            <w:tcW w:w="674" w:type="dxa"/>
          </w:tcPr>
          <w:p w:rsidR="003D430A" w:rsidRPr="007A0EA7" w:rsidRDefault="003D430A" w:rsidP="00D33045">
            <w:pPr>
              <w:rPr>
                <w:color w:val="000000"/>
              </w:rPr>
            </w:pPr>
            <w:r w:rsidRPr="007A0EA7">
              <w:rPr>
                <w:b/>
                <w:color w:val="000000"/>
              </w:rPr>
              <w:t>0,15</w:t>
            </w:r>
            <w:r w:rsidRPr="007A0EA7">
              <w:rPr>
                <w:color w:val="000000"/>
              </w:rPr>
              <w:t xml:space="preserve"> </w:t>
            </w:r>
          </w:p>
        </w:tc>
      </w:tr>
      <w:tr w:rsidR="003D430A" w:rsidRPr="007A0EA7" w:rsidTr="00D33045">
        <w:tc>
          <w:tcPr>
            <w:tcW w:w="1288" w:type="dxa"/>
          </w:tcPr>
          <w:p w:rsidR="003D430A" w:rsidRPr="007A0EA7" w:rsidRDefault="003D430A" w:rsidP="00D33045">
            <w:pPr>
              <w:rPr>
                <w:color w:val="000000"/>
              </w:rPr>
            </w:pPr>
            <w:r w:rsidRPr="007A0EA7">
              <w:rPr>
                <w:b/>
                <w:color w:val="000000"/>
              </w:rPr>
              <w:t>5.</w:t>
            </w:r>
            <w:r w:rsidRPr="007A0EA7">
              <w:rPr>
                <w:color w:val="000000"/>
              </w:rPr>
              <w:t xml:space="preserve"> </w:t>
            </w:r>
          </w:p>
        </w:tc>
        <w:tc>
          <w:tcPr>
            <w:tcW w:w="2384" w:type="dxa"/>
          </w:tcPr>
          <w:p w:rsidR="003D430A" w:rsidRPr="007A0EA7" w:rsidRDefault="003D430A" w:rsidP="00D33045">
            <w:pPr>
              <w:rPr>
                <w:color w:val="000000"/>
              </w:rPr>
            </w:pPr>
            <w:r w:rsidRPr="007A0EA7">
              <w:rPr>
                <w:b/>
                <w:color w:val="000000"/>
              </w:rPr>
              <w:t>Бренд вуза</w:t>
            </w:r>
            <w:r w:rsidRPr="007A0EA7">
              <w:rPr>
                <w:color w:val="000000"/>
              </w:rPr>
              <w:t xml:space="preserve"> </w:t>
            </w:r>
          </w:p>
        </w:tc>
        <w:tc>
          <w:tcPr>
            <w:tcW w:w="5009" w:type="dxa"/>
          </w:tcPr>
          <w:p w:rsidR="003D430A" w:rsidRPr="007A0EA7" w:rsidRDefault="003D430A" w:rsidP="00D33045">
            <w:pPr>
              <w:rPr>
                <w:color w:val="000000"/>
              </w:rPr>
            </w:pPr>
            <w:r w:rsidRPr="007A0EA7">
              <w:rPr>
                <w:color w:val="000000"/>
              </w:rPr>
              <w:br/>
              <w:t xml:space="preserve">Репутация вуза. </w:t>
            </w:r>
            <w:r w:rsidRPr="007A0EA7">
              <w:rPr>
                <w:color w:val="000000"/>
              </w:rPr>
              <w:br/>
              <w:t xml:space="preserve">Миссия вуза, программы развития, управление. </w:t>
            </w:r>
            <w:r w:rsidRPr="007A0EA7">
              <w:rPr>
                <w:color w:val="000000"/>
              </w:rPr>
              <w:br/>
              <w:t xml:space="preserve">Успешность выпускников вуза, достижения вуза в процессе селекции элит национального и международного уровней. </w:t>
            </w:r>
            <w:r w:rsidRPr="007A0EA7">
              <w:rPr>
                <w:color w:val="000000"/>
              </w:rPr>
              <w:br/>
              <w:t xml:space="preserve">Показатели публичной и экспертной деятельности представителей вуза. </w:t>
            </w:r>
            <w:r w:rsidRPr="007A0EA7">
              <w:rPr>
                <w:color w:val="000000"/>
              </w:rPr>
              <w:br/>
              <w:t xml:space="preserve">Известность вуза среди зарубежного академического сообщества. </w:t>
            </w:r>
          </w:p>
        </w:tc>
        <w:tc>
          <w:tcPr>
            <w:tcW w:w="674" w:type="dxa"/>
          </w:tcPr>
          <w:p w:rsidR="003D430A" w:rsidRPr="007A0EA7" w:rsidRDefault="003D430A" w:rsidP="00D33045">
            <w:pPr>
              <w:rPr>
                <w:color w:val="000000"/>
              </w:rPr>
            </w:pPr>
            <w:r w:rsidRPr="007A0EA7">
              <w:rPr>
                <w:b/>
                <w:color w:val="000000"/>
              </w:rPr>
              <w:t>0,15</w:t>
            </w:r>
            <w:r w:rsidRPr="007A0EA7">
              <w:rPr>
                <w:color w:val="000000"/>
              </w:rPr>
              <w:t xml:space="preserve"> </w:t>
            </w:r>
          </w:p>
        </w:tc>
      </w:tr>
      <w:tr w:rsidR="003D430A" w:rsidRPr="007A0EA7" w:rsidTr="00D33045">
        <w:tc>
          <w:tcPr>
            <w:tcW w:w="1288" w:type="dxa"/>
          </w:tcPr>
          <w:p w:rsidR="003D430A" w:rsidRPr="007A0EA7" w:rsidRDefault="003D430A" w:rsidP="00D33045">
            <w:pPr>
              <w:rPr>
                <w:color w:val="000000"/>
              </w:rPr>
            </w:pPr>
            <w:r w:rsidRPr="007A0EA7">
              <w:rPr>
                <w:b/>
                <w:color w:val="000000"/>
              </w:rPr>
              <w:t>6.</w:t>
            </w:r>
            <w:r w:rsidRPr="007A0EA7">
              <w:rPr>
                <w:color w:val="000000"/>
              </w:rPr>
              <w:t xml:space="preserve"> </w:t>
            </w:r>
          </w:p>
        </w:tc>
        <w:tc>
          <w:tcPr>
            <w:tcW w:w="2384" w:type="dxa"/>
          </w:tcPr>
          <w:p w:rsidR="003D430A" w:rsidRPr="007A0EA7" w:rsidRDefault="003D430A" w:rsidP="00D33045">
            <w:pPr>
              <w:rPr>
                <w:color w:val="000000"/>
              </w:rPr>
            </w:pPr>
            <w:r w:rsidRPr="007A0EA7">
              <w:rPr>
                <w:b/>
                <w:color w:val="000000"/>
              </w:rPr>
              <w:t>Инновации и коммерциализация разработок</w:t>
            </w:r>
            <w:r w:rsidRPr="007A0EA7">
              <w:rPr>
                <w:color w:val="000000"/>
              </w:rPr>
              <w:t xml:space="preserve"> </w:t>
            </w:r>
          </w:p>
        </w:tc>
        <w:tc>
          <w:tcPr>
            <w:tcW w:w="5009" w:type="dxa"/>
          </w:tcPr>
          <w:p w:rsidR="003D430A" w:rsidRPr="007A0EA7" w:rsidRDefault="003D430A" w:rsidP="00D33045">
            <w:pPr>
              <w:rPr>
                <w:color w:val="000000"/>
              </w:rPr>
            </w:pPr>
            <w:r w:rsidRPr="007A0EA7">
              <w:rPr>
                <w:color w:val="000000"/>
              </w:rPr>
              <w:br/>
            </w:r>
            <w:r w:rsidRPr="007A0EA7">
              <w:rPr>
                <w:color w:val="000000"/>
                <w:u w:val="single"/>
              </w:rPr>
              <w:t>Оценка результатов интеллектуальной деятельности вуза:</w:t>
            </w:r>
            <w:r w:rsidRPr="007A0EA7">
              <w:rPr>
                <w:color w:val="000000"/>
              </w:rPr>
              <w:t xml:space="preserve"> российские патенты на изобретения и полезные модели, другие виды интеллектуальной собственности (программы, ноу-хау), регистрируемые Роспатентом. </w:t>
            </w:r>
            <w:r w:rsidRPr="007A0EA7">
              <w:rPr>
                <w:color w:val="000000"/>
              </w:rPr>
              <w:br/>
              <w:t xml:space="preserve">Создание и развитие вузом малых инновационных предприятий (МИП), стимулирование предпринимательства. </w:t>
            </w:r>
            <w:r w:rsidRPr="007A0EA7">
              <w:rPr>
                <w:color w:val="000000"/>
              </w:rPr>
              <w:br/>
              <w:t xml:space="preserve">Оценка развитости инновационной инфраструктуры вуза. </w:t>
            </w:r>
            <w:r w:rsidRPr="007A0EA7">
              <w:rPr>
                <w:color w:val="000000"/>
              </w:rPr>
              <w:br/>
              <w:t xml:space="preserve">Участие вуза в развитии технологических платформ, госпрограммах развития технологий. </w:t>
            </w:r>
            <w:r w:rsidRPr="007A0EA7">
              <w:rPr>
                <w:color w:val="000000"/>
              </w:rPr>
              <w:br/>
              <w:t xml:space="preserve">Доходы вуза от коммерциализации разработок. </w:t>
            </w:r>
          </w:p>
        </w:tc>
        <w:tc>
          <w:tcPr>
            <w:tcW w:w="674" w:type="dxa"/>
          </w:tcPr>
          <w:p w:rsidR="003D430A" w:rsidRPr="007A0EA7" w:rsidRDefault="003D430A" w:rsidP="00D33045">
            <w:pPr>
              <w:rPr>
                <w:color w:val="000000"/>
              </w:rPr>
            </w:pPr>
            <w:r w:rsidRPr="007A0EA7">
              <w:rPr>
                <w:b/>
                <w:color w:val="000000"/>
              </w:rPr>
              <w:t>0,15</w:t>
            </w:r>
            <w:r w:rsidRPr="007A0EA7">
              <w:rPr>
                <w:color w:val="000000"/>
              </w:rPr>
              <w:t xml:space="preserve"> </w:t>
            </w:r>
          </w:p>
        </w:tc>
      </w:tr>
    </w:tbl>
    <w:p w:rsidR="003D430A" w:rsidRDefault="003D430A" w:rsidP="003D430A">
      <w:pPr>
        <w:spacing w:before="120" w:after="100"/>
        <w:textAlignment w:val="top"/>
        <w:rPr>
          <w:color w:val="000000"/>
          <w:sz w:val="28"/>
        </w:rPr>
      </w:pPr>
      <w:r>
        <w:rPr>
          <w:color w:val="000000"/>
          <w:sz w:val="28"/>
        </w:rPr>
        <w:br/>
      </w:r>
      <w:r>
        <w:rPr>
          <w:color w:val="000000"/>
          <w:sz w:val="28"/>
        </w:rPr>
        <w:br/>
      </w:r>
      <w:r>
        <w:rPr>
          <w:b/>
          <w:color w:val="000000"/>
          <w:sz w:val="28"/>
        </w:rPr>
        <w:lastRenderedPageBreak/>
        <w:t>1. Образовательная деятельность</w:t>
      </w:r>
      <w:r>
        <w:rPr>
          <w:color w:val="000000"/>
          <w:sz w:val="28"/>
        </w:rPr>
        <w:t xml:space="preserve"> </w:t>
      </w:r>
      <w:r>
        <w:rPr>
          <w:color w:val="000000"/>
          <w:sz w:val="28"/>
        </w:rPr>
        <w:br/>
      </w:r>
      <w:r>
        <w:rPr>
          <w:b/>
          <w:color w:val="000000"/>
          <w:sz w:val="28"/>
        </w:rPr>
        <w:t>(вес оценки равен 0,2)</w:t>
      </w:r>
      <w:r>
        <w:rPr>
          <w:color w:val="000000"/>
          <w:sz w:val="28"/>
        </w:rPr>
        <w:t xml:space="preserve"> </w:t>
      </w:r>
    </w:p>
    <w:p w:rsidR="003D430A" w:rsidRDefault="003D430A" w:rsidP="003D430A">
      <w:pPr>
        <w:spacing w:before="120" w:after="100"/>
        <w:textAlignment w:val="top"/>
        <w:rPr>
          <w:color w:val="000000"/>
          <w:sz w:val="28"/>
        </w:rPr>
      </w:pPr>
      <w:r>
        <w:rPr>
          <w:color w:val="000000"/>
          <w:sz w:val="28"/>
        </w:rPr>
        <w:t>О</w:t>
      </w:r>
      <w:proofErr w:type="gramStart"/>
      <w:r>
        <w:rPr>
          <w:color w:val="000000"/>
          <w:sz w:val="28"/>
        </w:rPr>
        <w:t>1</w:t>
      </w:r>
      <w:proofErr w:type="gramEnd"/>
      <w:r>
        <w:rPr>
          <w:color w:val="000000"/>
          <w:sz w:val="28"/>
        </w:rPr>
        <w:t>. Оценка спектра ОП 1 и уровня (</w:t>
      </w:r>
      <w:proofErr w:type="spellStart"/>
      <w:r>
        <w:rPr>
          <w:color w:val="000000"/>
          <w:sz w:val="28"/>
        </w:rPr>
        <w:t>бакалавриат</w:t>
      </w:r>
      <w:proofErr w:type="spellEnd"/>
      <w:r>
        <w:rPr>
          <w:color w:val="000000"/>
          <w:sz w:val="28"/>
        </w:rPr>
        <w:t xml:space="preserve">, </w:t>
      </w:r>
      <w:proofErr w:type="spellStart"/>
      <w:r>
        <w:rPr>
          <w:color w:val="000000"/>
          <w:sz w:val="28"/>
        </w:rPr>
        <w:t>специалитет</w:t>
      </w:r>
      <w:proofErr w:type="spellEnd"/>
      <w:r>
        <w:rPr>
          <w:color w:val="000000"/>
          <w:sz w:val="28"/>
        </w:rPr>
        <w:t xml:space="preserve">). </w:t>
      </w:r>
      <w:r>
        <w:rPr>
          <w:color w:val="000000"/>
          <w:sz w:val="28"/>
        </w:rPr>
        <w:br/>
        <w:t xml:space="preserve">Вес=0,20 (здесь и далее - вес внутри блока оценки). </w:t>
      </w:r>
      <w:r>
        <w:rPr>
          <w:color w:val="000000"/>
          <w:sz w:val="28"/>
        </w:rPr>
        <w:br/>
        <w:t xml:space="preserve">Источники данных: анкеты и сайты вузов, ФГУ ГНИИИТТ </w:t>
      </w:r>
      <w:proofErr w:type="spellStart"/>
      <w:r>
        <w:rPr>
          <w:color w:val="000000"/>
          <w:sz w:val="28"/>
        </w:rPr>
        <w:t>Информика</w:t>
      </w:r>
      <w:proofErr w:type="spellEnd"/>
      <w:r>
        <w:rPr>
          <w:color w:val="000000"/>
          <w:sz w:val="28"/>
        </w:rPr>
        <w:t xml:space="preserve">. </w:t>
      </w:r>
      <w:r>
        <w:rPr>
          <w:color w:val="000000"/>
          <w:sz w:val="28"/>
        </w:rPr>
        <w:br/>
      </w:r>
      <w:r>
        <w:rPr>
          <w:color w:val="000000"/>
          <w:sz w:val="28"/>
        </w:rPr>
        <w:br/>
        <w:t>О</w:t>
      </w:r>
      <w:proofErr w:type="gramStart"/>
      <w:r>
        <w:rPr>
          <w:color w:val="000000"/>
          <w:sz w:val="28"/>
        </w:rPr>
        <w:t>2</w:t>
      </w:r>
      <w:proofErr w:type="gramEnd"/>
      <w:r>
        <w:rPr>
          <w:color w:val="000000"/>
          <w:sz w:val="28"/>
        </w:rPr>
        <w:t xml:space="preserve">. Оценка качества абитуриентов: нормированная по максимуму оценка качества абитуриентов по результативности ЕГЭ – линейная комбинация усредненного среднего и усредненного минимального баллов по всем направлениям подготовки в вузе. </w:t>
      </w:r>
      <w:r>
        <w:rPr>
          <w:color w:val="000000"/>
          <w:sz w:val="28"/>
        </w:rPr>
        <w:br/>
        <w:t xml:space="preserve">(0,8*средняя Среднего балла+0,2*средняя Минимального балла; </w:t>
      </w:r>
      <w:proofErr w:type="spellStart"/>
      <w:r>
        <w:rPr>
          <w:color w:val="000000"/>
          <w:sz w:val="28"/>
        </w:rPr>
        <w:t>нормированопомаксимуму</w:t>
      </w:r>
      <w:proofErr w:type="spellEnd"/>
      <w:r>
        <w:rPr>
          <w:color w:val="000000"/>
          <w:sz w:val="28"/>
        </w:rPr>
        <w:t xml:space="preserve">). </w:t>
      </w:r>
      <w:r>
        <w:rPr>
          <w:color w:val="000000"/>
          <w:sz w:val="28"/>
        </w:rPr>
        <w:br/>
        <w:t xml:space="preserve">Вес=0,15. </w:t>
      </w:r>
      <w:r>
        <w:rPr>
          <w:color w:val="000000"/>
          <w:sz w:val="28"/>
        </w:rPr>
        <w:br/>
        <w:t xml:space="preserve">Источники данных: анкеты вузов; в случае отсутствия заполненных анкет применены результаты мониторинга вступительной кампании 2011 г. (РИАН-ВШЭ), содержащие только средние значения ЕГЭ. </w:t>
      </w:r>
      <w:r>
        <w:rPr>
          <w:color w:val="000000"/>
          <w:sz w:val="28"/>
        </w:rPr>
        <w:br/>
      </w:r>
      <w:r>
        <w:rPr>
          <w:color w:val="000000"/>
          <w:sz w:val="28"/>
        </w:rPr>
        <w:br/>
        <w:t xml:space="preserve">О3. Доля ППС с учеными степенями доктора наук и кандидата наук в 2010/11 учебном году. </w:t>
      </w:r>
      <w:r>
        <w:rPr>
          <w:color w:val="000000"/>
          <w:sz w:val="28"/>
        </w:rPr>
        <w:br/>
        <w:t xml:space="preserve">Вес=0,15. </w:t>
      </w:r>
      <w:r>
        <w:rPr>
          <w:color w:val="000000"/>
          <w:sz w:val="28"/>
        </w:rPr>
        <w:br/>
        <w:t xml:space="preserve">Источники данных: анкеты и сайты вузов, ФГУ ГНИИИТТ </w:t>
      </w:r>
      <w:proofErr w:type="spellStart"/>
      <w:r>
        <w:rPr>
          <w:color w:val="000000"/>
          <w:sz w:val="28"/>
        </w:rPr>
        <w:t>Информика</w:t>
      </w:r>
      <w:proofErr w:type="spellEnd"/>
      <w:r>
        <w:rPr>
          <w:color w:val="000000"/>
          <w:sz w:val="28"/>
        </w:rPr>
        <w:t xml:space="preserve">. </w:t>
      </w:r>
      <w:r>
        <w:rPr>
          <w:color w:val="000000"/>
          <w:sz w:val="28"/>
        </w:rPr>
        <w:br/>
      </w:r>
      <w:r>
        <w:rPr>
          <w:color w:val="000000"/>
          <w:sz w:val="28"/>
        </w:rPr>
        <w:br/>
        <w:t>О</w:t>
      </w:r>
      <w:proofErr w:type="gramStart"/>
      <w:r>
        <w:rPr>
          <w:color w:val="000000"/>
          <w:sz w:val="28"/>
        </w:rPr>
        <w:t>4</w:t>
      </w:r>
      <w:proofErr w:type="gramEnd"/>
      <w:r>
        <w:rPr>
          <w:color w:val="000000"/>
          <w:sz w:val="28"/>
        </w:rPr>
        <w:t xml:space="preserve">. Доля стоимости образовательных услуг в общем бюджете вуза в 2010 г. </w:t>
      </w:r>
      <w:r>
        <w:rPr>
          <w:color w:val="000000"/>
          <w:sz w:val="28"/>
        </w:rPr>
        <w:br/>
        <w:t xml:space="preserve">Вес=0,15. </w:t>
      </w:r>
      <w:r>
        <w:rPr>
          <w:color w:val="000000"/>
          <w:sz w:val="28"/>
        </w:rPr>
        <w:br/>
        <w:t xml:space="preserve">Источники данных: анкеты и сайты вузов. </w:t>
      </w:r>
      <w:r>
        <w:rPr>
          <w:color w:val="000000"/>
          <w:sz w:val="28"/>
        </w:rPr>
        <w:br/>
      </w:r>
      <w:r>
        <w:rPr>
          <w:color w:val="000000"/>
          <w:sz w:val="28"/>
        </w:rPr>
        <w:br/>
        <w:t xml:space="preserve">О5. Оценка организации практики: нормированная по максимуму оценка числа базовых кафедр в 2010/11 учебном году. </w:t>
      </w:r>
      <w:r>
        <w:rPr>
          <w:color w:val="000000"/>
          <w:sz w:val="28"/>
        </w:rPr>
        <w:br/>
        <w:t xml:space="preserve">Вес=0,20. </w:t>
      </w:r>
      <w:r>
        <w:rPr>
          <w:color w:val="000000"/>
          <w:sz w:val="28"/>
        </w:rPr>
        <w:br/>
        <w:t xml:space="preserve">Источники данных: анкеты и сайты вузов. </w:t>
      </w:r>
      <w:r>
        <w:rPr>
          <w:color w:val="000000"/>
          <w:sz w:val="28"/>
        </w:rPr>
        <w:br/>
      </w:r>
      <w:r>
        <w:rPr>
          <w:color w:val="000000"/>
          <w:sz w:val="28"/>
        </w:rPr>
        <w:br/>
        <w:t>О</w:t>
      </w:r>
      <w:proofErr w:type="gramStart"/>
      <w:r>
        <w:rPr>
          <w:color w:val="000000"/>
          <w:sz w:val="28"/>
        </w:rPr>
        <w:t>6</w:t>
      </w:r>
      <w:proofErr w:type="gramEnd"/>
      <w:r>
        <w:rPr>
          <w:color w:val="000000"/>
          <w:sz w:val="28"/>
        </w:rPr>
        <w:t xml:space="preserve">. Оценка организации доступа к библиотекам и цифровым информационным ресурсам: нормированная по максимуму оценка объемов полнотекстовых цифровых хранилищ и библиотечного фонда </w:t>
      </w:r>
      <w:proofErr w:type="gramStart"/>
      <w:r>
        <w:rPr>
          <w:color w:val="000000"/>
          <w:sz w:val="28"/>
        </w:rPr>
        <w:t>на конец</w:t>
      </w:r>
      <w:proofErr w:type="gramEnd"/>
      <w:r>
        <w:rPr>
          <w:color w:val="000000"/>
          <w:sz w:val="28"/>
        </w:rPr>
        <w:t xml:space="preserve"> 2011 г. </w:t>
      </w:r>
      <w:r>
        <w:rPr>
          <w:color w:val="000000"/>
          <w:sz w:val="28"/>
        </w:rPr>
        <w:br/>
        <w:t xml:space="preserve">Вес=0,15. </w:t>
      </w:r>
      <w:r>
        <w:rPr>
          <w:color w:val="000000"/>
          <w:sz w:val="28"/>
        </w:rPr>
        <w:br/>
        <w:t xml:space="preserve">Источники данных: анкеты и сайты вузов. </w:t>
      </w:r>
      <w:r>
        <w:rPr>
          <w:color w:val="000000"/>
          <w:sz w:val="28"/>
        </w:rPr>
        <w:br/>
      </w:r>
      <w:r>
        <w:rPr>
          <w:color w:val="000000"/>
          <w:sz w:val="28"/>
        </w:rPr>
        <w:br/>
      </w:r>
      <w:r>
        <w:rPr>
          <w:b/>
          <w:color w:val="000000"/>
          <w:sz w:val="28"/>
        </w:rPr>
        <w:t>2. Исследовательская деятельность</w:t>
      </w:r>
      <w:r>
        <w:rPr>
          <w:color w:val="000000"/>
          <w:sz w:val="28"/>
        </w:rPr>
        <w:t xml:space="preserve"> </w:t>
      </w:r>
      <w:r>
        <w:rPr>
          <w:color w:val="000000"/>
          <w:sz w:val="28"/>
        </w:rPr>
        <w:br/>
      </w:r>
      <w:r>
        <w:rPr>
          <w:b/>
          <w:color w:val="000000"/>
          <w:sz w:val="28"/>
        </w:rPr>
        <w:t>(Вес оценки равен 0,2)</w:t>
      </w:r>
      <w:r>
        <w:rPr>
          <w:color w:val="000000"/>
          <w:sz w:val="28"/>
        </w:rPr>
        <w:t xml:space="preserve"> </w:t>
      </w:r>
      <w:r>
        <w:rPr>
          <w:color w:val="000000"/>
          <w:sz w:val="28"/>
        </w:rPr>
        <w:br/>
      </w:r>
      <w:r>
        <w:rPr>
          <w:color w:val="000000"/>
          <w:sz w:val="28"/>
        </w:rPr>
        <w:br/>
        <w:t>И</w:t>
      </w:r>
      <w:proofErr w:type="gramStart"/>
      <w:r>
        <w:rPr>
          <w:color w:val="000000"/>
          <w:sz w:val="28"/>
        </w:rPr>
        <w:t>1</w:t>
      </w:r>
      <w:proofErr w:type="gramEnd"/>
      <w:r>
        <w:rPr>
          <w:color w:val="000000"/>
          <w:sz w:val="28"/>
        </w:rPr>
        <w:t xml:space="preserve">. Оценка спектра ОП подготовки элитных кадров (магистров (М), аспирантов (А), докторантов (Д)) </w:t>
      </w:r>
      <w:r>
        <w:rPr>
          <w:color w:val="000000"/>
          <w:sz w:val="28"/>
        </w:rPr>
        <w:br/>
        <w:t xml:space="preserve">Вес=0,1 </w:t>
      </w:r>
      <w:r>
        <w:rPr>
          <w:color w:val="000000"/>
          <w:sz w:val="28"/>
        </w:rPr>
        <w:br/>
      </w:r>
      <w:r>
        <w:rPr>
          <w:color w:val="000000"/>
          <w:sz w:val="28"/>
        </w:rPr>
        <w:lastRenderedPageBreak/>
        <w:t xml:space="preserve">Источники данных: анкеты и сайты вузов, ФГУ ГНИИИТТ </w:t>
      </w:r>
      <w:proofErr w:type="spellStart"/>
      <w:r>
        <w:rPr>
          <w:color w:val="000000"/>
          <w:sz w:val="28"/>
        </w:rPr>
        <w:t>Информика</w:t>
      </w:r>
      <w:proofErr w:type="spellEnd"/>
      <w:r>
        <w:rPr>
          <w:color w:val="000000"/>
          <w:sz w:val="28"/>
        </w:rPr>
        <w:t xml:space="preserve">. </w:t>
      </w:r>
      <w:r>
        <w:rPr>
          <w:color w:val="000000"/>
          <w:sz w:val="28"/>
        </w:rPr>
        <w:br/>
      </w:r>
      <w:r>
        <w:rPr>
          <w:color w:val="000000"/>
          <w:sz w:val="28"/>
        </w:rPr>
        <w:br/>
        <w:t>И</w:t>
      </w:r>
      <w:proofErr w:type="gramStart"/>
      <w:r>
        <w:rPr>
          <w:color w:val="000000"/>
          <w:sz w:val="28"/>
        </w:rPr>
        <w:t>2</w:t>
      </w:r>
      <w:proofErr w:type="gramEnd"/>
      <w:r>
        <w:rPr>
          <w:color w:val="000000"/>
          <w:sz w:val="28"/>
        </w:rPr>
        <w:t xml:space="preserve">. Оценка подготовки элитных кадров (нормированное число представителей научно-образовательной элиты России, окончивших оцениваемые вузы) </w:t>
      </w:r>
      <w:r>
        <w:rPr>
          <w:color w:val="000000"/>
          <w:sz w:val="28"/>
        </w:rPr>
        <w:br/>
        <w:t xml:space="preserve">Вес=0,1 </w:t>
      </w:r>
      <w:r>
        <w:rPr>
          <w:color w:val="000000"/>
          <w:sz w:val="28"/>
        </w:rPr>
        <w:br/>
        <w:t xml:space="preserve">Источники данных: результаты работ группы НРУ ИФ-ЭМ. </w:t>
      </w:r>
      <w:r>
        <w:rPr>
          <w:color w:val="000000"/>
          <w:sz w:val="28"/>
        </w:rPr>
        <w:br/>
      </w:r>
      <w:r>
        <w:rPr>
          <w:color w:val="000000"/>
          <w:sz w:val="28"/>
        </w:rPr>
        <w:br/>
        <w:t xml:space="preserve">И3. Оценка производительности суперкомпьютерных и GRID-систем </w:t>
      </w:r>
      <w:proofErr w:type="gramStart"/>
      <w:r>
        <w:rPr>
          <w:color w:val="000000"/>
          <w:sz w:val="28"/>
        </w:rPr>
        <w:t>на конец</w:t>
      </w:r>
      <w:proofErr w:type="gramEnd"/>
      <w:r>
        <w:rPr>
          <w:color w:val="000000"/>
          <w:sz w:val="28"/>
        </w:rPr>
        <w:t xml:space="preserve"> 2011 г. </w:t>
      </w:r>
      <w:r>
        <w:rPr>
          <w:color w:val="000000"/>
          <w:sz w:val="28"/>
        </w:rPr>
        <w:br/>
        <w:t xml:space="preserve">Вес=0,2 </w:t>
      </w:r>
      <w:r>
        <w:rPr>
          <w:color w:val="000000"/>
          <w:sz w:val="28"/>
        </w:rPr>
        <w:br/>
        <w:t>Источники данных: анкеты вузов, «Суперкомпьютерный консорциум университетов России» (</w:t>
      </w:r>
      <w:proofErr w:type="spellStart"/>
      <w:r>
        <w:rPr>
          <w:color w:val="000000"/>
          <w:sz w:val="28"/>
        </w:rPr>
        <w:t>www.supercomputers.ru</w:t>
      </w:r>
      <w:proofErr w:type="spellEnd"/>
      <w:r>
        <w:rPr>
          <w:color w:val="000000"/>
          <w:sz w:val="28"/>
        </w:rPr>
        <w:t>); международный рейтинг суперкомпьютеров (www.top500.org); портал высокопроизводительных вычислений (</w:t>
      </w:r>
      <w:proofErr w:type="spellStart"/>
      <w:r>
        <w:rPr>
          <w:color w:val="000000"/>
          <w:sz w:val="28"/>
        </w:rPr>
        <w:t>parallel.ru</w:t>
      </w:r>
      <w:proofErr w:type="spellEnd"/>
      <w:r>
        <w:rPr>
          <w:color w:val="000000"/>
          <w:sz w:val="28"/>
        </w:rPr>
        <w:t xml:space="preserve">). </w:t>
      </w:r>
      <w:r>
        <w:rPr>
          <w:color w:val="000000"/>
          <w:sz w:val="28"/>
        </w:rPr>
        <w:br/>
      </w:r>
      <w:r>
        <w:rPr>
          <w:color w:val="000000"/>
          <w:sz w:val="28"/>
        </w:rPr>
        <w:br/>
        <w:t>И</w:t>
      </w:r>
      <w:proofErr w:type="gramStart"/>
      <w:r>
        <w:rPr>
          <w:color w:val="000000"/>
          <w:sz w:val="28"/>
        </w:rPr>
        <w:t>4</w:t>
      </w:r>
      <w:proofErr w:type="gramEnd"/>
      <w:r>
        <w:rPr>
          <w:color w:val="000000"/>
          <w:sz w:val="28"/>
        </w:rPr>
        <w:t xml:space="preserve">. Оценка уровня суммарной научной продуктивности по данным международных </w:t>
      </w:r>
      <w:proofErr w:type="spellStart"/>
      <w:r>
        <w:rPr>
          <w:color w:val="000000"/>
          <w:sz w:val="28"/>
        </w:rPr>
        <w:t>наукометрических</w:t>
      </w:r>
      <w:proofErr w:type="spellEnd"/>
      <w:r>
        <w:rPr>
          <w:color w:val="000000"/>
          <w:sz w:val="28"/>
        </w:rPr>
        <w:t xml:space="preserve"> систем </w:t>
      </w:r>
      <w:proofErr w:type="gramStart"/>
      <w:r>
        <w:rPr>
          <w:color w:val="000000"/>
          <w:sz w:val="28"/>
        </w:rPr>
        <w:t>на конец</w:t>
      </w:r>
      <w:proofErr w:type="gramEnd"/>
      <w:r>
        <w:rPr>
          <w:color w:val="000000"/>
          <w:sz w:val="28"/>
        </w:rPr>
        <w:t xml:space="preserve"> 2011 г. </w:t>
      </w:r>
      <w:r>
        <w:rPr>
          <w:color w:val="000000"/>
          <w:sz w:val="28"/>
        </w:rPr>
        <w:br/>
        <w:t xml:space="preserve">Среднее. </w:t>
      </w:r>
      <w:r>
        <w:rPr>
          <w:color w:val="000000"/>
          <w:sz w:val="28"/>
        </w:rPr>
        <w:br/>
        <w:t xml:space="preserve">Вес=0,1 </w:t>
      </w:r>
      <w:r>
        <w:rPr>
          <w:color w:val="000000"/>
          <w:sz w:val="28"/>
        </w:rPr>
        <w:br/>
        <w:t xml:space="preserve">Источники данных: системы </w:t>
      </w:r>
      <w:proofErr w:type="spellStart"/>
      <w:r>
        <w:rPr>
          <w:color w:val="000000"/>
          <w:sz w:val="28"/>
        </w:rPr>
        <w:t>Web</w:t>
      </w:r>
      <w:proofErr w:type="spellEnd"/>
      <w:r>
        <w:rPr>
          <w:color w:val="000000"/>
          <w:sz w:val="28"/>
        </w:rPr>
        <w:t xml:space="preserve"> </w:t>
      </w:r>
      <w:proofErr w:type="spellStart"/>
      <w:r>
        <w:rPr>
          <w:color w:val="000000"/>
          <w:sz w:val="28"/>
        </w:rPr>
        <w:t>of</w:t>
      </w:r>
      <w:proofErr w:type="spellEnd"/>
      <w:r>
        <w:rPr>
          <w:color w:val="000000"/>
          <w:sz w:val="28"/>
        </w:rPr>
        <w:t xml:space="preserve"> </w:t>
      </w:r>
      <w:proofErr w:type="spellStart"/>
      <w:r>
        <w:rPr>
          <w:color w:val="000000"/>
          <w:sz w:val="28"/>
        </w:rPr>
        <w:t>Science</w:t>
      </w:r>
      <w:proofErr w:type="spellEnd"/>
      <w:r>
        <w:rPr>
          <w:color w:val="000000"/>
          <w:sz w:val="28"/>
        </w:rPr>
        <w:t xml:space="preserve"> (</w:t>
      </w:r>
      <w:proofErr w:type="spellStart"/>
      <w:r>
        <w:rPr>
          <w:color w:val="000000"/>
          <w:sz w:val="28"/>
        </w:rPr>
        <w:t>W</w:t>
      </w:r>
      <w:r w:rsidR="00EF5A5C">
        <w:rPr>
          <w:color w:val="000000"/>
          <w:sz w:val="28"/>
        </w:rPr>
        <w:t>oS</w:t>
      </w:r>
      <w:proofErr w:type="spellEnd"/>
      <w:r w:rsidR="00EF5A5C">
        <w:rPr>
          <w:color w:val="000000"/>
          <w:sz w:val="28"/>
        </w:rPr>
        <w:t xml:space="preserve">) и </w:t>
      </w:r>
      <w:proofErr w:type="spellStart"/>
      <w:r w:rsidR="00EF5A5C">
        <w:rPr>
          <w:color w:val="000000"/>
          <w:sz w:val="28"/>
        </w:rPr>
        <w:t>Scopus</w:t>
      </w:r>
      <w:proofErr w:type="spellEnd"/>
      <w:r w:rsidR="00EF5A5C">
        <w:rPr>
          <w:color w:val="000000"/>
          <w:sz w:val="28"/>
        </w:rPr>
        <w:t xml:space="preserve">. </w:t>
      </w:r>
      <w:r w:rsidR="00EF5A5C">
        <w:rPr>
          <w:color w:val="000000"/>
          <w:sz w:val="28"/>
        </w:rPr>
        <w:br/>
      </w:r>
      <w:r w:rsidR="00EF5A5C">
        <w:rPr>
          <w:color w:val="000000"/>
          <w:sz w:val="28"/>
        </w:rPr>
        <w:br/>
        <w:t>И5. Оценка уров</w:t>
      </w:r>
      <w:r>
        <w:rPr>
          <w:color w:val="000000"/>
          <w:sz w:val="28"/>
        </w:rPr>
        <w:t xml:space="preserve">ня суммарной цитируемости по данным международных </w:t>
      </w:r>
      <w:proofErr w:type="spellStart"/>
      <w:r>
        <w:rPr>
          <w:color w:val="000000"/>
          <w:sz w:val="28"/>
        </w:rPr>
        <w:t>наукометрических</w:t>
      </w:r>
      <w:proofErr w:type="spellEnd"/>
      <w:r>
        <w:rPr>
          <w:color w:val="000000"/>
          <w:sz w:val="28"/>
        </w:rPr>
        <w:t xml:space="preserve"> систем </w:t>
      </w:r>
      <w:proofErr w:type="gramStart"/>
      <w:r>
        <w:rPr>
          <w:color w:val="000000"/>
          <w:sz w:val="28"/>
        </w:rPr>
        <w:t>на конец</w:t>
      </w:r>
      <w:proofErr w:type="gramEnd"/>
      <w:r>
        <w:rPr>
          <w:color w:val="000000"/>
          <w:sz w:val="28"/>
        </w:rPr>
        <w:t xml:space="preserve"> 2011 г. </w:t>
      </w:r>
      <w:r>
        <w:rPr>
          <w:color w:val="000000"/>
          <w:sz w:val="28"/>
        </w:rPr>
        <w:br/>
        <w:t xml:space="preserve">Среднее значение. </w:t>
      </w:r>
      <w:r>
        <w:rPr>
          <w:color w:val="000000"/>
          <w:sz w:val="28"/>
        </w:rPr>
        <w:br/>
        <w:t xml:space="preserve">Вес=0,1 </w:t>
      </w:r>
      <w:r>
        <w:rPr>
          <w:color w:val="000000"/>
          <w:sz w:val="28"/>
        </w:rPr>
        <w:br/>
        <w:t xml:space="preserve">Источники данных: системы </w:t>
      </w:r>
      <w:proofErr w:type="spellStart"/>
      <w:r>
        <w:rPr>
          <w:color w:val="000000"/>
          <w:sz w:val="28"/>
        </w:rPr>
        <w:t>Web</w:t>
      </w:r>
      <w:proofErr w:type="spellEnd"/>
      <w:r>
        <w:rPr>
          <w:color w:val="000000"/>
          <w:sz w:val="28"/>
        </w:rPr>
        <w:t xml:space="preserve"> </w:t>
      </w:r>
      <w:proofErr w:type="spellStart"/>
      <w:r>
        <w:rPr>
          <w:color w:val="000000"/>
          <w:sz w:val="28"/>
        </w:rPr>
        <w:t>of</w:t>
      </w:r>
      <w:proofErr w:type="spellEnd"/>
      <w:r>
        <w:rPr>
          <w:color w:val="000000"/>
          <w:sz w:val="28"/>
        </w:rPr>
        <w:t xml:space="preserve"> </w:t>
      </w:r>
      <w:proofErr w:type="spellStart"/>
      <w:r>
        <w:rPr>
          <w:color w:val="000000"/>
          <w:sz w:val="28"/>
        </w:rPr>
        <w:t>Science</w:t>
      </w:r>
      <w:proofErr w:type="spellEnd"/>
      <w:r>
        <w:rPr>
          <w:color w:val="000000"/>
          <w:sz w:val="28"/>
        </w:rPr>
        <w:t xml:space="preserve"> (</w:t>
      </w:r>
      <w:proofErr w:type="spellStart"/>
      <w:r>
        <w:rPr>
          <w:color w:val="000000"/>
          <w:sz w:val="28"/>
        </w:rPr>
        <w:t>W</w:t>
      </w:r>
      <w:r w:rsidR="00EF5A5C">
        <w:rPr>
          <w:color w:val="000000"/>
          <w:sz w:val="28"/>
        </w:rPr>
        <w:t>oS</w:t>
      </w:r>
      <w:proofErr w:type="spellEnd"/>
      <w:r w:rsidR="00EF5A5C">
        <w:rPr>
          <w:color w:val="000000"/>
          <w:sz w:val="28"/>
        </w:rPr>
        <w:t xml:space="preserve">) и </w:t>
      </w:r>
      <w:proofErr w:type="spellStart"/>
      <w:r w:rsidR="00EF5A5C">
        <w:rPr>
          <w:color w:val="000000"/>
          <w:sz w:val="28"/>
        </w:rPr>
        <w:t>Scopus</w:t>
      </w:r>
      <w:proofErr w:type="spellEnd"/>
      <w:r w:rsidR="00EF5A5C">
        <w:rPr>
          <w:color w:val="000000"/>
          <w:sz w:val="28"/>
        </w:rPr>
        <w:t xml:space="preserve">. </w:t>
      </w:r>
      <w:r w:rsidR="00EF5A5C">
        <w:rPr>
          <w:color w:val="000000"/>
          <w:sz w:val="28"/>
        </w:rPr>
        <w:br/>
      </w:r>
      <w:r w:rsidR="00EF5A5C">
        <w:rPr>
          <w:color w:val="000000"/>
          <w:sz w:val="28"/>
        </w:rPr>
        <w:br/>
        <w:t>И</w:t>
      </w:r>
      <w:proofErr w:type="gramStart"/>
      <w:r w:rsidR="00EF5A5C">
        <w:rPr>
          <w:color w:val="000000"/>
          <w:sz w:val="28"/>
        </w:rPr>
        <w:t>6</w:t>
      </w:r>
      <w:proofErr w:type="gramEnd"/>
      <w:r w:rsidR="00EF5A5C">
        <w:rPr>
          <w:color w:val="000000"/>
          <w:sz w:val="28"/>
        </w:rPr>
        <w:t>. Оценка уров</w:t>
      </w:r>
      <w:r>
        <w:rPr>
          <w:color w:val="000000"/>
          <w:sz w:val="28"/>
        </w:rPr>
        <w:t xml:space="preserve">ня суммарной научной продуктивности по данным РИНЦ Научной Электронной библиотеки </w:t>
      </w:r>
      <w:proofErr w:type="gramStart"/>
      <w:r>
        <w:rPr>
          <w:color w:val="000000"/>
          <w:sz w:val="28"/>
        </w:rPr>
        <w:t>на конец</w:t>
      </w:r>
      <w:proofErr w:type="gramEnd"/>
      <w:r>
        <w:rPr>
          <w:color w:val="000000"/>
          <w:sz w:val="28"/>
        </w:rPr>
        <w:t xml:space="preserve"> 2011 г. </w:t>
      </w:r>
      <w:r>
        <w:rPr>
          <w:color w:val="000000"/>
          <w:sz w:val="28"/>
        </w:rPr>
        <w:br/>
        <w:t xml:space="preserve">Вес=0,1 </w:t>
      </w:r>
      <w:r>
        <w:rPr>
          <w:color w:val="000000"/>
          <w:sz w:val="28"/>
        </w:rPr>
        <w:br/>
        <w:t>Источники данных: система Российский индекс научного цитировани</w:t>
      </w:r>
      <w:r w:rsidR="00EF5A5C">
        <w:rPr>
          <w:color w:val="000000"/>
          <w:sz w:val="28"/>
        </w:rPr>
        <w:t xml:space="preserve">я (РИНЦ). </w:t>
      </w:r>
      <w:r w:rsidR="00EF5A5C">
        <w:rPr>
          <w:color w:val="000000"/>
          <w:sz w:val="28"/>
        </w:rPr>
        <w:br/>
      </w:r>
      <w:r w:rsidR="00EF5A5C">
        <w:rPr>
          <w:color w:val="000000"/>
          <w:sz w:val="28"/>
        </w:rPr>
        <w:br/>
        <w:t>И</w:t>
      </w:r>
      <w:proofErr w:type="gramStart"/>
      <w:r w:rsidR="00EF5A5C">
        <w:rPr>
          <w:color w:val="000000"/>
          <w:sz w:val="28"/>
        </w:rPr>
        <w:t>7</w:t>
      </w:r>
      <w:proofErr w:type="gramEnd"/>
      <w:r w:rsidR="00EF5A5C">
        <w:rPr>
          <w:color w:val="000000"/>
          <w:sz w:val="28"/>
        </w:rPr>
        <w:t>. Оценка уров</w:t>
      </w:r>
      <w:r>
        <w:rPr>
          <w:color w:val="000000"/>
          <w:sz w:val="28"/>
        </w:rPr>
        <w:t xml:space="preserve">ня суммарной цитируемости по данным РИНЦ Научной Электронной библиотеки </w:t>
      </w:r>
      <w:proofErr w:type="gramStart"/>
      <w:r>
        <w:rPr>
          <w:color w:val="000000"/>
          <w:sz w:val="28"/>
        </w:rPr>
        <w:t>на конец</w:t>
      </w:r>
      <w:proofErr w:type="gramEnd"/>
      <w:r>
        <w:rPr>
          <w:color w:val="000000"/>
          <w:sz w:val="28"/>
        </w:rPr>
        <w:t xml:space="preserve"> 2011 г. </w:t>
      </w:r>
      <w:r>
        <w:rPr>
          <w:color w:val="000000"/>
          <w:sz w:val="28"/>
        </w:rPr>
        <w:br/>
        <w:t xml:space="preserve">Вес=0,1 </w:t>
      </w:r>
      <w:r>
        <w:rPr>
          <w:color w:val="000000"/>
          <w:sz w:val="28"/>
        </w:rPr>
        <w:br/>
        <w:t xml:space="preserve">Источники данных: система Российский индекс научного цитирования (РИНЦ). </w:t>
      </w:r>
      <w:r>
        <w:rPr>
          <w:color w:val="000000"/>
          <w:sz w:val="28"/>
        </w:rPr>
        <w:br/>
      </w:r>
      <w:r>
        <w:rPr>
          <w:color w:val="000000"/>
          <w:sz w:val="28"/>
        </w:rPr>
        <w:br/>
        <w:t xml:space="preserve">И8. Доля «хоздоговорных» работ в общем бюджете вуза в 2010 году. </w:t>
      </w:r>
      <w:r>
        <w:rPr>
          <w:color w:val="000000"/>
          <w:sz w:val="28"/>
        </w:rPr>
        <w:br/>
        <w:t xml:space="preserve">Вес=0,2 </w:t>
      </w:r>
      <w:r>
        <w:rPr>
          <w:color w:val="000000"/>
          <w:sz w:val="28"/>
        </w:rPr>
        <w:br/>
        <w:t xml:space="preserve">Источники данных: анкеты и сайты вузов. </w:t>
      </w:r>
      <w:r>
        <w:rPr>
          <w:color w:val="000000"/>
          <w:sz w:val="28"/>
        </w:rPr>
        <w:br/>
      </w:r>
      <w:r>
        <w:rPr>
          <w:color w:val="000000"/>
          <w:sz w:val="28"/>
        </w:rPr>
        <w:br/>
      </w:r>
      <w:r>
        <w:rPr>
          <w:b/>
          <w:color w:val="000000"/>
          <w:sz w:val="28"/>
        </w:rPr>
        <w:lastRenderedPageBreak/>
        <w:t>3. Социализация (Социальная Деятельность)</w:t>
      </w:r>
      <w:r>
        <w:rPr>
          <w:color w:val="000000"/>
          <w:sz w:val="28"/>
        </w:rPr>
        <w:t xml:space="preserve"> </w:t>
      </w:r>
      <w:r>
        <w:rPr>
          <w:color w:val="000000"/>
          <w:sz w:val="28"/>
        </w:rPr>
        <w:br/>
      </w:r>
      <w:r>
        <w:rPr>
          <w:b/>
          <w:color w:val="000000"/>
          <w:sz w:val="28"/>
        </w:rPr>
        <w:t>(Вес оценки равен 0,15)</w:t>
      </w:r>
      <w:r>
        <w:rPr>
          <w:color w:val="000000"/>
          <w:sz w:val="28"/>
        </w:rPr>
        <w:t xml:space="preserve"> </w:t>
      </w:r>
      <w:r>
        <w:rPr>
          <w:color w:val="000000"/>
          <w:sz w:val="28"/>
        </w:rPr>
        <w:br/>
      </w:r>
      <w:r>
        <w:rPr>
          <w:color w:val="000000"/>
          <w:sz w:val="28"/>
        </w:rPr>
        <w:br/>
        <w:t>С</w:t>
      </w:r>
      <w:proofErr w:type="gramStart"/>
      <w:r>
        <w:rPr>
          <w:color w:val="000000"/>
          <w:sz w:val="28"/>
        </w:rPr>
        <w:t>1</w:t>
      </w:r>
      <w:proofErr w:type="gramEnd"/>
      <w:r>
        <w:rPr>
          <w:color w:val="000000"/>
          <w:sz w:val="28"/>
        </w:rPr>
        <w:t xml:space="preserve">. Доля средней заработной платы ППС вуза от среднего уровня зарплат по региону расположения вуза в 2010 г. </w:t>
      </w:r>
      <w:r>
        <w:rPr>
          <w:color w:val="000000"/>
          <w:sz w:val="28"/>
        </w:rPr>
        <w:br/>
        <w:t xml:space="preserve">Вес=0,2 </w:t>
      </w:r>
      <w:r>
        <w:rPr>
          <w:color w:val="000000"/>
          <w:sz w:val="28"/>
        </w:rPr>
        <w:br/>
        <w:t xml:space="preserve">Источники данных: анкеты и сайты вузов, Росстат. </w:t>
      </w:r>
      <w:r>
        <w:rPr>
          <w:color w:val="000000"/>
          <w:sz w:val="28"/>
        </w:rPr>
        <w:br/>
      </w:r>
      <w:r>
        <w:rPr>
          <w:color w:val="000000"/>
          <w:sz w:val="28"/>
        </w:rPr>
        <w:br/>
        <w:t>С</w:t>
      </w:r>
      <w:proofErr w:type="gramStart"/>
      <w:r>
        <w:rPr>
          <w:color w:val="000000"/>
          <w:sz w:val="28"/>
        </w:rPr>
        <w:t>2</w:t>
      </w:r>
      <w:proofErr w:type="gramEnd"/>
      <w:r>
        <w:rPr>
          <w:color w:val="000000"/>
          <w:sz w:val="28"/>
        </w:rPr>
        <w:t xml:space="preserve">. Доля обучающихся по программам дополнительной подготовки и непрерывного образования от общей </w:t>
      </w:r>
      <w:proofErr w:type="gramStart"/>
      <w:r>
        <w:rPr>
          <w:color w:val="000000"/>
          <w:sz w:val="28"/>
        </w:rPr>
        <w:t>численности</w:t>
      </w:r>
      <w:proofErr w:type="gramEnd"/>
      <w:r>
        <w:rPr>
          <w:color w:val="000000"/>
          <w:sz w:val="28"/>
        </w:rPr>
        <w:t xml:space="preserve"> обучающихся в 2010/11 учебном году. </w:t>
      </w:r>
      <w:r>
        <w:rPr>
          <w:color w:val="000000"/>
          <w:sz w:val="28"/>
        </w:rPr>
        <w:br/>
        <w:t xml:space="preserve">Вес=0,2 </w:t>
      </w:r>
      <w:r>
        <w:rPr>
          <w:color w:val="000000"/>
          <w:sz w:val="28"/>
        </w:rPr>
        <w:br/>
        <w:t xml:space="preserve">Источники данных: анкеты вузов, ФГУ ГНИИИТТ </w:t>
      </w:r>
      <w:proofErr w:type="spellStart"/>
      <w:r>
        <w:rPr>
          <w:color w:val="000000"/>
          <w:sz w:val="28"/>
        </w:rPr>
        <w:t>Информика</w:t>
      </w:r>
      <w:proofErr w:type="spellEnd"/>
      <w:r>
        <w:rPr>
          <w:color w:val="000000"/>
          <w:sz w:val="28"/>
        </w:rPr>
        <w:t xml:space="preserve">, сайты вузов. </w:t>
      </w:r>
      <w:r>
        <w:rPr>
          <w:color w:val="000000"/>
          <w:sz w:val="28"/>
        </w:rPr>
        <w:br/>
      </w:r>
      <w:r>
        <w:rPr>
          <w:color w:val="000000"/>
          <w:sz w:val="28"/>
        </w:rPr>
        <w:br/>
        <w:t xml:space="preserve">С3. Оценка числа соглашений вуза с работодателями об организации производственной практики (по данным 2010/11 учебного года). </w:t>
      </w:r>
      <w:r>
        <w:rPr>
          <w:color w:val="000000"/>
          <w:sz w:val="28"/>
        </w:rPr>
        <w:br/>
        <w:t xml:space="preserve">Вес=0,2 </w:t>
      </w:r>
      <w:r>
        <w:rPr>
          <w:color w:val="000000"/>
          <w:sz w:val="28"/>
        </w:rPr>
        <w:br/>
        <w:t xml:space="preserve">Источники данных: анкеты и сайты вузов </w:t>
      </w:r>
      <w:r>
        <w:rPr>
          <w:color w:val="000000"/>
          <w:sz w:val="28"/>
        </w:rPr>
        <w:br/>
      </w:r>
      <w:r>
        <w:rPr>
          <w:color w:val="000000"/>
          <w:sz w:val="28"/>
        </w:rPr>
        <w:br/>
        <w:t>С</w:t>
      </w:r>
      <w:proofErr w:type="gramStart"/>
      <w:r>
        <w:rPr>
          <w:color w:val="000000"/>
          <w:sz w:val="28"/>
        </w:rPr>
        <w:t>4</w:t>
      </w:r>
      <w:proofErr w:type="gramEnd"/>
      <w:r>
        <w:rPr>
          <w:color w:val="000000"/>
          <w:sz w:val="28"/>
        </w:rPr>
        <w:t xml:space="preserve">. Оценка доли стипендиального фонда вуза в общем бюджете в 2010 г. </w:t>
      </w:r>
      <w:r>
        <w:rPr>
          <w:color w:val="000000"/>
          <w:sz w:val="28"/>
        </w:rPr>
        <w:br/>
        <w:t xml:space="preserve">Вес=0,2 </w:t>
      </w:r>
      <w:r>
        <w:rPr>
          <w:color w:val="000000"/>
          <w:sz w:val="28"/>
        </w:rPr>
        <w:br/>
        <w:t xml:space="preserve">Источники данных: анкеты и сайты вузов </w:t>
      </w:r>
      <w:r>
        <w:rPr>
          <w:color w:val="000000"/>
          <w:sz w:val="28"/>
        </w:rPr>
        <w:br/>
      </w:r>
      <w:r>
        <w:rPr>
          <w:color w:val="000000"/>
          <w:sz w:val="28"/>
        </w:rPr>
        <w:br/>
        <w:t xml:space="preserve">С5. Оценка доли затрат вуза на развитие социальной сферы (социальные программы) в общем бюджете вуза в 2010 г. </w:t>
      </w:r>
      <w:r>
        <w:rPr>
          <w:color w:val="000000"/>
          <w:sz w:val="28"/>
        </w:rPr>
        <w:br/>
        <w:t xml:space="preserve">Вес=0,2 </w:t>
      </w:r>
      <w:r>
        <w:rPr>
          <w:color w:val="000000"/>
          <w:sz w:val="28"/>
        </w:rPr>
        <w:br/>
        <w:t xml:space="preserve">Источники данных: анкеты и сайты вузов. </w:t>
      </w:r>
      <w:r>
        <w:rPr>
          <w:color w:val="000000"/>
          <w:sz w:val="28"/>
        </w:rPr>
        <w:br/>
      </w:r>
      <w:r>
        <w:rPr>
          <w:color w:val="000000"/>
          <w:sz w:val="28"/>
        </w:rPr>
        <w:br/>
      </w:r>
      <w:r>
        <w:rPr>
          <w:b/>
          <w:color w:val="000000"/>
          <w:sz w:val="28"/>
        </w:rPr>
        <w:t>4. Международная деятельность (интернационализация)</w:t>
      </w:r>
      <w:r>
        <w:rPr>
          <w:color w:val="000000"/>
          <w:sz w:val="28"/>
        </w:rPr>
        <w:t xml:space="preserve"> </w:t>
      </w:r>
      <w:r>
        <w:rPr>
          <w:color w:val="000000"/>
          <w:sz w:val="28"/>
        </w:rPr>
        <w:br/>
      </w:r>
      <w:r>
        <w:rPr>
          <w:b/>
          <w:color w:val="000000"/>
          <w:sz w:val="28"/>
        </w:rPr>
        <w:t>(Вес оценки равен 0,15)</w:t>
      </w:r>
      <w:r>
        <w:rPr>
          <w:color w:val="000000"/>
          <w:sz w:val="28"/>
        </w:rPr>
        <w:t xml:space="preserve"> </w:t>
      </w:r>
      <w:r>
        <w:rPr>
          <w:color w:val="000000"/>
          <w:sz w:val="28"/>
        </w:rPr>
        <w:br/>
      </w:r>
      <w:r>
        <w:rPr>
          <w:color w:val="000000"/>
          <w:sz w:val="28"/>
        </w:rPr>
        <w:br/>
        <w:t>М</w:t>
      </w:r>
      <w:proofErr w:type="gramStart"/>
      <w:r>
        <w:rPr>
          <w:color w:val="000000"/>
          <w:sz w:val="28"/>
        </w:rPr>
        <w:t>1</w:t>
      </w:r>
      <w:proofErr w:type="gramEnd"/>
      <w:r>
        <w:rPr>
          <w:color w:val="000000"/>
          <w:sz w:val="28"/>
        </w:rPr>
        <w:t xml:space="preserve">. Оценка доли иностранцев от общей </w:t>
      </w:r>
      <w:proofErr w:type="gramStart"/>
      <w:r>
        <w:rPr>
          <w:color w:val="000000"/>
          <w:sz w:val="28"/>
        </w:rPr>
        <w:t>численности</w:t>
      </w:r>
      <w:proofErr w:type="gramEnd"/>
      <w:r>
        <w:rPr>
          <w:color w:val="000000"/>
          <w:sz w:val="28"/>
        </w:rPr>
        <w:t xml:space="preserve"> обучающихся в вузе в 2010/11 учебном году. </w:t>
      </w:r>
      <w:r>
        <w:rPr>
          <w:color w:val="000000"/>
          <w:sz w:val="28"/>
        </w:rPr>
        <w:br/>
        <w:t xml:space="preserve">Вес=0,25 </w:t>
      </w:r>
      <w:r>
        <w:rPr>
          <w:color w:val="000000"/>
          <w:sz w:val="28"/>
        </w:rPr>
        <w:br/>
        <w:t xml:space="preserve">Источники данных: анкеты сайты вузов. </w:t>
      </w:r>
      <w:r>
        <w:rPr>
          <w:color w:val="000000"/>
          <w:sz w:val="28"/>
        </w:rPr>
        <w:br/>
      </w:r>
      <w:r>
        <w:rPr>
          <w:color w:val="000000"/>
          <w:sz w:val="28"/>
        </w:rPr>
        <w:br/>
        <w:t>М</w:t>
      </w:r>
      <w:proofErr w:type="gramStart"/>
      <w:r>
        <w:rPr>
          <w:color w:val="000000"/>
          <w:sz w:val="28"/>
        </w:rPr>
        <w:t>2</w:t>
      </w:r>
      <w:proofErr w:type="gramEnd"/>
      <w:r>
        <w:rPr>
          <w:color w:val="000000"/>
          <w:sz w:val="28"/>
        </w:rPr>
        <w:t xml:space="preserve">. Оценка числа международных соглашений вуза. </w:t>
      </w:r>
      <w:r>
        <w:rPr>
          <w:color w:val="000000"/>
          <w:sz w:val="28"/>
        </w:rPr>
        <w:br/>
        <w:t xml:space="preserve">Вес=0,2 </w:t>
      </w:r>
      <w:r>
        <w:rPr>
          <w:color w:val="000000"/>
          <w:sz w:val="28"/>
        </w:rPr>
        <w:br/>
        <w:t xml:space="preserve">Источники данных: анкеты и сайты вузов. </w:t>
      </w:r>
      <w:r>
        <w:rPr>
          <w:color w:val="000000"/>
          <w:sz w:val="28"/>
        </w:rPr>
        <w:br/>
      </w:r>
      <w:r>
        <w:rPr>
          <w:color w:val="000000"/>
          <w:sz w:val="28"/>
        </w:rPr>
        <w:br/>
        <w:t xml:space="preserve">М3. Оценка популярности сайта вуза. </w:t>
      </w:r>
      <w:r>
        <w:rPr>
          <w:color w:val="000000"/>
          <w:sz w:val="28"/>
        </w:rPr>
        <w:br/>
        <w:t xml:space="preserve">Вес=0,15 </w:t>
      </w:r>
      <w:r>
        <w:rPr>
          <w:color w:val="000000"/>
          <w:sz w:val="28"/>
        </w:rPr>
        <w:br/>
        <w:t xml:space="preserve">Источники данных: рейтинговый инструмент alexa.com </w:t>
      </w:r>
      <w:r>
        <w:rPr>
          <w:color w:val="000000"/>
          <w:sz w:val="28"/>
        </w:rPr>
        <w:br/>
      </w:r>
      <w:r>
        <w:rPr>
          <w:color w:val="000000"/>
          <w:sz w:val="28"/>
        </w:rPr>
        <w:br/>
      </w:r>
      <w:r>
        <w:rPr>
          <w:color w:val="000000"/>
          <w:sz w:val="28"/>
        </w:rPr>
        <w:lastRenderedPageBreak/>
        <w:t>М</w:t>
      </w:r>
      <w:proofErr w:type="gramStart"/>
      <w:r>
        <w:rPr>
          <w:color w:val="000000"/>
          <w:sz w:val="28"/>
        </w:rPr>
        <w:t>4</w:t>
      </w:r>
      <w:proofErr w:type="gramEnd"/>
      <w:r>
        <w:rPr>
          <w:color w:val="000000"/>
          <w:sz w:val="28"/>
        </w:rPr>
        <w:t xml:space="preserve">. Оценка уровня организации научного сотрудничества вуза с зарубежными образовательными и исследовательскими организациями. </w:t>
      </w:r>
      <w:r>
        <w:rPr>
          <w:color w:val="000000"/>
          <w:sz w:val="28"/>
        </w:rPr>
        <w:br/>
        <w:t xml:space="preserve">Вес=0,2 </w:t>
      </w:r>
      <w:r>
        <w:rPr>
          <w:color w:val="000000"/>
          <w:sz w:val="28"/>
        </w:rPr>
        <w:br/>
        <w:t xml:space="preserve">Источники данных: анкеты и сайты вузов, профили российских вузов в системе </w:t>
      </w:r>
      <w:proofErr w:type="spellStart"/>
      <w:r>
        <w:rPr>
          <w:color w:val="000000"/>
          <w:sz w:val="28"/>
        </w:rPr>
        <w:t>Scopus</w:t>
      </w:r>
      <w:proofErr w:type="spellEnd"/>
      <w:r>
        <w:rPr>
          <w:color w:val="000000"/>
          <w:sz w:val="28"/>
        </w:rPr>
        <w:t xml:space="preserve"> (оценка числа зарубежных партнеров в подготовке публикаций авторов вуза) </w:t>
      </w:r>
      <w:r>
        <w:rPr>
          <w:color w:val="000000"/>
          <w:sz w:val="28"/>
        </w:rPr>
        <w:br/>
      </w:r>
      <w:r>
        <w:rPr>
          <w:color w:val="000000"/>
          <w:sz w:val="28"/>
        </w:rPr>
        <w:br/>
        <w:t xml:space="preserve">М5. Оценка числа внедренных в педагогический процесс бакалаврских и магистерских программ обучения на иностранных языках. </w:t>
      </w:r>
      <w:r>
        <w:rPr>
          <w:color w:val="000000"/>
          <w:sz w:val="28"/>
        </w:rPr>
        <w:br/>
        <w:t xml:space="preserve">Вес=0,2 </w:t>
      </w:r>
      <w:r>
        <w:rPr>
          <w:color w:val="000000"/>
          <w:sz w:val="28"/>
        </w:rPr>
        <w:br/>
        <w:t xml:space="preserve">Источники данных: анкеты и сайты вузов </w:t>
      </w:r>
      <w:r>
        <w:rPr>
          <w:color w:val="000000"/>
          <w:sz w:val="28"/>
        </w:rPr>
        <w:br/>
      </w:r>
      <w:r>
        <w:rPr>
          <w:color w:val="000000"/>
          <w:sz w:val="28"/>
        </w:rPr>
        <w:br/>
      </w:r>
      <w:r>
        <w:rPr>
          <w:b/>
          <w:color w:val="000000"/>
          <w:sz w:val="28"/>
        </w:rPr>
        <w:t>5. Бренд вуза</w:t>
      </w:r>
      <w:r>
        <w:rPr>
          <w:color w:val="000000"/>
          <w:sz w:val="28"/>
        </w:rPr>
        <w:t xml:space="preserve"> </w:t>
      </w:r>
      <w:r>
        <w:rPr>
          <w:color w:val="000000"/>
          <w:sz w:val="28"/>
        </w:rPr>
        <w:br/>
      </w:r>
      <w:r>
        <w:rPr>
          <w:b/>
          <w:color w:val="000000"/>
          <w:sz w:val="28"/>
        </w:rPr>
        <w:t>(Вес оценки равен 0,15)</w:t>
      </w:r>
      <w:r>
        <w:rPr>
          <w:color w:val="000000"/>
          <w:sz w:val="28"/>
        </w:rPr>
        <w:t xml:space="preserve"> </w:t>
      </w:r>
      <w:r>
        <w:rPr>
          <w:color w:val="000000"/>
          <w:sz w:val="28"/>
        </w:rPr>
        <w:br/>
      </w:r>
      <w:r>
        <w:rPr>
          <w:color w:val="000000"/>
          <w:sz w:val="28"/>
        </w:rPr>
        <w:br/>
        <w:t>Б</w:t>
      </w:r>
      <w:proofErr w:type="gramStart"/>
      <w:r>
        <w:rPr>
          <w:color w:val="000000"/>
          <w:sz w:val="28"/>
        </w:rPr>
        <w:t>1</w:t>
      </w:r>
      <w:proofErr w:type="gramEnd"/>
      <w:r>
        <w:rPr>
          <w:color w:val="000000"/>
          <w:sz w:val="28"/>
        </w:rPr>
        <w:t xml:space="preserve">. Оценка достижений вуза в селекции элит и номенклатуры. </w:t>
      </w:r>
      <w:r>
        <w:rPr>
          <w:color w:val="000000"/>
          <w:sz w:val="28"/>
        </w:rPr>
        <w:br/>
        <w:t xml:space="preserve">Вес=0,2 </w:t>
      </w:r>
      <w:r>
        <w:rPr>
          <w:color w:val="000000"/>
          <w:sz w:val="28"/>
        </w:rPr>
        <w:br/>
        <w:t xml:space="preserve">Источники данных: результаты последних рейтингов НРУ И-ЭМ, оценивающих вузы по числу подготовленных представителей элиты государственного и регионального управления, научной и образовательной элиты, национальной </w:t>
      </w:r>
      <w:proofErr w:type="spellStart"/>
      <w:proofErr w:type="gramStart"/>
      <w:r>
        <w:rPr>
          <w:color w:val="000000"/>
          <w:sz w:val="28"/>
        </w:rPr>
        <w:t>бизнес-элиты</w:t>
      </w:r>
      <w:proofErr w:type="spellEnd"/>
      <w:proofErr w:type="gramEnd"/>
      <w:r>
        <w:rPr>
          <w:color w:val="000000"/>
          <w:sz w:val="28"/>
        </w:rPr>
        <w:t xml:space="preserve">. </w:t>
      </w:r>
      <w:r>
        <w:rPr>
          <w:color w:val="000000"/>
          <w:sz w:val="28"/>
        </w:rPr>
        <w:br/>
      </w:r>
      <w:r>
        <w:rPr>
          <w:color w:val="000000"/>
          <w:sz w:val="28"/>
        </w:rPr>
        <w:br/>
        <w:t>Б</w:t>
      </w:r>
      <w:proofErr w:type="gramStart"/>
      <w:r>
        <w:rPr>
          <w:color w:val="000000"/>
          <w:sz w:val="28"/>
        </w:rPr>
        <w:t>2</w:t>
      </w:r>
      <w:proofErr w:type="gramEnd"/>
      <w:r>
        <w:rPr>
          <w:color w:val="000000"/>
          <w:sz w:val="28"/>
        </w:rPr>
        <w:t xml:space="preserve">. Оценка качества и функциональности сайта – развитие коммуникаций вуза, организация работы с публичной информацией. </w:t>
      </w:r>
      <w:r>
        <w:rPr>
          <w:color w:val="000000"/>
          <w:sz w:val="28"/>
        </w:rPr>
        <w:br/>
        <w:t xml:space="preserve">Вес=0,2 </w:t>
      </w:r>
      <w:r>
        <w:rPr>
          <w:color w:val="000000"/>
          <w:sz w:val="28"/>
        </w:rPr>
        <w:br/>
        <w:t xml:space="preserve">Экспертная оценка по ряду критериев. </w:t>
      </w:r>
      <w:r>
        <w:rPr>
          <w:color w:val="000000"/>
          <w:sz w:val="28"/>
        </w:rPr>
        <w:br/>
      </w:r>
      <w:r>
        <w:rPr>
          <w:color w:val="000000"/>
          <w:sz w:val="28"/>
        </w:rPr>
        <w:br/>
        <w:t xml:space="preserve">Б3. Оценка уровня экспертной и публичной деятельности ректора и представителей вуза, </w:t>
      </w:r>
      <w:proofErr w:type="spellStart"/>
      <w:r>
        <w:rPr>
          <w:color w:val="000000"/>
          <w:sz w:val="28"/>
        </w:rPr>
        <w:t>медиаактивности</w:t>
      </w:r>
      <w:proofErr w:type="spellEnd"/>
      <w:r>
        <w:rPr>
          <w:color w:val="000000"/>
          <w:sz w:val="28"/>
        </w:rPr>
        <w:t xml:space="preserve"> вуза. </w:t>
      </w:r>
      <w:r>
        <w:rPr>
          <w:color w:val="000000"/>
          <w:sz w:val="28"/>
        </w:rPr>
        <w:br/>
        <w:t xml:space="preserve">Вес=0,2 </w:t>
      </w:r>
      <w:r>
        <w:rPr>
          <w:color w:val="000000"/>
          <w:sz w:val="28"/>
        </w:rPr>
        <w:br/>
        <w:t xml:space="preserve">Источники данных: система СКАН-Интерфакс (общее число документов с упоминанием вуза, зафиксированных в 2011 году) </w:t>
      </w:r>
      <w:r>
        <w:rPr>
          <w:color w:val="000000"/>
          <w:sz w:val="28"/>
        </w:rPr>
        <w:br/>
      </w:r>
      <w:r>
        <w:rPr>
          <w:color w:val="000000"/>
          <w:sz w:val="28"/>
        </w:rPr>
        <w:br/>
        <w:t>Б</w:t>
      </w:r>
      <w:proofErr w:type="gramStart"/>
      <w:r>
        <w:rPr>
          <w:color w:val="000000"/>
          <w:sz w:val="28"/>
        </w:rPr>
        <w:t>4</w:t>
      </w:r>
      <w:proofErr w:type="gramEnd"/>
      <w:r>
        <w:rPr>
          <w:color w:val="000000"/>
          <w:sz w:val="28"/>
        </w:rPr>
        <w:t xml:space="preserve">. Средний индекс </w:t>
      </w:r>
      <w:proofErr w:type="spellStart"/>
      <w:r>
        <w:rPr>
          <w:color w:val="000000"/>
          <w:sz w:val="28"/>
        </w:rPr>
        <w:t>Хирша</w:t>
      </w:r>
      <w:proofErr w:type="spellEnd"/>
      <w:r>
        <w:rPr>
          <w:color w:val="000000"/>
          <w:sz w:val="28"/>
        </w:rPr>
        <w:t xml:space="preserve"> по международным </w:t>
      </w:r>
      <w:proofErr w:type="spellStart"/>
      <w:r>
        <w:rPr>
          <w:color w:val="000000"/>
          <w:sz w:val="28"/>
        </w:rPr>
        <w:t>наукометрическим</w:t>
      </w:r>
      <w:proofErr w:type="spellEnd"/>
      <w:r>
        <w:rPr>
          <w:color w:val="000000"/>
          <w:sz w:val="28"/>
        </w:rPr>
        <w:t xml:space="preserve"> системам: восприятие вуза международным академическим сообществом. </w:t>
      </w:r>
      <w:r>
        <w:rPr>
          <w:color w:val="000000"/>
          <w:sz w:val="28"/>
        </w:rPr>
        <w:br/>
        <w:t xml:space="preserve">Вес=0,2 </w:t>
      </w:r>
      <w:r>
        <w:rPr>
          <w:color w:val="000000"/>
          <w:sz w:val="28"/>
        </w:rPr>
        <w:br/>
        <w:t xml:space="preserve">Источники данных: результаты систем </w:t>
      </w:r>
      <w:proofErr w:type="spellStart"/>
      <w:r>
        <w:rPr>
          <w:color w:val="000000"/>
          <w:sz w:val="28"/>
        </w:rPr>
        <w:t>Scopus</w:t>
      </w:r>
      <w:proofErr w:type="spellEnd"/>
      <w:r>
        <w:rPr>
          <w:color w:val="000000"/>
          <w:sz w:val="28"/>
        </w:rPr>
        <w:t xml:space="preserve"> и </w:t>
      </w:r>
      <w:proofErr w:type="spellStart"/>
      <w:r>
        <w:rPr>
          <w:color w:val="000000"/>
          <w:sz w:val="28"/>
        </w:rPr>
        <w:t>WoS</w:t>
      </w:r>
      <w:proofErr w:type="spellEnd"/>
      <w:r>
        <w:rPr>
          <w:color w:val="000000"/>
          <w:sz w:val="28"/>
        </w:rPr>
        <w:t xml:space="preserve"> </w:t>
      </w:r>
      <w:r>
        <w:rPr>
          <w:color w:val="000000"/>
          <w:sz w:val="28"/>
        </w:rPr>
        <w:br/>
      </w:r>
      <w:r>
        <w:rPr>
          <w:color w:val="000000"/>
          <w:sz w:val="28"/>
        </w:rPr>
        <w:br/>
        <w:t xml:space="preserve">Б5. Индекс </w:t>
      </w:r>
      <w:proofErr w:type="spellStart"/>
      <w:r>
        <w:rPr>
          <w:color w:val="000000"/>
          <w:sz w:val="28"/>
        </w:rPr>
        <w:t>Хирша</w:t>
      </w:r>
      <w:proofErr w:type="spellEnd"/>
      <w:r>
        <w:rPr>
          <w:color w:val="000000"/>
          <w:sz w:val="28"/>
        </w:rPr>
        <w:t xml:space="preserve"> по национальной </w:t>
      </w:r>
      <w:proofErr w:type="spellStart"/>
      <w:r>
        <w:rPr>
          <w:color w:val="000000"/>
          <w:sz w:val="28"/>
        </w:rPr>
        <w:t>наукометрической</w:t>
      </w:r>
      <w:proofErr w:type="spellEnd"/>
      <w:r>
        <w:rPr>
          <w:color w:val="000000"/>
          <w:sz w:val="28"/>
        </w:rPr>
        <w:t xml:space="preserve"> системе РИНЦ </w:t>
      </w:r>
      <w:r>
        <w:rPr>
          <w:color w:val="000000"/>
          <w:sz w:val="28"/>
        </w:rPr>
        <w:br/>
        <w:t xml:space="preserve">Вес=0,2 </w:t>
      </w:r>
      <w:r>
        <w:rPr>
          <w:color w:val="000000"/>
          <w:sz w:val="28"/>
        </w:rPr>
        <w:br/>
        <w:t xml:space="preserve">Источники данных: результаты системы РИНЦ </w:t>
      </w:r>
      <w:r>
        <w:rPr>
          <w:color w:val="000000"/>
          <w:sz w:val="28"/>
        </w:rPr>
        <w:br/>
      </w:r>
      <w:r>
        <w:rPr>
          <w:color w:val="000000"/>
          <w:sz w:val="28"/>
        </w:rPr>
        <w:br/>
      </w:r>
      <w:r>
        <w:rPr>
          <w:b/>
          <w:color w:val="000000"/>
          <w:sz w:val="28"/>
        </w:rPr>
        <w:t>6. Инновации и коммерциализация разработок</w:t>
      </w:r>
      <w:r>
        <w:rPr>
          <w:color w:val="000000"/>
          <w:sz w:val="28"/>
        </w:rPr>
        <w:t xml:space="preserve"> </w:t>
      </w:r>
      <w:r>
        <w:rPr>
          <w:color w:val="000000"/>
          <w:sz w:val="28"/>
        </w:rPr>
        <w:br/>
      </w:r>
      <w:r>
        <w:rPr>
          <w:b/>
          <w:color w:val="000000"/>
          <w:sz w:val="28"/>
        </w:rPr>
        <w:t>(Вес оценки равен 0,15)</w:t>
      </w:r>
      <w:r>
        <w:rPr>
          <w:color w:val="000000"/>
          <w:sz w:val="28"/>
        </w:rPr>
        <w:t xml:space="preserve"> </w:t>
      </w:r>
      <w:r>
        <w:rPr>
          <w:color w:val="000000"/>
          <w:sz w:val="28"/>
        </w:rPr>
        <w:br/>
      </w:r>
      <w:r>
        <w:rPr>
          <w:color w:val="000000"/>
          <w:sz w:val="28"/>
        </w:rPr>
        <w:lastRenderedPageBreak/>
        <w:br/>
        <w:t>К</w:t>
      </w:r>
      <w:proofErr w:type="gramStart"/>
      <w:r>
        <w:rPr>
          <w:color w:val="000000"/>
          <w:sz w:val="28"/>
        </w:rPr>
        <w:t>1</w:t>
      </w:r>
      <w:proofErr w:type="gramEnd"/>
      <w:r>
        <w:rPr>
          <w:color w:val="000000"/>
          <w:sz w:val="28"/>
        </w:rPr>
        <w:t xml:space="preserve">. Доля числа </w:t>
      </w:r>
      <w:proofErr w:type="spellStart"/>
      <w:r>
        <w:rPr>
          <w:color w:val="000000"/>
          <w:sz w:val="28"/>
        </w:rPr>
        <w:t>МИПов</w:t>
      </w:r>
      <w:proofErr w:type="spellEnd"/>
      <w:r>
        <w:rPr>
          <w:color w:val="000000"/>
          <w:sz w:val="28"/>
        </w:rPr>
        <w:t xml:space="preserve">, созданных вузом в 2010 – 2011 </w:t>
      </w:r>
      <w:proofErr w:type="spellStart"/>
      <w:proofErr w:type="gramStart"/>
      <w:r>
        <w:rPr>
          <w:color w:val="000000"/>
          <w:sz w:val="28"/>
        </w:rPr>
        <w:t>гг</w:t>
      </w:r>
      <w:proofErr w:type="spellEnd"/>
      <w:proofErr w:type="gramEnd"/>
      <w:r>
        <w:rPr>
          <w:color w:val="000000"/>
          <w:sz w:val="28"/>
        </w:rPr>
        <w:t xml:space="preserve">, от общего числа созданных всеми вузами </w:t>
      </w:r>
      <w:proofErr w:type="spellStart"/>
      <w:r>
        <w:rPr>
          <w:color w:val="000000"/>
          <w:sz w:val="28"/>
        </w:rPr>
        <w:t>МИПов</w:t>
      </w:r>
      <w:proofErr w:type="spellEnd"/>
      <w:r>
        <w:rPr>
          <w:color w:val="000000"/>
          <w:sz w:val="28"/>
        </w:rPr>
        <w:t xml:space="preserve"> по 217-ФЗ. </w:t>
      </w:r>
      <w:r>
        <w:rPr>
          <w:color w:val="000000"/>
          <w:sz w:val="28"/>
        </w:rPr>
        <w:br/>
        <w:t xml:space="preserve">Вес=0,2 </w:t>
      </w:r>
      <w:r>
        <w:rPr>
          <w:color w:val="000000"/>
          <w:sz w:val="28"/>
        </w:rPr>
        <w:br/>
        <w:t xml:space="preserve">Источники данных: анкеты, материалы </w:t>
      </w:r>
      <w:proofErr w:type="spellStart"/>
      <w:r>
        <w:rPr>
          <w:color w:val="000000"/>
          <w:sz w:val="28"/>
        </w:rPr>
        <w:t>Минобрнауки</w:t>
      </w:r>
      <w:proofErr w:type="spellEnd"/>
      <w:r>
        <w:rPr>
          <w:color w:val="000000"/>
          <w:sz w:val="28"/>
        </w:rPr>
        <w:t xml:space="preserve"> (МОН) РФ, Центра исследований и статистики науки (ЦИСН) МОН РФ, Институт проблем развития науки ИПРАН. </w:t>
      </w:r>
      <w:r>
        <w:rPr>
          <w:color w:val="000000"/>
          <w:sz w:val="28"/>
        </w:rPr>
        <w:br/>
      </w:r>
      <w:r>
        <w:rPr>
          <w:color w:val="000000"/>
          <w:sz w:val="28"/>
        </w:rPr>
        <w:br/>
        <w:t>К</w:t>
      </w:r>
      <w:proofErr w:type="gramStart"/>
      <w:r>
        <w:rPr>
          <w:color w:val="000000"/>
          <w:sz w:val="28"/>
        </w:rPr>
        <w:t>2</w:t>
      </w:r>
      <w:proofErr w:type="gramEnd"/>
      <w:r>
        <w:rPr>
          <w:color w:val="000000"/>
          <w:sz w:val="28"/>
        </w:rPr>
        <w:t xml:space="preserve">. Доля заявок на выдачу патентов на изобретения, полезные модели, промышленных образцов, на регистрацию товарных знаков и знаков обслуживания, программ для ЭВМ, зарегистрированных в 2010 г. в Федеральном институте промышленной собственности (ФИПС), от общего числа поданных заявок. </w:t>
      </w:r>
      <w:r>
        <w:rPr>
          <w:color w:val="000000"/>
          <w:sz w:val="28"/>
        </w:rPr>
        <w:br/>
        <w:t xml:space="preserve">Вес=0,2 </w:t>
      </w:r>
      <w:r>
        <w:rPr>
          <w:color w:val="000000"/>
          <w:sz w:val="28"/>
        </w:rPr>
        <w:br/>
        <w:t xml:space="preserve">Источники данных: анкеты вузов, базы данных ФИПС. </w:t>
      </w:r>
      <w:r>
        <w:rPr>
          <w:color w:val="000000"/>
          <w:sz w:val="28"/>
        </w:rPr>
        <w:br/>
      </w:r>
      <w:r>
        <w:rPr>
          <w:color w:val="000000"/>
          <w:sz w:val="28"/>
        </w:rPr>
        <w:br/>
        <w:t xml:space="preserve">К3. Нормированная доля числа технологических платформ, в развитии которых участвует вуз. </w:t>
      </w:r>
      <w:r>
        <w:rPr>
          <w:color w:val="000000"/>
          <w:sz w:val="28"/>
        </w:rPr>
        <w:br/>
        <w:t xml:space="preserve">Вес=0,2 </w:t>
      </w:r>
      <w:r>
        <w:rPr>
          <w:color w:val="000000"/>
          <w:sz w:val="28"/>
        </w:rPr>
        <w:br/>
        <w:t xml:space="preserve">Источники данных: сайт </w:t>
      </w:r>
      <w:proofErr w:type="spellStart"/>
      <w:r>
        <w:rPr>
          <w:color w:val="000000"/>
          <w:sz w:val="28"/>
        </w:rPr>
        <w:t>Минобрнауки</w:t>
      </w:r>
      <w:proofErr w:type="spellEnd"/>
      <w:r>
        <w:rPr>
          <w:color w:val="000000"/>
          <w:sz w:val="28"/>
        </w:rPr>
        <w:t xml:space="preserve"> РФ. </w:t>
      </w:r>
      <w:r>
        <w:rPr>
          <w:color w:val="000000"/>
          <w:sz w:val="28"/>
        </w:rPr>
        <w:br/>
      </w:r>
      <w:r>
        <w:rPr>
          <w:color w:val="000000"/>
          <w:sz w:val="28"/>
        </w:rPr>
        <w:br/>
        <w:t>К</w:t>
      </w:r>
      <w:proofErr w:type="gramStart"/>
      <w:r>
        <w:rPr>
          <w:color w:val="000000"/>
          <w:sz w:val="28"/>
        </w:rPr>
        <w:t>4</w:t>
      </w:r>
      <w:proofErr w:type="gramEnd"/>
      <w:r>
        <w:rPr>
          <w:color w:val="000000"/>
          <w:sz w:val="28"/>
        </w:rPr>
        <w:t xml:space="preserve">. Оценка уровня организации инновационными процессами в вузе. </w:t>
      </w:r>
      <w:r>
        <w:rPr>
          <w:color w:val="000000"/>
          <w:sz w:val="28"/>
        </w:rPr>
        <w:br/>
        <w:t xml:space="preserve">Инновационная инфраструктура, уровень организации взаимодействия с бизнесом, участие и победы в конкурсах на дополнительное бюджетное финансирование, привлечение квалифицированных разработчиков и пр. </w:t>
      </w:r>
      <w:r>
        <w:rPr>
          <w:color w:val="000000"/>
          <w:sz w:val="28"/>
        </w:rPr>
        <w:br/>
        <w:t xml:space="preserve">Вес=0,2 </w:t>
      </w:r>
      <w:r>
        <w:rPr>
          <w:color w:val="000000"/>
          <w:sz w:val="28"/>
        </w:rPr>
        <w:br/>
      </w:r>
      <w:r>
        <w:rPr>
          <w:color w:val="000000"/>
          <w:sz w:val="28"/>
        </w:rPr>
        <w:br/>
        <w:t xml:space="preserve">К5. Доля дохода от коммерциализации разработок в общем бюджете вуза. </w:t>
      </w:r>
      <w:r>
        <w:rPr>
          <w:color w:val="000000"/>
          <w:sz w:val="28"/>
        </w:rPr>
        <w:br/>
        <w:t xml:space="preserve">Вес=0,2. </w:t>
      </w:r>
      <w:r>
        <w:rPr>
          <w:color w:val="000000"/>
          <w:sz w:val="28"/>
        </w:rPr>
        <w:br/>
        <w:t xml:space="preserve">Источники данных: анкеты вузов, сайты вузов. </w:t>
      </w:r>
      <w:r>
        <w:rPr>
          <w:color w:val="000000"/>
          <w:sz w:val="28"/>
        </w:rPr>
        <w:br/>
      </w:r>
      <w:r>
        <w:rPr>
          <w:color w:val="000000"/>
          <w:sz w:val="28"/>
        </w:rPr>
        <w:br/>
        <w:t xml:space="preserve">              Оценки внутри блоков нормировались по максимальному значению и приводились к 100-балльной шкале. </w:t>
      </w:r>
      <w:r>
        <w:rPr>
          <w:color w:val="000000"/>
          <w:sz w:val="28"/>
        </w:rPr>
        <w:br/>
        <w:t xml:space="preserve">Сводная оценка нормировалась по максимуму и приводилась к 100-балльной шкале. </w:t>
      </w:r>
    </w:p>
    <w:p w:rsidR="003D430A" w:rsidRDefault="003D430A" w:rsidP="003D430A">
      <w:pPr>
        <w:spacing w:before="120" w:after="100"/>
        <w:jc w:val="center"/>
        <w:textAlignment w:val="top"/>
        <w:rPr>
          <w:b/>
          <w:sz w:val="28"/>
          <w:szCs w:val="28"/>
        </w:rPr>
      </w:pPr>
    </w:p>
    <w:p w:rsidR="009F78B8" w:rsidRPr="0089761C" w:rsidRDefault="009F78B8" w:rsidP="003D430A">
      <w:pPr>
        <w:spacing w:before="120" w:after="100"/>
        <w:jc w:val="right"/>
        <w:textAlignment w:val="top"/>
        <w:rPr>
          <w:b/>
          <w:sz w:val="28"/>
          <w:szCs w:val="28"/>
        </w:rPr>
      </w:pPr>
    </w:p>
    <w:p w:rsidR="009F78B8" w:rsidRPr="0089761C" w:rsidRDefault="009F78B8" w:rsidP="003D430A">
      <w:pPr>
        <w:spacing w:before="120" w:after="100"/>
        <w:jc w:val="right"/>
        <w:textAlignment w:val="top"/>
        <w:rPr>
          <w:b/>
          <w:sz w:val="28"/>
          <w:szCs w:val="28"/>
        </w:rPr>
      </w:pPr>
    </w:p>
    <w:p w:rsidR="009F78B8" w:rsidRPr="0089761C" w:rsidRDefault="009F78B8" w:rsidP="003D430A">
      <w:pPr>
        <w:spacing w:before="120" w:after="100"/>
        <w:jc w:val="right"/>
        <w:textAlignment w:val="top"/>
        <w:rPr>
          <w:b/>
          <w:sz w:val="28"/>
          <w:szCs w:val="28"/>
        </w:rPr>
      </w:pPr>
    </w:p>
    <w:p w:rsidR="009F78B8" w:rsidRPr="0089761C" w:rsidRDefault="009F78B8" w:rsidP="003D430A">
      <w:pPr>
        <w:spacing w:before="120" w:after="100"/>
        <w:jc w:val="right"/>
        <w:textAlignment w:val="top"/>
        <w:rPr>
          <w:b/>
          <w:sz w:val="28"/>
          <w:szCs w:val="28"/>
        </w:rPr>
      </w:pPr>
    </w:p>
    <w:p w:rsidR="009F78B8" w:rsidRPr="0089761C" w:rsidRDefault="009F78B8" w:rsidP="003D430A">
      <w:pPr>
        <w:spacing w:before="120" w:after="100"/>
        <w:jc w:val="right"/>
        <w:textAlignment w:val="top"/>
        <w:rPr>
          <w:b/>
          <w:sz w:val="28"/>
          <w:szCs w:val="28"/>
        </w:rPr>
      </w:pPr>
    </w:p>
    <w:p w:rsidR="009F78B8" w:rsidRPr="0089761C" w:rsidRDefault="009F78B8" w:rsidP="003D430A">
      <w:pPr>
        <w:spacing w:before="120" w:after="100"/>
        <w:jc w:val="right"/>
        <w:textAlignment w:val="top"/>
        <w:rPr>
          <w:b/>
          <w:sz w:val="28"/>
          <w:szCs w:val="28"/>
        </w:rPr>
      </w:pPr>
    </w:p>
    <w:p w:rsidR="003D430A" w:rsidRDefault="003D430A" w:rsidP="003D430A">
      <w:pPr>
        <w:spacing w:before="120" w:after="100"/>
        <w:jc w:val="right"/>
        <w:textAlignment w:val="top"/>
        <w:rPr>
          <w:b/>
          <w:sz w:val="28"/>
          <w:szCs w:val="28"/>
        </w:rPr>
      </w:pPr>
      <w:r>
        <w:rPr>
          <w:b/>
          <w:sz w:val="28"/>
          <w:szCs w:val="28"/>
        </w:rPr>
        <w:lastRenderedPageBreak/>
        <w:t>Таблица 11</w:t>
      </w:r>
    </w:p>
    <w:p w:rsidR="003D430A" w:rsidRDefault="003D430A" w:rsidP="003D430A">
      <w:pPr>
        <w:spacing w:before="120" w:after="100"/>
        <w:jc w:val="center"/>
        <w:textAlignment w:val="top"/>
        <w:rPr>
          <w:b/>
          <w:sz w:val="28"/>
          <w:szCs w:val="28"/>
        </w:rPr>
      </w:pPr>
    </w:p>
    <w:p w:rsidR="003D430A" w:rsidRPr="00493D09" w:rsidRDefault="003D430A" w:rsidP="003D430A">
      <w:pPr>
        <w:spacing w:before="120" w:after="100"/>
        <w:jc w:val="center"/>
        <w:textAlignment w:val="top"/>
        <w:rPr>
          <w:b/>
          <w:sz w:val="28"/>
          <w:szCs w:val="28"/>
        </w:rPr>
      </w:pPr>
      <w:r w:rsidRPr="00493D09">
        <w:rPr>
          <w:b/>
          <w:sz w:val="28"/>
          <w:szCs w:val="28"/>
        </w:rPr>
        <w:t>Рейтинг вузов России 2010</w:t>
      </w:r>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tblPr>
      <w:tblGrid>
        <w:gridCol w:w="997"/>
        <w:gridCol w:w="6906"/>
        <w:gridCol w:w="1097"/>
      </w:tblGrid>
      <w:tr w:rsidR="003D430A" w:rsidRPr="00493D09" w:rsidTr="00D33045">
        <w:trPr>
          <w:tblCellSpacing w:w="7" w:type="dxa"/>
          <w:jc w:val="center"/>
        </w:trPr>
        <w:tc>
          <w:tcPr>
            <w:tcW w:w="976" w:type="dxa"/>
            <w:tcBorders>
              <w:top w:val="outset" w:sz="6" w:space="0" w:color="auto"/>
              <w:left w:val="outset" w:sz="6" w:space="0" w:color="auto"/>
              <w:bottom w:val="outset" w:sz="6" w:space="0" w:color="auto"/>
              <w:right w:val="outset" w:sz="6" w:space="0" w:color="auto"/>
            </w:tcBorders>
            <w:vAlign w:val="center"/>
            <w:hideMark/>
          </w:tcPr>
          <w:p w:rsidR="003D430A" w:rsidRPr="00493D09" w:rsidRDefault="003D430A" w:rsidP="00D33045">
            <w:pPr>
              <w:pStyle w:val="3"/>
              <w:jc w:val="center"/>
              <w:rPr>
                <w:rFonts w:ascii="Times New Roman" w:hAnsi="Times New Roman"/>
                <w:sz w:val="22"/>
                <w:szCs w:val="22"/>
              </w:rPr>
            </w:pPr>
            <w:r w:rsidRPr="00493D09">
              <w:rPr>
                <w:rStyle w:val="ac"/>
                <w:b/>
                <w:bCs/>
                <w:sz w:val="22"/>
                <w:szCs w:val="22"/>
              </w:rPr>
              <w:t>Ранг</w:t>
            </w:r>
          </w:p>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493D09" w:rsidRDefault="003D430A" w:rsidP="00D33045">
            <w:pPr>
              <w:pStyle w:val="3"/>
              <w:jc w:val="center"/>
              <w:rPr>
                <w:rFonts w:ascii="Times New Roman" w:hAnsi="Times New Roman"/>
                <w:sz w:val="22"/>
                <w:szCs w:val="22"/>
              </w:rPr>
            </w:pPr>
            <w:r w:rsidRPr="00493D09">
              <w:rPr>
                <w:rStyle w:val="ac"/>
                <w:b/>
                <w:bCs/>
                <w:sz w:val="22"/>
                <w:szCs w:val="22"/>
              </w:rPr>
              <w:t xml:space="preserve">Наименование вуза </w:t>
            </w:r>
          </w:p>
        </w:tc>
        <w:tc>
          <w:tcPr>
            <w:tcW w:w="1076" w:type="dxa"/>
            <w:tcBorders>
              <w:top w:val="outset" w:sz="6" w:space="0" w:color="auto"/>
              <w:left w:val="outset" w:sz="6" w:space="0" w:color="auto"/>
              <w:bottom w:val="outset" w:sz="6" w:space="0" w:color="auto"/>
              <w:right w:val="outset" w:sz="6" w:space="0" w:color="auto"/>
            </w:tcBorders>
            <w:vAlign w:val="center"/>
            <w:hideMark/>
          </w:tcPr>
          <w:p w:rsidR="003D430A" w:rsidRPr="00493D09" w:rsidRDefault="003D430A" w:rsidP="00D33045">
            <w:pPr>
              <w:pStyle w:val="3"/>
              <w:jc w:val="center"/>
              <w:rPr>
                <w:rFonts w:ascii="Times New Roman" w:hAnsi="Times New Roman"/>
                <w:sz w:val="22"/>
                <w:szCs w:val="22"/>
              </w:rPr>
            </w:pPr>
            <w:r w:rsidRPr="00493D09">
              <w:rPr>
                <w:rStyle w:val="ac"/>
                <w:b/>
                <w:bCs/>
                <w:sz w:val="22"/>
                <w:szCs w:val="22"/>
              </w:rPr>
              <w:t>Оценка</w:t>
            </w:r>
          </w:p>
        </w:tc>
      </w:tr>
      <w:tr w:rsidR="003D430A" w:rsidRPr="003B33E4" w:rsidTr="00D33045">
        <w:trPr>
          <w:tblCellSpacing w:w="7" w:type="dxa"/>
          <w:jc w:val="center"/>
        </w:trPr>
        <w:tc>
          <w:tcPr>
            <w:tcW w:w="976"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a4"/>
              <w:jc w:val="center"/>
              <w:rPr>
                <w:sz w:val="22"/>
                <w:szCs w:val="22"/>
              </w:rPr>
            </w:pPr>
            <w:r w:rsidRPr="003B33E4">
              <w:rPr>
                <w:rStyle w:val="ac"/>
                <w:sz w:val="22"/>
                <w:szCs w:val="22"/>
              </w:rPr>
              <w:t>1</w:t>
            </w:r>
          </w:p>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8" w:history="1">
              <w:r w:rsidR="003D430A" w:rsidRPr="003B33E4">
                <w:rPr>
                  <w:rStyle w:val="ab"/>
                  <w:color w:val="auto"/>
                  <w:sz w:val="22"/>
                  <w:szCs w:val="22"/>
                  <w:u w:val="none"/>
                </w:rPr>
                <w:t>Московский государственный университет имени М.В. Ломоносова</w:t>
              </w:r>
            </w:hyperlink>
          </w:p>
        </w:tc>
        <w:tc>
          <w:tcPr>
            <w:tcW w:w="1076"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3"/>
              <w:jc w:val="center"/>
              <w:rPr>
                <w:rFonts w:ascii="Times New Roman" w:hAnsi="Times New Roman"/>
                <w:sz w:val="22"/>
                <w:szCs w:val="22"/>
              </w:rPr>
            </w:pPr>
            <w:r w:rsidRPr="003B33E4">
              <w:rPr>
                <w:rStyle w:val="ac"/>
                <w:b/>
                <w:bCs/>
                <w:sz w:val="22"/>
                <w:szCs w:val="22"/>
              </w:rPr>
              <w:t>100</w:t>
            </w:r>
          </w:p>
        </w:tc>
      </w:tr>
      <w:tr w:rsidR="003D430A" w:rsidRPr="003B33E4" w:rsidTr="00D33045">
        <w:trPr>
          <w:trHeight w:val="375"/>
          <w:tblCellSpacing w:w="7" w:type="dxa"/>
          <w:jc w:val="center"/>
        </w:trPr>
        <w:tc>
          <w:tcPr>
            <w:tcW w:w="976" w:type="dxa"/>
            <w:vMerge w:val="restart"/>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a4"/>
              <w:jc w:val="center"/>
              <w:rPr>
                <w:sz w:val="22"/>
                <w:szCs w:val="22"/>
              </w:rPr>
            </w:pPr>
            <w:r w:rsidRPr="003B33E4">
              <w:rPr>
                <w:rStyle w:val="ac"/>
                <w:sz w:val="22"/>
                <w:szCs w:val="22"/>
              </w:rPr>
              <w:t>2 - 3</w:t>
            </w:r>
          </w:p>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9" w:history="1">
              <w:r w:rsidR="003D430A" w:rsidRPr="003B33E4">
                <w:rPr>
                  <w:rStyle w:val="ab"/>
                  <w:color w:val="auto"/>
                  <w:sz w:val="22"/>
                  <w:szCs w:val="22"/>
                  <w:u w:val="none"/>
                </w:rPr>
                <w:t>Национальный исследовательский университет МФТИ</w:t>
              </w:r>
            </w:hyperlink>
          </w:p>
        </w:tc>
        <w:tc>
          <w:tcPr>
            <w:tcW w:w="1076" w:type="dxa"/>
            <w:vMerge w:val="restart"/>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3"/>
              <w:jc w:val="center"/>
              <w:rPr>
                <w:rFonts w:ascii="Times New Roman" w:hAnsi="Times New Roman"/>
                <w:sz w:val="22"/>
                <w:szCs w:val="22"/>
              </w:rPr>
            </w:pPr>
            <w:r w:rsidRPr="003B33E4">
              <w:rPr>
                <w:rStyle w:val="ac"/>
                <w:b/>
                <w:bCs/>
                <w:sz w:val="22"/>
                <w:szCs w:val="22"/>
              </w:rPr>
              <w:t>79</w:t>
            </w:r>
          </w:p>
        </w:tc>
      </w:tr>
      <w:tr w:rsidR="003D430A" w:rsidRPr="003B33E4" w:rsidTr="00D33045">
        <w:trPr>
          <w:trHeight w:val="37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10" w:history="1">
              <w:r w:rsidR="003D430A" w:rsidRPr="003B33E4">
                <w:rPr>
                  <w:rStyle w:val="ab"/>
                  <w:color w:val="auto"/>
                  <w:sz w:val="22"/>
                  <w:szCs w:val="22"/>
                  <w:u w:val="none"/>
                </w:rPr>
                <w:t>Санкт-Петербургский государственный университет</w:t>
              </w:r>
            </w:hyperlink>
          </w:p>
        </w:tc>
        <w:tc>
          <w:tcPr>
            <w:tcW w:w="1076" w:type="dxa"/>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rPr>
                <w:b/>
                <w:bCs/>
              </w:rPr>
            </w:pPr>
          </w:p>
        </w:tc>
      </w:tr>
      <w:tr w:rsidR="003D430A" w:rsidRPr="003B33E4" w:rsidTr="00D33045">
        <w:trPr>
          <w:tblCellSpacing w:w="7" w:type="dxa"/>
          <w:jc w:val="center"/>
        </w:trPr>
        <w:tc>
          <w:tcPr>
            <w:tcW w:w="976"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a4"/>
              <w:jc w:val="center"/>
              <w:rPr>
                <w:sz w:val="22"/>
                <w:szCs w:val="22"/>
              </w:rPr>
            </w:pPr>
            <w:r w:rsidRPr="003B33E4">
              <w:rPr>
                <w:rStyle w:val="ac"/>
                <w:sz w:val="22"/>
                <w:szCs w:val="22"/>
              </w:rPr>
              <w:t>4</w:t>
            </w:r>
          </w:p>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11" w:history="1">
              <w:r w:rsidR="003D430A" w:rsidRPr="003B33E4">
                <w:rPr>
                  <w:rStyle w:val="ab"/>
                  <w:color w:val="auto"/>
                  <w:sz w:val="22"/>
                  <w:szCs w:val="22"/>
                  <w:u w:val="none"/>
                </w:rPr>
                <w:t>Российский университет дружбы народов</w:t>
              </w:r>
            </w:hyperlink>
          </w:p>
        </w:tc>
        <w:tc>
          <w:tcPr>
            <w:tcW w:w="1076"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3"/>
              <w:jc w:val="center"/>
              <w:rPr>
                <w:rFonts w:ascii="Times New Roman" w:hAnsi="Times New Roman"/>
                <w:sz w:val="22"/>
                <w:szCs w:val="22"/>
              </w:rPr>
            </w:pPr>
            <w:r w:rsidRPr="003B33E4">
              <w:rPr>
                <w:rStyle w:val="ac"/>
                <w:b/>
                <w:bCs/>
                <w:sz w:val="22"/>
                <w:szCs w:val="22"/>
              </w:rPr>
              <w:t>71</w:t>
            </w:r>
          </w:p>
        </w:tc>
      </w:tr>
      <w:tr w:rsidR="003D430A" w:rsidRPr="003B33E4" w:rsidTr="00D33045">
        <w:trPr>
          <w:trHeight w:val="645"/>
          <w:tblCellSpacing w:w="7" w:type="dxa"/>
          <w:jc w:val="center"/>
        </w:trPr>
        <w:tc>
          <w:tcPr>
            <w:tcW w:w="976" w:type="dxa"/>
            <w:vMerge w:val="restart"/>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a4"/>
              <w:jc w:val="center"/>
              <w:rPr>
                <w:sz w:val="22"/>
                <w:szCs w:val="22"/>
              </w:rPr>
            </w:pPr>
            <w:r w:rsidRPr="003B33E4">
              <w:rPr>
                <w:rStyle w:val="ac"/>
                <w:sz w:val="22"/>
                <w:szCs w:val="22"/>
              </w:rPr>
              <w:t>5 - 6</w:t>
            </w:r>
          </w:p>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12" w:history="1">
              <w:r w:rsidR="003D430A" w:rsidRPr="003B33E4">
                <w:rPr>
                  <w:rStyle w:val="ab"/>
                  <w:color w:val="auto"/>
                  <w:sz w:val="22"/>
                  <w:szCs w:val="22"/>
                  <w:u w:val="none"/>
                </w:rPr>
                <w:t>Новосибирский национальный исследовательский университет</w:t>
              </w:r>
            </w:hyperlink>
          </w:p>
        </w:tc>
        <w:tc>
          <w:tcPr>
            <w:tcW w:w="1076" w:type="dxa"/>
            <w:vMerge w:val="restart"/>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3"/>
              <w:jc w:val="center"/>
              <w:rPr>
                <w:rFonts w:ascii="Times New Roman" w:hAnsi="Times New Roman"/>
                <w:sz w:val="22"/>
                <w:szCs w:val="22"/>
              </w:rPr>
            </w:pPr>
            <w:r w:rsidRPr="003B33E4">
              <w:rPr>
                <w:rStyle w:val="ac"/>
                <w:b/>
                <w:bCs/>
                <w:sz w:val="22"/>
                <w:szCs w:val="22"/>
              </w:rPr>
              <w:t>67</w:t>
            </w:r>
          </w:p>
        </w:tc>
      </w:tr>
      <w:tr w:rsidR="003D430A" w:rsidRPr="003B33E4" w:rsidTr="00D33045">
        <w:trPr>
          <w:trHeight w:val="64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13" w:history="1">
              <w:r w:rsidR="003D430A" w:rsidRPr="003B33E4">
                <w:rPr>
                  <w:rStyle w:val="ab"/>
                  <w:color w:val="auto"/>
                  <w:sz w:val="22"/>
                  <w:szCs w:val="22"/>
                  <w:u w:val="none"/>
                </w:rPr>
                <w:t>Томский национальный исследовательский университет</w:t>
              </w:r>
            </w:hyperlink>
          </w:p>
        </w:tc>
        <w:tc>
          <w:tcPr>
            <w:tcW w:w="1076" w:type="dxa"/>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rPr>
                <w:b/>
                <w:bCs/>
              </w:rPr>
            </w:pPr>
          </w:p>
        </w:tc>
      </w:tr>
      <w:tr w:rsidR="003D430A" w:rsidRPr="003B33E4" w:rsidTr="00D33045">
        <w:trPr>
          <w:tblCellSpacing w:w="7" w:type="dxa"/>
          <w:jc w:val="center"/>
        </w:trPr>
        <w:tc>
          <w:tcPr>
            <w:tcW w:w="976"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a4"/>
              <w:jc w:val="center"/>
              <w:rPr>
                <w:sz w:val="22"/>
                <w:szCs w:val="22"/>
              </w:rPr>
            </w:pPr>
            <w:r w:rsidRPr="003B33E4">
              <w:rPr>
                <w:rStyle w:val="ac"/>
                <w:sz w:val="22"/>
                <w:szCs w:val="22"/>
              </w:rPr>
              <w:t>7</w:t>
            </w:r>
          </w:p>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14" w:history="1">
              <w:r w:rsidR="003D430A" w:rsidRPr="003B33E4">
                <w:rPr>
                  <w:rStyle w:val="ab"/>
                  <w:color w:val="auto"/>
                  <w:sz w:val="22"/>
                  <w:szCs w:val="22"/>
                  <w:u w:val="none"/>
                </w:rPr>
                <w:t>Национальный исследовательский ядерный университет «МИФИ»</w:t>
              </w:r>
            </w:hyperlink>
          </w:p>
        </w:tc>
        <w:tc>
          <w:tcPr>
            <w:tcW w:w="1076"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3"/>
              <w:jc w:val="center"/>
              <w:rPr>
                <w:rFonts w:ascii="Times New Roman" w:hAnsi="Times New Roman"/>
                <w:sz w:val="22"/>
                <w:szCs w:val="22"/>
              </w:rPr>
            </w:pPr>
            <w:r w:rsidRPr="003B33E4">
              <w:rPr>
                <w:rStyle w:val="ac"/>
                <w:b/>
                <w:bCs/>
                <w:sz w:val="22"/>
                <w:szCs w:val="22"/>
              </w:rPr>
              <w:t>66</w:t>
            </w:r>
          </w:p>
        </w:tc>
      </w:tr>
      <w:tr w:rsidR="003D430A" w:rsidRPr="003B33E4" w:rsidTr="00D33045">
        <w:trPr>
          <w:tblCellSpacing w:w="7" w:type="dxa"/>
          <w:jc w:val="center"/>
        </w:trPr>
        <w:tc>
          <w:tcPr>
            <w:tcW w:w="976"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a4"/>
              <w:jc w:val="center"/>
              <w:rPr>
                <w:sz w:val="22"/>
                <w:szCs w:val="22"/>
              </w:rPr>
            </w:pPr>
            <w:r w:rsidRPr="003B33E4">
              <w:rPr>
                <w:rStyle w:val="ac"/>
                <w:sz w:val="22"/>
                <w:szCs w:val="22"/>
              </w:rPr>
              <w:t>8</w:t>
            </w:r>
          </w:p>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15" w:history="1">
              <w:r w:rsidR="003D430A" w:rsidRPr="003B33E4">
                <w:rPr>
                  <w:rStyle w:val="ab"/>
                  <w:color w:val="auto"/>
                  <w:sz w:val="22"/>
                  <w:szCs w:val="22"/>
                  <w:u w:val="none"/>
                </w:rPr>
                <w:t>Московский национальный исследовательский технический университет имени Н.Э. Баумана</w:t>
              </w:r>
            </w:hyperlink>
          </w:p>
        </w:tc>
        <w:tc>
          <w:tcPr>
            <w:tcW w:w="1076"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3"/>
              <w:jc w:val="center"/>
              <w:rPr>
                <w:rFonts w:ascii="Times New Roman" w:hAnsi="Times New Roman"/>
                <w:sz w:val="22"/>
                <w:szCs w:val="22"/>
              </w:rPr>
            </w:pPr>
            <w:r w:rsidRPr="003B33E4">
              <w:rPr>
                <w:rStyle w:val="ac"/>
                <w:b/>
                <w:bCs/>
                <w:sz w:val="22"/>
                <w:szCs w:val="22"/>
              </w:rPr>
              <w:t>65</w:t>
            </w:r>
          </w:p>
        </w:tc>
      </w:tr>
      <w:tr w:rsidR="003D430A" w:rsidRPr="003B33E4" w:rsidTr="00D33045">
        <w:trPr>
          <w:trHeight w:val="495"/>
          <w:tblCellSpacing w:w="7" w:type="dxa"/>
          <w:jc w:val="center"/>
        </w:trPr>
        <w:tc>
          <w:tcPr>
            <w:tcW w:w="976" w:type="dxa"/>
            <w:vMerge w:val="restart"/>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a4"/>
              <w:jc w:val="center"/>
              <w:rPr>
                <w:sz w:val="22"/>
                <w:szCs w:val="22"/>
              </w:rPr>
            </w:pPr>
            <w:r w:rsidRPr="003B33E4">
              <w:rPr>
                <w:rStyle w:val="ac"/>
                <w:sz w:val="22"/>
                <w:szCs w:val="22"/>
              </w:rPr>
              <w:t xml:space="preserve">9 - 11 </w:t>
            </w:r>
          </w:p>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16" w:history="1">
              <w:r w:rsidR="003D430A" w:rsidRPr="003B33E4">
                <w:rPr>
                  <w:rStyle w:val="ab"/>
                  <w:color w:val="auto"/>
                  <w:sz w:val="22"/>
                  <w:szCs w:val="22"/>
                  <w:u w:val="none"/>
                </w:rPr>
                <w:t>Санкт-Петербургский национальный исследовательский политехнический университет</w:t>
              </w:r>
            </w:hyperlink>
          </w:p>
        </w:tc>
        <w:tc>
          <w:tcPr>
            <w:tcW w:w="1076" w:type="dxa"/>
            <w:vMerge w:val="restart"/>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3"/>
              <w:jc w:val="center"/>
              <w:rPr>
                <w:rFonts w:ascii="Times New Roman" w:hAnsi="Times New Roman"/>
                <w:sz w:val="22"/>
                <w:szCs w:val="22"/>
              </w:rPr>
            </w:pPr>
            <w:r w:rsidRPr="003B33E4">
              <w:rPr>
                <w:rStyle w:val="ac"/>
                <w:b/>
                <w:bCs/>
                <w:sz w:val="22"/>
                <w:szCs w:val="22"/>
              </w:rPr>
              <w:t>63</w:t>
            </w:r>
          </w:p>
        </w:tc>
      </w:tr>
      <w:tr w:rsidR="003D430A" w:rsidRPr="003B33E4" w:rsidTr="00D33045">
        <w:trPr>
          <w:trHeight w:val="49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17" w:history="1">
              <w:r w:rsidR="003D430A" w:rsidRPr="003B33E4">
                <w:rPr>
                  <w:rStyle w:val="ab"/>
                  <w:color w:val="auto"/>
                  <w:sz w:val="22"/>
                  <w:szCs w:val="22"/>
                  <w:u w:val="none"/>
                </w:rPr>
                <w:t>Южный федеральный университет</w:t>
              </w:r>
            </w:hyperlink>
          </w:p>
        </w:tc>
        <w:tc>
          <w:tcPr>
            <w:tcW w:w="1076" w:type="dxa"/>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rPr>
                <w:b/>
                <w:bCs/>
              </w:rPr>
            </w:pPr>
          </w:p>
        </w:tc>
      </w:tr>
      <w:tr w:rsidR="003D430A" w:rsidRPr="003B33E4" w:rsidTr="00D33045">
        <w:trPr>
          <w:trHeight w:val="49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18" w:history="1">
              <w:r w:rsidR="003D430A" w:rsidRPr="003B33E4">
                <w:rPr>
                  <w:rStyle w:val="ab"/>
                  <w:color w:val="auto"/>
                  <w:sz w:val="22"/>
                  <w:szCs w:val="22"/>
                  <w:u w:val="none"/>
                </w:rPr>
                <w:t>Сибирский федеральный университет</w:t>
              </w:r>
            </w:hyperlink>
          </w:p>
        </w:tc>
        <w:tc>
          <w:tcPr>
            <w:tcW w:w="1076" w:type="dxa"/>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rPr>
                <w:b/>
                <w:bCs/>
              </w:rPr>
            </w:pPr>
          </w:p>
        </w:tc>
      </w:tr>
      <w:tr w:rsidR="003D430A" w:rsidRPr="003B33E4" w:rsidTr="00D33045">
        <w:trPr>
          <w:tblCellSpacing w:w="7" w:type="dxa"/>
          <w:jc w:val="center"/>
        </w:trPr>
        <w:tc>
          <w:tcPr>
            <w:tcW w:w="976"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a4"/>
              <w:jc w:val="center"/>
              <w:rPr>
                <w:sz w:val="22"/>
                <w:szCs w:val="22"/>
              </w:rPr>
            </w:pPr>
            <w:r w:rsidRPr="003B33E4">
              <w:rPr>
                <w:rStyle w:val="ac"/>
                <w:sz w:val="22"/>
                <w:szCs w:val="22"/>
              </w:rPr>
              <w:t>12</w:t>
            </w:r>
          </w:p>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19" w:history="1">
              <w:r w:rsidR="003D430A" w:rsidRPr="003B33E4">
                <w:rPr>
                  <w:rStyle w:val="ab"/>
                  <w:color w:val="auto"/>
                  <w:sz w:val="22"/>
                  <w:szCs w:val="22"/>
                  <w:u w:val="none"/>
                </w:rPr>
                <w:t>Казанский национальный исследовательский технологический университет</w:t>
              </w:r>
            </w:hyperlink>
          </w:p>
        </w:tc>
        <w:tc>
          <w:tcPr>
            <w:tcW w:w="1076"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3"/>
              <w:jc w:val="center"/>
              <w:rPr>
                <w:rFonts w:ascii="Times New Roman" w:hAnsi="Times New Roman"/>
                <w:sz w:val="22"/>
                <w:szCs w:val="22"/>
              </w:rPr>
            </w:pPr>
            <w:r w:rsidRPr="003B33E4">
              <w:rPr>
                <w:rStyle w:val="ac"/>
                <w:b/>
                <w:bCs/>
                <w:sz w:val="22"/>
                <w:szCs w:val="22"/>
              </w:rPr>
              <w:t>61</w:t>
            </w:r>
          </w:p>
        </w:tc>
      </w:tr>
      <w:tr w:rsidR="003D430A" w:rsidRPr="003B33E4" w:rsidTr="00D33045">
        <w:trPr>
          <w:tblCellSpacing w:w="7" w:type="dxa"/>
          <w:jc w:val="center"/>
        </w:trPr>
        <w:tc>
          <w:tcPr>
            <w:tcW w:w="976"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a4"/>
              <w:jc w:val="center"/>
              <w:rPr>
                <w:sz w:val="22"/>
                <w:szCs w:val="22"/>
              </w:rPr>
            </w:pPr>
            <w:r w:rsidRPr="003B33E4">
              <w:rPr>
                <w:rStyle w:val="ac"/>
                <w:sz w:val="22"/>
                <w:szCs w:val="22"/>
              </w:rPr>
              <w:t>13</w:t>
            </w:r>
          </w:p>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20" w:history="1">
              <w:r w:rsidR="003D430A" w:rsidRPr="003B33E4">
                <w:rPr>
                  <w:rStyle w:val="ab"/>
                  <w:color w:val="auto"/>
                  <w:sz w:val="22"/>
                  <w:szCs w:val="22"/>
                  <w:u w:val="none"/>
                </w:rPr>
                <w:t>Томский национальный исследовательский политехнический университет</w:t>
              </w:r>
            </w:hyperlink>
          </w:p>
        </w:tc>
        <w:tc>
          <w:tcPr>
            <w:tcW w:w="1076"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3"/>
              <w:jc w:val="center"/>
              <w:rPr>
                <w:rFonts w:ascii="Times New Roman" w:hAnsi="Times New Roman"/>
                <w:sz w:val="22"/>
                <w:szCs w:val="22"/>
              </w:rPr>
            </w:pPr>
            <w:r w:rsidRPr="003B33E4">
              <w:rPr>
                <w:rStyle w:val="ac"/>
                <w:b/>
                <w:bCs/>
                <w:sz w:val="22"/>
                <w:szCs w:val="22"/>
              </w:rPr>
              <w:t>59</w:t>
            </w:r>
          </w:p>
        </w:tc>
      </w:tr>
      <w:tr w:rsidR="003D430A" w:rsidRPr="003B33E4" w:rsidTr="00D33045">
        <w:trPr>
          <w:tblCellSpacing w:w="7" w:type="dxa"/>
          <w:jc w:val="center"/>
        </w:trPr>
        <w:tc>
          <w:tcPr>
            <w:tcW w:w="976"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a4"/>
              <w:jc w:val="center"/>
              <w:rPr>
                <w:sz w:val="22"/>
                <w:szCs w:val="22"/>
              </w:rPr>
            </w:pPr>
            <w:r w:rsidRPr="003B33E4">
              <w:rPr>
                <w:rStyle w:val="ac"/>
                <w:sz w:val="22"/>
                <w:szCs w:val="22"/>
              </w:rPr>
              <w:t>14</w:t>
            </w:r>
          </w:p>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21" w:history="1">
              <w:r w:rsidR="003D430A" w:rsidRPr="003B33E4">
                <w:rPr>
                  <w:rStyle w:val="ab"/>
                  <w:color w:val="auto"/>
                  <w:sz w:val="22"/>
                  <w:szCs w:val="22"/>
                  <w:u w:val="none"/>
                </w:rPr>
                <w:t>Уральский федеральный университет (Уральский государственный технический университет) имени первого Президента России Б.Н. Ельцина</w:t>
              </w:r>
            </w:hyperlink>
          </w:p>
        </w:tc>
        <w:tc>
          <w:tcPr>
            <w:tcW w:w="1076"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3"/>
              <w:jc w:val="center"/>
              <w:rPr>
                <w:rFonts w:ascii="Times New Roman" w:hAnsi="Times New Roman"/>
                <w:sz w:val="22"/>
                <w:szCs w:val="22"/>
              </w:rPr>
            </w:pPr>
            <w:r w:rsidRPr="003B33E4">
              <w:rPr>
                <w:rStyle w:val="ac"/>
                <w:b/>
                <w:bCs/>
                <w:sz w:val="22"/>
                <w:szCs w:val="22"/>
              </w:rPr>
              <w:t>58</w:t>
            </w:r>
          </w:p>
        </w:tc>
      </w:tr>
      <w:tr w:rsidR="003D430A" w:rsidRPr="003B33E4" w:rsidTr="00D33045">
        <w:trPr>
          <w:tblCellSpacing w:w="7" w:type="dxa"/>
          <w:jc w:val="center"/>
        </w:trPr>
        <w:tc>
          <w:tcPr>
            <w:tcW w:w="976"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a4"/>
              <w:jc w:val="center"/>
              <w:rPr>
                <w:sz w:val="22"/>
                <w:szCs w:val="22"/>
              </w:rPr>
            </w:pPr>
            <w:r w:rsidRPr="003B33E4">
              <w:rPr>
                <w:rStyle w:val="ac"/>
                <w:sz w:val="22"/>
                <w:szCs w:val="22"/>
              </w:rPr>
              <w:t>15</w:t>
            </w:r>
          </w:p>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22" w:history="1">
              <w:r w:rsidR="003D430A" w:rsidRPr="003B33E4">
                <w:rPr>
                  <w:rStyle w:val="ab"/>
                  <w:color w:val="auto"/>
                  <w:sz w:val="22"/>
                  <w:szCs w:val="22"/>
                  <w:u w:val="none"/>
                </w:rPr>
                <w:t>Саратовский национальный исследовательский университет имени Н.Г. Чернышевского</w:t>
              </w:r>
            </w:hyperlink>
          </w:p>
        </w:tc>
        <w:tc>
          <w:tcPr>
            <w:tcW w:w="1076"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3"/>
              <w:jc w:val="center"/>
              <w:rPr>
                <w:rFonts w:ascii="Times New Roman" w:hAnsi="Times New Roman"/>
                <w:sz w:val="22"/>
                <w:szCs w:val="22"/>
              </w:rPr>
            </w:pPr>
            <w:r w:rsidRPr="003B33E4">
              <w:rPr>
                <w:rStyle w:val="ac"/>
                <w:b/>
                <w:bCs/>
                <w:sz w:val="22"/>
                <w:szCs w:val="22"/>
              </w:rPr>
              <w:t>58</w:t>
            </w:r>
          </w:p>
        </w:tc>
      </w:tr>
      <w:tr w:rsidR="003D430A" w:rsidRPr="003B33E4" w:rsidTr="00D33045">
        <w:trPr>
          <w:trHeight w:val="615"/>
          <w:tblCellSpacing w:w="7" w:type="dxa"/>
          <w:jc w:val="center"/>
        </w:trPr>
        <w:tc>
          <w:tcPr>
            <w:tcW w:w="976" w:type="dxa"/>
            <w:vMerge w:val="restart"/>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a4"/>
              <w:jc w:val="center"/>
              <w:rPr>
                <w:sz w:val="22"/>
                <w:szCs w:val="22"/>
              </w:rPr>
            </w:pPr>
            <w:r w:rsidRPr="003B33E4">
              <w:rPr>
                <w:rStyle w:val="ac"/>
                <w:sz w:val="22"/>
                <w:szCs w:val="22"/>
              </w:rPr>
              <w:lastRenderedPageBreak/>
              <w:t>16 - 18</w:t>
            </w:r>
          </w:p>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23" w:history="1">
              <w:r w:rsidR="003D430A" w:rsidRPr="003B33E4">
                <w:rPr>
                  <w:rStyle w:val="ab"/>
                  <w:color w:val="auto"/>
                  <w:sz w:val="22"/>
                  <w:szCs w:val="22"/>
                  <w:u w:val="none"/>
                </w:rPr>
                <w:t>Российский государственный педагогический университет имени А.И. Герцена</w:t>
              </w:r>
            </w:hyperlink>
          </w:p>
        </w:tc>
        <w:tc>
          <w:tcPr>
            <w:tcW w:w="1076" w:type="dxa"/>
            <w:vMerge w:val="restart"/>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3"/>
              <w:jc w:val="center"/>
              <w:rPr>
                <w:rFonts w:ascii="Times New Roman" w:hAnsi="Times New Roman"/>
                <w:sz w:val="22"/>
                <w:szCs w:val="22"/>
              </w:rPr>
            </w:pPr>
            <w:r w:rsidRPr="003B33E4">
              <w:rPr>
                <w:rStyle w:val="ac"/>
                <w:b/>
                <w:bCs/>
                <w:sz w:val="22"/>
                <w:szCs w:val="22"/>
              </w:rPr>
              <w:t>57</w:t>
            </w:r>
          </w:p>
        </w:tc>
      </w:tr>
      <w:tr w:rsidR="003D430A" w:rsidRPr="003B33E4" w:rsidTr="00D33045">
        <w:trPr>
          <w:trHeight w:val="61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24" w:history="1">
              <w:r w:rsidR="003D430A" w:rsidRPr="003B33E4">
                <w:rPr>
                  <w:rStyle w:val="ab"/>
                  <w:color w:val="auto"/>
                  <w:sz w:val="22"/>
                  <w:szCs w:val="22"/>
                  <w:u w:val="none"/>
                </w:rPr>
                <w:t>Казанский (Приволжский) федеральный университет</w:t>
              </w:r>
            </w:hyperlink>
          </w:p>
        </w:tc>
        <w:tc>
          <w:tcPr>
            <w:tcW w:w="1076" w:type="dxa"/>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rPr>
                <w:b/>
                <w:bCs/>
              </w:rPr>
            </w:pPr>
          </w:p>
        </w:tc>
      </w:tr>
      <w:tr w:rsidR="003D430A" w:rsidRPr="003B33E4" w:rsidTr="00D33045">
        <w:trPr>
          <w:trHeight w:val="61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25" w:history="1">
              <w:r w:rsidR="003D430A" w:rsidRPr="003B33E4">
                <w:rPr>
                  <w:rStyle w:val="ab"/>
                  <w:color w:val="auto"/>
                  <w:sz w:val="22"/>
                  <w:szCs w:val="22"/>
                  <w:u w:val="none"/>
                </w:rPr>
                <w:t xml:space="preserve">Национальный исследовательский технологический университет </w:t>
              </w:r>
              <w:proofErr w:type="spellStart"/>
              <w:r w:rsidR="003D430A" w:rsidRPr="003B33E4">
                <w:rPr>
                  <w:rStyle w:val="ab"/>
                  <w:color w:val="auto"/>
                  <w:sz w:val="22"/>
                  <w:szCs w:val="22"/>
                  <w:u w:val="none"/>
                </w:rPr>
                <w:t>МИСиС</w:t>
              </w:r>
              <w:proofErr w:type="spellEnd"/>
            </w:hyperlink>
          </w:p>
        </w:tc>
        <w:tc>
          <w:tcPr>
            <w:tcW w:w="1076" w:type="dxa"/>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rPr>
                <w:b/>
                <w:bCs/>
              </w:rPr>
            </w:pPr>
          </w:p>
        </w:tc>
      </w:tr>
      <w:tr w:rsidR="003D430A" w:rsidRPr="003B33E4" w:rsidTr="00D33045">
        <w:trPr>
          <w:trHeight w:val="825"/>
          <w:tblCellSpacing w:w="7" w:type="dxa"/>
          <w:jc w:val="center"/>
        </w:trPr>
        <w:tc>
          <w:tcPr>
            <w:tcW w:w="976" w:type="dxa"/>
            <w:vMerge w:val="restart"/>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a4"/>
              <w:jc w:val="center"/>
              <w:rPr>
                <w:sz w:val="22"/>
                <w:szCs w:val="22"/>
              </w:rPr>
            </w:pPr>
            <w:r w:rsidRPr="003B33E4">
              <w:rPr>
                <w:rStyle w:val="ac"/>
                <w:sz w:val="22"/>
                <w:szCs w:val="22"/>
              </w:rPr>
              <w:t>19 - 21</w:t>
            </w:r>
          </w:p>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26" w:history="1">
              <w:r w:rsidR="003D430A" w:rsidRPr="003B33E4">
                <w:rPr>
                  <w:rStyle w:val="ab"/>
                  <w:color w:val="auto"/>
                  <w:sz w:val="22"/>
                  <w:szCs w:val="22"/>
                  <w:u w:val="none"/>
                </w:rPr>
                <w:t>Казанский национальный исследовательский технический университет имени А.Н. Туполева</w:t>
              </w:r>
            </w:hyperlink>
          </w:p>
        </w:tc>
        <w:tc>
          <w:tcPr>
            <w:tcW w:w="1076" w:type="dxa"/>
            <w:vMerge w:val="restart"/>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3"/>
              <w:jc w:val="center"/>
              <w:rPr>
                <w:rFonts w:ascii="Times New Roman" w:hAnsi="Times New Roman"/>
                <w:sz w:val="22"/>
                <w:szCs w:val="22"/>
              </w:rPr>
            </w:pPr>
            <w:r w:rsidRPr="003B33E4">
              <w:rPr>
                <w:rStyle w:val="ac"/>
                <w:b/>
                <w:bCs/>
                <w:sz w:val="22"/>
                <w:szCs w:val="22"/>
              </w:rPr>
              <w:t>56</w:t>
            </w:r>
          </w:p>
        </w:tc>
      </w:tr>
      <w:tr w:rsidR="003D430A" w:rsidRPr="003B33E4" w:rsidTr="00D33045">
        <w:trPr>
          <w:trHeight w:val="40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27" w:history="1">
              <w:r w:rsidR="003D430A" w:rsidRPr="003B33E4">
                <w:rPr>
                  <w:rStyle w:val="ab"/>
                  <w:color w:val="auto"/>
                  <w:sz w:val="22"/>
                  <w:szCs w:val="22"/>
                  <w:u w:val="none"/>
                </w:rPr>
                <w:t>Иркутский национальный исследовательский технический университет</w:t>
              </w:r>
            </w:hyperlink>
          </w:p>
        </w:tc>
        <w:tc>
          <w:tcPr>
            <w:tcW w:w="1076" w:type="dxa"/>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rPr>
                <w:b/>
                <w:bCs/>
              </w:rPr>
            </w:pPr>
          </w:p>
        </w:tc>
      </w:tr>
      <w:tr w:rsidR="003D430A" w:rsidRPr="003B33E4" w:rsidTr="00D33045">
        <w:trPr>
          <w:trHeight w:val="40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b/>
                <w:sz w:val="22"/>
                <w:szCs w:val="22"/>
              </w:rPr>
            </w:pPr>
            <w:hyperlink r:id="rId28" w:history="1">
              <w:r w:rsidR="003D430A" w:rsidRPr="003B33E4">
                <w:rPr>
                  <w:rStyle w:val="ab"/>
                  <w:b/>
                  <w:color w:val="auto"/>
                  <w:sz w:val="22"/>
                  <w:szCs w:val="22"/>
                  <w:u w:val="none"/>
                </w:rPr>
                <w:t>Нижегородский национальный исследовательский университет им. Н.И. Лобачевского</w:t>
              </w:r>
            </w:hyperlink>
          </w:p>
        </w:tc>
        <w:tc>
          <w:tcPr>
            <w:tcW w:w="1076" w:type="dxa"/>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rPr>
                <w:b/>
                <w:bCs/>
              </w:rPr>
            </w:pPr>
          </w:p>
        </w:tc>
      </w:tr>
      <w:tr w:rsidR="003D430A" w:rsidRPr="003B33E4" w:rsidTr="00D33045">
        <w:trPr>
          <w:trHeight w:val="555"/>
          <w:tblCellSpacing w:w="7" w:type="dxa"/>
          <w:jc w:val="center"/>
        </w:trPr>
        <w:tc>
          <w:tcPr>
            <w:tcW w:w="976" w:type="dxa"/>
            <w:vMerge w:val="restart"/>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a4"/>
              <w:jc w:val="center"/>
              <w:rPr>
                <w:sz w:val="22"/>
                <w:szCs w:val="22"/>
              </w:rPr>
            </w:pPr>
            <w:r w:rsidRPr="003B33E4">
              <w:rPr>
                <w:rStyle w:val="ac"/>
                <w:sz w:val="22"/>
                <w:szCs w:val="22"/>
              </w:rPr>
              <w:t>22 - 23</w:t>
            </w:r>
          </w:p>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29" w:history="1">
              <w:r w:rsidR="003D430A" w:rsidRPr="003B33E4">
                <w:rPr>
                  <w:rStyle w:val="ab"/>
                  <w:color w:val="auto"/>
                  <w:sz w:val="22"/>
                  <w:szCs w:val="22"/>
                  <w:u w:val="none"/>
                </w:rPr>
                <w:t>Воронежский государственный университет</w:t>
              </w:r>
            </w:hyperlink>
          </w:p>
        </w:tc>
        <w:tc>
          <w:tcPr>
            <w:tcW w:w="1076" w:type="dxa"/>
            <w:vMerge w:val="restart"/>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3"/>
              <w:jc w:val="center"/>
              <w:rPr>
                <w:rFonts w:ascii="Times New Roman" w:hAnsi="Times New Roman"/>
                <w:sz w:val="22"/>
                <w:szCs w:val="22"/>
              </w:rPr>
            </w:pPr>
            <w:r w:rsidRPr="003B33E4">
              <w:rPr>
                <w:rStyle w:val="ac"/>
                <w:b/>
                <w:bCs/>
                <w:sz w:val="22"/>
                <w:szCs w:val="22"/>
              </w:rPr>
              <w:t>54</w:t>
            </w:r>
          </w:p>
        </w:tc>
      </w:tr>
      <w:tr w:rsidR="003D430A" w:rsidRPr="003B33E4" w:rsidTr="00D33045">
        <w:trPr>
          <w:trHeight w:val="55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30" w:history="1">
              <w:r w:rsidR="003D430A" w:rsidRPr="003B33E4">
                <w:rPr>
                  <w:rStyle w:val="ab"/>
                  <w:color w:val="auto"/>
                  <w:sz w:val="22"/>
                  <w:szCs w:val="22"/>
                  <w:u w:val="none"/>
                </w:rPr>
                <w:t>Национальный исследовательский университет МЭИ</w:t>
              </w:r>
            </w:hyperlink>
          </w:p>
        </w:tc>
        <w:tc>
          <w:tcPr>
            <w:tcW w:w="1076" w:type="dxa"/>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rPr>
                <w:b/>
                <w:bCs/>
              </w:rPr>
            </w:pPr>
          </w:p>
        </w:tc>
      </w:tr>
      <w:tr w:rsidR="003D430A" w:rsidRPr="003B33E4" w:rsidTr="00D33045">
        <w:trPr>
          <w:trHeight w:val="855"/>
          <w:tblCellSpacing w:w="7" w:type="dxa"/>
          <w:jc w:val="center"/>
        </w:trPr>
        <w:tc>
          <w:tcPr>
            <w:tcW w:w="976" w:type="dxa"/>
            <w:vMerge w:val="restart"/>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a4"/>
              <w:jc w:val="center"/>
              <w:rPr>
                <w:sz w:val="22"/>
                <w:szCs w:val="22"/>
              </w:rPr>
            </w:pPr>
            <w:r w:rsidRPr="003B33E4">
              <w:rPr>
                <w:rStyle w:val="ac"/>
                <w:sz w:val="22"/>
                <w:szCs w:val="22"/>
              </w:rPr>
              <w:t>24 - 27</w:t>
            </w:r>
          </w:p>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31" w:history="1">
              <w:r w:rsidR="003D430A" w:rsidRPr="003B33E4">
                <w:rPr>
                  <w:rStyle w:val="ab"/>
                  <w:color w:val="auto"/>
                  <w:sz w:val="22"/>
                  <w:szCs w:val="22"/>
                  <w:u w:val="none"/>
                </w:rPr>
                <w:t>Белгородский национальный исследовательский университет</w:t>
              </w:r>
            </w:hyperlink>
          </w:p>
        </w:tc>
        <w:tc>
          <w:tcPr>
            <w:tcW w:w="1076" w:type="dxa"/>
            <w:vMerge w:val="restart"/>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3"/>
              <w:jc w:val="center"/>
              <w:rPr>
                <w:rFonts w:ascii="Times New Roman" w:hAnsi="Times New Roman"/>
                <w:sz w:val="22"/>
                <w:szCs w:val="22"/>
              </w:rPr>
            </w:pPr>
            <w:r w:rsidRPr="003B33E4">
              <w:rPr>
                <w:rStyle w:val="ac"/>
                <w:b/>
                <w:bCs/>
                <w:sz w:val="22"/>
                <w:szCs w:val="22"/>
              </w:rPr>
              <w:t>52</w:t>
            </w:r>
          </w:p>
        </w:tc>
      </w:tr>
      <w:tr w:rsidR="003D430A" w:rsidRPr="003B33E4" w:rsidTr="00D33045">
        <w:trPr>
          <w:trHeight w:val="31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32" w:history="1">
              <w:r w:rsidR="003D430A" w:rsidRPr="003B33E4">
                <w:rPr>
                  <w:rStyle w:val="ab"/>
                  <w:color w:val="auto"/>
                  <w:sz w:val="22"/>
                  <w:szCs w:val="22"/>
                  <w:u w:val="none"/>
                </w:rPr>
                <w:t>Мордовский национальный исследовательский университет имени Н.П. Огарева</w:t>
              </w:r>
            </w:hyperlink>
          </w:p>
        </w:tc>
        <w:tc>
          <w:tcPr>
            <w:tcW w:w="1076" w:type="dxa"/>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rPr>
                <w:b/>
                <w:bCs/>
              </w:rPr>
            </w:pPr>
          </w:p>
        </w:tc>
      </w:tr>
      <w:tr w:rsidR="003D430A" w:rsidRPr="003B33E4" w:rsidTr="00D33045">
        <w:trPr>
          <w:trHeight w:val="31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33" w:history="1">
              <w:r w:rsidR="003D430A" w:rsidRPr="003B33E4">
                <w:rPr>
                  <w:rStyle w:val="ab"/>
                  <w:color w:val="auto"/>
                  <w:sz w:val="22"/>
                  <w:szCs w:val="22"/>
                  <w:u w:val="none"/>
                </w:rPr>
                <w:t>Пермский национальный исследовательский университет</w:t>
              </w:r>
            </w:hyperlink>
          </w:p>
        </w:tc>
        <w:tc>
          <w:tcPr>
            <w:tcW w:w="1076" w:type="dxa"/>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rPr>
                <w:b/>
                <w:bCs/>
              </w:rPr>
            </w:pPr>
          </w:p>
        </w:tc>
      </w:tr>
      <w:tr w:rsidR="003D430A" w:rsidRPr="003B33E4" w:rsidTr="00D33045">
        <w:trPr>
          <w:trHeight w:val="31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34" w:history="1">
              <w:r w:rsidR="003D430A" w:rsidRPr="003B33E4">
                <w:rPr>
                  <w:rStyle w:val="ab"/>
                  <w:color w:val="auto"/>
                  <w:sz w:val="22"/>
                  <w:szCs w:val="22"/>
                  <w:u w:val="none"/>
                </w:rPr>
                <w:t>Петрозаводский государственный университет</w:t>
              </w:r>
            </w:hyperlink>
          </w:p>
        </w:tc>
        <w:tc>
          <w:tcPr>
            <w:tcW w:w="1076" w:type="dxa"/>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rPr>
                <w:b/>
                <w:bCs/>
              </w:rPr>
            </w:pPr>
          </w:p>
        </w:tc>
      </w:tr>
      <w:tr w:rsidR="003D430A" w:rsidRPr="003B33E4" w:rsidTr="00D33045">
        <w:trPr>
          <w:trHeight w:val="705"/>
          <w:tblCellSpacing w:w="7" w:type="dxa"/>
          <w:jc w:val="center"/>
        </w:trPr>
        <w:tc>
          <w:tcPr>
            <w:tcW w:w="976" w:type="dxa"/>
            <w:vMerge w:val="restart"/>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a4"/>
              <w:jc w:val="center"/>
              <w:rPr>
                <w:sz w:val="22"/>
                <w:szCs w:val="22"/>
              </w:rPr>
            </w:pPr>
            <w:r w:rsidRPr="003B33E4">
              <w:rPr>
                <w:rStyle w:val="ac"/>
                <w:sz w:val="22"/>
                <w:szCs w:val="22"/>
              </w:rPr>
              <w:t>28 - 30</w:t>
            </w:r>
          </w:p>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35" w:history="1">
              <w:r w:rsidR="003D430A" w:rsidRPr="003B33E4">
                <w:rPr>
                  <w:rStyle w:val="ab"/>
                  <w:color w:val="auto"/>
                  <w:sz w:val="22"/>
                  <w:szCs w:val="22"/>
                  <w:u w:val="none"/>
                </w:rPr>
                <w:t>Дальневосточный федеральный университет</w:t>
              </w:r>
            </w:hyperlink>
          </w:p>
        </w:tc>
        <w:tc>
          <w:tcPr>
            <w:tcW w:w="1076" w:type="dxa"/>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rPr>
                <w:b/>
                <w:bCs/>
              </w:rPr>
            </w:pPr>
          </w:p>
        </w:tc>
      </w:tr>
      <w:tr w:rsidR="003D430A" w:rsidRPr="003B33E4" w:rsidTr="00D33045">
        <w:trPr>
          <w:trHeight w:val="37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36" w:history="1">
              <w:r w:rsidR="003D430A" w:rsidRPr="003B33E4">
                <w:rPr>
                  <w:rStyle w:val="ab"/>
                  <w:color w:val="auto"/>
                  <w:sz w:val="22"/>
                  <w:szCs w:val="22"/>
                  <w:u w:val="none"/>
                </w:rPr>
                <w:t>Иркутский государственный университет</w:t>
              </w:r>
            </w:hyperlink>
          </w:p>
        </w:tc>
        <w:tc>
          <w:tcPr>
            <w:tcW w:w="1076" w:type="dxa"/>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rPr>
                <w:b/>
                <w:bCs/>
              </w:rPr>
            </w:pPr>
          </w:p>
        </w:tc>
      </w:tr>
      <w:tr w:rsidR="003D430A" w:rsidRPr="003B33E4" w:rsidTr="00D33045">
        <w:trPr>
          <w:trHeight w:val="37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37" w:history="1">
              <w:r w:rsidR="003D430A" w:rsidRPr="003B33E4">
                <w:rPr>
                  <w:rStyle w:val="ab"/>
                  <w:color w:val="auto"/>
                  <w:sz w:val="22"/>
                  <w:szCs w:val="22"/>
                  <w:u w:val="none"/>
                </w:rPr>
                <w:t>Южно-Уральский национальный исследовательский университет</w:t>
              </w:r>
            </w:hyperlink>
          </w:p>
        </w:tc>
        <w:tc>
          <w:tcPr>
            <w:tcW w:w="1076" w:type="dxa"/>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rPr>
                <w:b/>
                <w:bCs/>
              </w:rPr>
            </w:pPr>
          </w:p>
        </w:tc>
      </w:tr>
      <w:tr w:rsidR="003D430A" w:rsidRPr="003B33E4" w:rsidTr="00D33045">
        <w:trPr>
          <w:trHeight w:val="735"/>
          <w:tblCellSpacing w:w="7" w:type="dxa"/>
          <w:jc w:val="center"/>
        </w:trPr>
        <w:tc>
          <w:tcPr>
            <w:tcW w:w="976" w:type="dxa"/>
            <w:vMerge w:val="restart"/>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a4"/>
              <w:jc w:val="center"/>
              <w:rPr>
                <w:sz w:val="22"/>
                <w:szCs w:val="22"/>
              </w:rPr>
            </w:pPr>
            <w:r w:rsidRPr="003B33E4">
              <w:rPr>
                <w:rStyle w:val="ac"/>
                <w:sz w:val="22"/>
                <w:szCs w:val="22"/>
              </w:rPr>
              <w:t>31 - 35</w:t>
            </w:r>
          </w:p>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38" w:history="1">
              <w:r w:rsidR="003D430A" w:rsidRPr="003B33E4">
                <w:rPr>
                  <w:rStyle w:val="ab"/>
                  <w:color w:val="auto"/>
                  <w:sz w:val="22"/>
                  <w:szCs w:val="22"/>
                  <w:u w:val="none"/>
                </w:rPr>
                <w:t>Национальный исследовательский университет МАИ</w:t>
              </w:r>
            </w:hyperlink>
          </w:p>
        </w:tc>
        <w:tc>
          <w:tcPr>
            <w:tcW w:w="1076" w:type="dxa"/>
            <w:vMerge w:val="restart"/>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3"/>
              <w:jc w:val="center"/>
              <w:rPr>
                <w:rFonts w:ascii="Times New Roman" w:hAnsi="Times New Roman"/>
                <w:sz w:val="22"/>
                <w:szCs w:val="22"/>
              </w:rPr>
            </w:pPr>
            <w:r w:rsidRPr="003B33E4">
              <w:rPr>
                <w:rStyle w:val="ac"/>
                <w:b/>
                <w:bCs/>
                <w:sz w:val="22"/>
                <w:szCs w:val="22"/>
              </w:rPr>
              <w:t>50</w:t>
            </w:r>
          </w:p>
        </w:tc>
      </w:tr>
      <w:tr w:rsidR="003D430A" w:rsidRPr="003B33E4" w:rsidTr="00D33045">
        <w:trPr>
          <w:trHeight w:val="73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39" w:history="1">
              <w:r w:rsidR="003D430A" w:rsidRPr="003B33E4">
                <w:rPr>
                  <w:rStyle w:val="ab"/>
                  <w:color w:val="auto"/>
                  <w:sz w:val="22"/>
                  <w:szCs w:val="22"/>
                  <w:u w:val="none"/>
                </w:rPr>
                <w:t>Санкт-Петербургский национальный исследовательский университет информационных технологий, механики и оптики</w:t>
              </w:r>
            </w:hyperlink>
          </w:p>
        </w:tc>
        <w:tc>
          <w:tcPr>
            <w:tcW w:w="1076" w:type="dxa"/>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rPr>
                <w:b/>
                <w:bCs/>
              </w:rPr>
            </w:pPr>
          </w:p>
        </w:tc>
      </w:tr>
      <w:tr w:rsidR="003D430A" w:rsidRPr="003B33E4" w:rsidTr="00D33045">
        <w:trPr>
          <w:trHeight w:val="73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40" w:history="1">
              <w:r w:rsidR="003D430A" w:rsidRPr="003B33E4">
                <w:rPr>
                  <w:rStyle w:val="ab"/>
                  <w:color w:val="auto"/>
                  <w:sz w:val="22"/>
                  <w:szCs w:val="22"/>
                  <w:u w:val="none"/>
                </w:rPr>
                <w:t>Московский национальный исследовательский университет электронной техники</w:t>
              </w:r>
            </w:hyperlink>
          </w:p>
        </w:tc>
        <w:tc>
          <w:tcPr>
            <w:tcW w:w="1076" w:type="dxa"/>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rPr>
                <w:b/>
                <w:bCs/>
              </w:rPr>
            </w:pPr>
          </w:p>
        </w:tc>
      </w:tr>
      <w:tr w:rsidR="003D430A" w:rsidRPr="003B33E4" w:rsidTr="00D33045">
        <w:trPr>
          <w:trHeight w:val="73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41" w:history="1">
              <w:r w:rsidR="003D430A" w:rsidRPr="003B33E4">
                <w:rPr>
                  <w:rStyle w:val="ab"/>
                  <w:color w:val="auto"/>
                  <w:sz w:val="22"/>
                  <w:szCs w:val="22"/>
                  <w:u w:val="none"/>
                </w:rPr>
                <w:t>Уральский государственный университет имени А.М. Горького</w:t>
              </w:r>
            </w:hyperlink>
          </w:p>
        </w:tc>
        <w:tc>
          <w:tcPr>
            <w:tcW w:w="1076" w:type="dxa"/>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rPr>
                <w:b/>
                <w:bCs/>
              </w:rPr>
            </w:pPr>
          </w:p>
        </w:tc>
      </w:tr>
      <w:tr w:rsidR="003D430A" w:rsidRPr="003B33E4" w:rsidTr="00D33045">
        <w:trPr>
          <w:trHeight w:val="73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42" w:history="1">
              <w:r w:rsidR="003D430A" w:rsidRPr="003B33E4">
                <w:rPr>
                  <w:rStyle w:val="ab"/>
                  <w:color w:val="auto"/>
                  <w:sz w:val="22"/>
                  <w:szCs w:val="22"/>
                  <w:u w:val="none"/>
                </w:rPr>
                <w:t>Национальный исследовательский университет Высшая школа экономики</w:t>
              </w:r>
            </w:hyperlink>
          </w:p>
        </w:tc>
        <w:tc>
          <w:tcPr>
            <w:tcW w:w="1076" w:type="dxa"/>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rPr>
                <w:b/>
                <w:bCs/>
              </w:rPr>
            </w:pPr>
          </w:p>
        </w:tc>
      </w:tr>
      <w:tr w:rsidR="003D430A" w:rsidRPr="003B33E4" w:rsidTr="00D33045">
        <w:trPr>
          <w:trHeight w:val="615"/>
          <w:tblCellSpacing w:w="7" w:type="dxa"/>
          <w:jc w:val="center"/>
        </w:trPr>
        <w:tc>
          <w:tcPr>
            <w:tcW w:w="976" w:type="dxa"/>
            <w:vMerge w:val="restart"/>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a4"/>
              <w:jc w:val="center"/>
              <w:rPr>
                <w:sz w:val="22"/>
                <w:szCs w:val="22"/>
              </w:rPr>
            </w:pPr>
            <w:r w:rsidRPr="003B33E4">
              <w:rPr>
                <w:rStyle w:val="ac"/>
                <w:sz w:val="22"/>
                <w:szCs w:val="22"/>
              </w:rPr>
              <w:t>36 - 38</w:t>
            </w:r>
          </w:p>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43" w:history="1">
              <w:r w:rsidR="003D430A" w:rsidRPr="003B33E4">
                <w:rPr>
                  <w:rStyle w:val="ab"/>
                  <w:color w:val="auto"/>
                  <w:sz w:val="22"/>
                  <w:szCs w:val="22"/>
                  <w:u w:val="none"/>
                </w:rPr>
                <w:t>Кубанский государственный университет</w:t>
              </w:r>
            </w:hyperlink>
          </w:p>
        </w:tc>
        <w:tc>
          <w:tcPr>
            <w:tcW w:w="1076" w:type="dxa"/>
            <w:vMerge w:val="restart"/>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3"/>
              <w:jc w:val="center"/>
              <w:rPr>
                <w:rFonts w:ascii="Times New Roman" w:hAnsi="Times New Roman"/>
                <w:sz w:val="22"/>
                <w:szCs w:val="22"/>
              </w:rPr>
            </w:pPr>
            <w:r w:rsidRPr="003B33E4">
              <w:rPr>
                <w:rStyle w:val="ac"/>
                <w:b/>
                <w:bCs/>
                <w:sz w:val="22"/>
                <w:szCs w:val="22"/>
              </w:rPr>
              <w:t>49</w:t>
            </w:r>
          </w:p>
        </w:tc>
      </w:tr>
      <w:tr w:rsidR="003D430A" w:rsidRPr="003B33E4" w:rsidTr="00D33045">
        <w:trPr>
          <w:trHeight w:val="61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44" w:history="1">
              <w:r w:rsidR="003D430A" w:rsidRPr="003B33E4">
                <w:rPr>
                  <w:rStyle w:val="ab"/>
                  <w:color w:val="auto"/>
                  <w:sz w:val="22"/>
                  <w:szCs w:val="22"/>
                  <w:u w:val="none"/>
                </w:rPr>
                <w:t>Российский национальный исследовательский университет нефти и газа имени И.М. Губкина</w:t>
              </w:r>
            </w:hyperlink>
          </w:p>
        </w:tc>
        <w:tc>
          <w:tcPr>
            <w:tcW w:w="1076" w:type="dxa"/>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rPr>
                <w:b/>
                <w:bCs/>
              </w:rPr>
            </w:pPr>
          </w:p>
        </w:tc>
      </w:tr>
      <w:tr w:rsidR="003D430A" w:rsidRPr="003B33E4" w:rsidTr="00D33045">
        <w:trPr>
          <w:trHeight w:val="61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45" w:history="1">
              <w:r w:rsidR="003D430A" w:rsidRPr="003B33E4">
                <w:rPr>
                  <w:rStyle w:val="ab"/>
                  <w:color w:val="auto"/>
                  <w:sz w:val="22"/>
                  <w:szCs w:val="22"/>
                  <w:u w:val="none"/>
                </w:rPr>
                <w:t>Пермский национальный исследовательский технический университет</w:t>
              </w:r>
            </w:hyperlink>
          </w:p>
        </w:tc>
        <w:tc>
          <w:tcPr>
            <w:tcW w:w="1076" w:type="dxa"/>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rPr>
                <w:b/>
                <w:bCs/>
              </w:rPr>
            </w:pPr>
          </w:p>
        </w:tc>
      </w:tr>
      <w:tr w:rsidR="003D430A" w:rsidRPr="003B33E4" w:rsidTr="00D33045">
        <w:trPr>
          <w:trHeight w:val="555"/>
          <w:tblCellSpacing w:w="7" w:type="dxa"/>
          <w:jc w:val="center"/>
        </w:trPr>
        <w:tc>
          <w:tcPr>
            <w:tcW w:w="976" w:type="dxa"/>
            <w:vMerge w:val="restart"/>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a4"/>
              <w:jc w:val="center"/>
              <w:rPr>
                <w:sz w:val="22"/>
                <w:szCs w:val="22"/>
              </w:rPr>
            </w:pPr>
            <w:r w:rsidRPr="003B33E4">
              <w:rPr>
                <w:rStyle w:val="ac"/>
                <w:sz w:val="22"/>
                <w:szCs w:val="22"/>
              </w:rPr>
              <w:t>39 - 40</w:t>
            </w:r>
          </w:p>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46" w:history="1">
              <w:r w:rsidR="003D430A" w:rsidRPr="003B33E4">
                <w:rPr>
                  <w:rStyle w:val="ab"/>
                  <w:color w:val="auto"/>
                  <w:sz w:val="22"/>
                  <w:szCs w:val="22"/>
                  <w:u w:val="none"/>
                </w:rPr>
                <w:t>Башкирский государственный университет</w:t>
              </w:r>
            </w:hyperlink>
          </w:p>
        </w:tc>
        <w:tc>
          <w:tcPr>
            <w:tcW w:w="1076" w:type="dxa"/>
            <w:vMerge w:val="restart"/>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3"/>
              <w:jc w:val="center"/>
              <w:rPr>
                <w:rFonts w:ascii="Times New Roman" w:hAnsi="Times New Roman"/>
                <w:sz w:val="22"/>
                <w:szCs w:val="22"/>
              </w:rPr>
            </w:pPr>
            <w:r w:rsidRPr="003B33E4">
              <w:rPr>
                <w:rStyle w:val="ac"/>
                <w:b/>
                <w:bCs/>
                <w:sz w:val="22"/>
                <w:szCs w:val="22"/>
              </w:rPr>
              <w:t>48</w:t>
            </w:r>
          </w:p>
        </w:tc>
      </w:tr>
      <w:tr w:rsidR="003D430A" w:rsidRPr="003B33E4" w:rsidTr="00D33045">
        <w:trPr>
          <w:trHeight w:val="55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47" w:history="1">
              <w:r w:rsidR="003D430A" w:rsidRPr="003B33E4">
                <w:rPr>
                  <w:rStyle w:val="ab"/>
                  <w:color w:val="auto"/>
                  <w:sz w:val="22"/>
                  <w:szCs w:val="22"/>
                  <w:u w:val="none"/>
                </w:rPr>
                <w:t>Тюменский государственный университет</w:t>
              </w:r>
            </w:hyperlink>
          </w:p>
        </w:tc>
        <w:tc>
          <w:tcPr>
            <w:tcW w:w="1076" w:type="dxa"/>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rPr>
                <w:b/>
                <w:bCs/>
              </w:rPr>
            </w:pPr>
          </w:p>
        </w:tc>
      </w:tr>
      <w:tr w:rsidR="003D430A" w:rsidRPr="003B33E4" w:rsidTr="00D33045">
        <w:trPr>
          <w:trHeight w:val="645"/>
          <w:tblCellSpacing w:w="7" w:type="dxa"/>
          <w:jc w:val="center"/>
        </w:trPr>
        <w:tc>
          <w:tcPr>
            <w:tcW w:w="976" w:type="dxa"/>
            <w:vMerge w:val="restart"/>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a4"/>
              <w:jc w:val="center"/>
              <w:rPr>
                <w:sz w:val="22"/>
                <w:szCs w:val="22"/>
              </w:rPr>
            </w:pPr>
            <w:r w:rsidRPr="003B33E4">
              <w:rPr>
                <w:rStyle w:val="ac"/>
                <w:sz w:val="22"/>
                <w:szCs w:val="22"/>
              </w:rPr>
              <w:t>41 - 42</w:t>
            </w:r>
          </w:p>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48" w:history="1">
              <w:r w:rsidR="003D430A" w:rsidRPr="003B33E4">
                <w:rPr>
                  <w:rStyle w:val="ab"/>
                  <w:color w:val="auto"/>
                  <w:sz w:val="22"/>
                  <w:szCs w:val="22"/>
                  <w:u w:val="none"/>
                </w:rPr>
                <w:t>Московский педагогический государственный университет</w:t>
              </w:r>
            </w:hyperlink>
          </w:p>
        </w:tc>
        <w:tc>
          <w:tcPr>
            <w:tcW w:w="1076" w:type="dxa"/>
            <w:vMerge w:val="restart"/>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tc>
      </w:tr>
      <w:tr w:rsidR="003D430A" w:rsidRPr="003B33E4" w:rsidTr="00D33045">
        <w:trPr>
          <w:trHeight w:val="64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49" w:history="1">
              <w:r w:rsidR="003D430A" w:rsidRPr="003B33E4">
                <w:rPr>
                  <w:rStyle w:val="ab"/>
                  <w:color w:val="auto"/>
                  <w:sz w:val="22"/>
                  <w:szCs w:val="22"/>
                  <w:u w:val="none"/>
                </w:rPr>
                <w:t>Оренбургский государственный университет</w:t>
              </w:r>
            </w:hyperlink>
          </w:p>
        </w:tc>
        <w:tc>
          <w:tcPr>
            <w:tcW w:w="1076" w:type="dxa"/>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tc>
      </w:tr>
      <w:tr w:rsidR="003D430A" w:rsidRPr="003B33E4" w:rsidTr="00D33045">
        <w:trPr>
          <w:trHeight w:val="735"/>
          <w:tblCellSpacing w:w="7" w:type="dxa"/>
          <w:jc w:val="center"/>
        </w:trPr>
        <w:tc>
          <w:tcPr>
            <w:tcW w:w="976" w:type="dxa"/>
            <w:vMerge w:val="restart"/>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a4"/>
              <w:jc w:val="center"/>
              <w:rPr>
                <w:sz w:val="22"/>
                <w:szCs w:val="22"/>
              </w:rPr>
            </w:pPr>
            <w:r w:rsidRPr="003B33E4">
              <w:rPr>
                <w:rStyle w:val="ac"/>
                <w:sz w:val="22"/>
                <w:szCs w:val="22"/>
              </w:rPr>
              <w:t>43 - 44</w:t>
            </w:r>
          </w:p>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50" w:history="1">
              <w:r w:rsidR="003D430A" w:rsidRPr="003B33E4">
                <w:rPr>
                  <w:rStyle w:val="ab"/>
                  <w:color w:val="auto"/>
                  <w:sz w:val="22"/>
                  <w:szCs w:val="22"/>
                  <w:u w:val="none"/>
                </w:rPr>
                <w:t>Омский государственный университет имени Ф.М. Достоевского</w:t>
              </w:r>
            </w:hyperlink>
          </w:p>
        </w:tc>
        <w:tc>
          <w:tcPr>
            <w:tcW w:w="1076" w:type="dxa"/>
            <w:vMerge w:val="restart"/>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3"/>
              <w:jc w:val="center"/>
              <w:rPr>
                <w:rFonts w:ascii="Times New Roman" w:hAnsi="Times New Roman"/>
                <w:sz w:val="22"/>
                <w:szCs w:val="22"/>
              </w:rPr>
            </w:pPr>
            <w:r w:rsidRPr="003B33E4">
              <w:rPr>
                <w:rStyle w:val="ac"/>
                <w:b/>
                <w:bCs/>
                <w:sz w:val="22"/>
                <w:szCs w:val="22"/>
              </w:rPr>
              <w:t>46</w:t>
            </w:r>
          </w:p>
        </w:tc>
      </w:tr>
      <w:tr w:rsidR="003D430A" w:rsidRPr="003B33E4" w:rsidTr="00D33045">
        <w:trPr>
          <w:trHeight w:val="73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51" w:history="1">
              <w:r w:rsidR="003D430A" w:rsidRPr="003B33E4">
                <w:rPr>
                  <w:rStyle w:val="ab"/>
                  <w:color w:val="auto"/>
                  <w:sz w:val="22"/>
                  <w:szCs w:val="22"/>
                  <w:u w:val="none"/>
                </w:rPr>
                <w:t>Ярославский государственный университет им. П.Г. Демидова</w:t>
              </w:r>
            </w:hyperlink>
          </w:p>
        </w:tc>
        <w:tc>
          <w:tcPr>
            <w:tcW w:w="1076" w:type="dxa"/>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rPr>
                <w:b/>
                <w:bCs/>
              </w:rPr>
            </w:pPr>
          </w:p>
        </w:tc>
      </w:tr>
      <w:tr w:rsidR="003D430A" w:rsidRPr="003B33E4" w:rsidTr="00D33045">
        <w:trPr>
          <w:trHeight w:val="825"/>
          <w:tblCellSpacing w:w="7" w:type="dxa"/>
          <w:jc w:val="center"/>
        </w:trPr>
        <w:tc>
          <w:tcPr>
            <w:tcW w:w="976" w:type="dxa"/>
            <w:vMerge w:val="restart"/>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a4"/>
              <w:jc w:val="center"/>
              <w:rPr>
                <w:sz w:val="22"/>
                <w:szCs w:val="22"/>
              </w:rPr>
            </w:pPr>
            <w:r w:rsidRPr="003B33E4">
              <w:rPr>
                <w:rStyle w:val="ac"/>
                <w:sz w:val="22"/>
                <w:szCs w:val="22"/>
              </w:rPr>
              <w:t>45 - 46</w:t>
            </w:r>
          </w:p>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52" w:history="1">
              <w:r w:rsidR="003D430A" w:rsidRPr="003B33E4">
                <w:rPr>
                  <w:rStyle w:val="ab"/>
                  <w:color w:val="auto"/>
                  <w:sz w:val="22"/>
                  <w:szCs w:val="22"/>
                  <w:u w:val="none"/>
                </w:rPr>
                <w:t>Российский национальный исследовательский медицинский университет</w:t>
              </w:r>
            </w:hyperlink>
          </w:p>
        </w:tc>
        <w:tc>
          <w:tcPr>
            <w:tcW w:w="1076" w:type="dxa"/>
            <w:vMerge w:val="restart"/>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3"/>
              <w:jc w:val="center"/>
              <w:rPr>
                <w:rFonts w:ascii="Times New Roman" w:hAnsi="Times New Roman"/>
                <w:sz w:val="22"/>
                <w:szCs w:val="22"/>
              </w:rPr>
            </w:pPr>
            <w:r w:rsidRPr="003B33E4">
              <w:rPr>
                <w:rStyle w:val="ac"/>
                <w:b/>
                <w:bCs/>
                <w:sz w:val="22"/>
                <w:szCs w:val="22"/>
              </w:rPr>
              <w:t>45</w:t>
            </w:r>
          </w:p>
        </w:tc>
      </w:tr>
      <w:tr w:rsidR="003D430A" w:rsidRPr="003B33E4" w:rsidTr="00D33045">
        <w:trPr>
          <w:trHeight w:val="82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53" w:history="1">
              <w:r w:rsidR="003D430A" w:rsidRPr="003B33E4">
                <w:rPr>
                  <w:rStyle w:val="ab"/>
                  <w:color w:val="auto"/>
                  <w:sz w:val="22"/>
                  <w:szCs w:val="22"/>
                  <w:u w:val="none"/>
                </w:rPr>
                <w:t>Самарский национальный аэрокосмический университет имени С.П. Королева</w:t>
              </w:r>
            </w:hyperlink>
          </w:p>
        </w:tc>
        <w:tc>
          <w:tcPr>
            <w:tcW w:w="1076" w:type="dxa"/>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rPr>
                <w:b/>
                <w:bCs/>
              </w:rPr>
            </w:pPr>
          </w:p>
        </w:tc>
      </w:tr>
      <w:tr w:rsidR="003D430A" w:rsidRPr="003B33E4" w:rsidTr="00D33045">
        <w:trPr>
          <w:tblCellSpacing w:w="7" w:type="dxa"/>
          <w:jc w:val="center"/>
        </w:trPr>
        <w:tc>
          <w:tcPr>
            <w:tcW w:w="976"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a4"/>
              <w:jc w:val="center"/>
              <w:rPr>
                <w:sz w:val="22"/>
                <w:szCs w:val="22"/>
              </w:rPr>
            </w:pPr>
            <w:r w:rsidRPr="003B33E4">
              <w:rPr>
                <w:rStyle w:val="ac"/>
                <w:sz w:val="22"/>
                <w:szCs w:val="22"/>
              </w:rPr>
              <w:t>47</w:t>
            </w:r>
          </w:p>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54" w:history="1">
              <w:r w:rsidR="003D430A" w:rsidRPr="003B33E4">
                <w:rPr>
                  <w:rStyle w:val="ab"/>
                  <w:color w:val="auto"/>
                  <w:sz w:val="22"/>
                  <w:szCs w:val="22"/>
                  <w:u w:val="none"/>
                </w:rPr>
                <w:t>Новгородский государственный университет имени Ярослава Мудрого</w:t>
              </w:r>
            </w:hyperlink>
          </w:p>
        </w:tc>
        <w:tc>
          <w:tcPr>
            <w:tcW w:w="1076"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3"/>
              <w:jc w:val="center"/>
              <w:rPr>
                <w:rFonts w:ascii="Times New Roman" w:hAnsi="Times New Roman"/>
                <w:sz w:val="22"/>
                <w:szCs w:val="22"/>
              </w:rPr>
            </w:pPr>
            <w:r w:rsidRPr="003B33E4">
              <w:rPr>
                <w:rStyle w:val="ac"/>
                <w:b/>
                <w:bCs/>
                <w:sz w:val="22"/>
                <w:szCs w:val="22"/>
              </w:rPr>
              <w:t>44</w:t>
            </w:r>
          </w:p>
        </w:tc>
      </w:tr>
      <w:tr w:rsidR="003D430A" w:rsidRPr="003B33E4" w:rsidTr="00D33045">
        <w:trPr>
          <w:tblCellSpacing w:w="7" w:type="dxa"/>
          <w:jc w:val="center"/>
        </w:trPr>
        <w:tc>
          <w:tcPr>
            <w:tcW w:w="976"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a4"/>
              <w:jc w:val="center"/>
              <w:rPr>
                <w:sz w:val="22"/>
                <w:szCs w:val="22"/>
              </w:rPr>
            </w:pPr>
            <w:r w:rsidRPr="003B33E4">
              <w:rPr>
                <w:rStyle w:val="ac"/>
                <w:sz w:val="22"/>
                <w:szCs w:val="22"/>
              </w:rPr>
              <w:t>48</w:t>
            </w:r>
          </w:p>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55" w:history="1">
              <w:r w:rsidR="003D430A" w:rsidRPr="003B33E4">
                <w:rPr>
                  <w:rStyle w:val="ab"/>
                  <w:color w:val="auto"/>
                  <w:sz w:val="22"/>
                  <w:szCs w:val="22"/>
                  <w:u w:val="none"/>
                </w:rPr>
                <w:t>Московский национальный исследовательский строительный университет</w:t>
              </w:r>
            </w:hyperlink>
          </w:p>
        </w:tc>
        <w:tc>
          <w:tcPr>
            <w:tcW w:w="1076"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3"/>
              <w:jc w:val="center"/>
              <w:rPr>
                <w:rFonts w:ascii="Times New Roman" w:hAnsi="Times New Roman"/>
                <w:sz w:val="22"/>
                <w:szCs w:val="22"/>
              </w:rPr>
            </w:pPr>
            <w:r w:rsidRPr="003B33E4">
              <w:rPr>
                <w:rStyle w:val="ac"/>
                <w:b/>
                <w:bCs/>
                <w:sz w:val="22"/>
                <w:szCs w:val="22"/>
              </w:rPr>
              <w:t>43</w:t>
            </w:r>
          </w:p>
        </w:tc>
      </w:tr>
      <w:tr w:rsidR="003D430A" w:rsidRPr="003B33E4" w:rsidTr="00D33045">
        <w:trPr>
          <w:trHeight w:val="555"/>
          <w:tblCellSpacing w:w="7" w:type="dxa"/>
          <w:jc w:val="center"/>
        </w:trPr>
        <w:tc>
          <w:tcPr>
            <w:tcW w:w="976" w:type="dxa"/>
            <w:vMerge w:val="restart"/>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a4"/>
              <w:jc w:val="center"/>
              <w:rPr>
                <w:sz w:val="22"/>
                <w:szCs w:val="22"/>
              </w:rPr>
            </w:pPr>
            <w:r w:rsidRPr="003B33E4">
              <w:rPr>
                <w:rStyle w:val="ac"/>
                <w:sz w:val="22"/>
                <w:szCs w:val="22"/>
              </w:rPr>
              <w:lastRenderedPageBreak/>
              <w:t>49 - 52</w:t>
            </w:r>
          </w:p>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56" w:history="1">
              <w:r w:rsidR="003D430A" w:rsidRPr="003B33E4">
                <w:rPr>
                  <w:rStyle w:val="ab"/>
                  <w:color w:val="auto"/>
                  <w:sz w:val="22"/>
                  <w:szCs w:val="22"/>
                  <w:u w:val="none"/>
                </w:rPr>
                <w:t>Российский государственный гуманитарный университет</w:t>
              </w:r>
            </w:hyperlink>
          </w:p>
        </w:tc>
        <w:tc>
          <w:tcPr>
            <w:tcW w:w="1076" w:type="dxa"/>
            <w:vMerge w:val="restart"/>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3"/>
              <w:jc w:val="center"/>
              <w:rPr>
                <w:rFonts w:ascii="Times New Roman" w:hAnsi="Times New Roman"/>
                <w:sz w:val="22"/>
                <w:szCs w:val="22"/>
              </w:rPr>
            </w:pPr>
            <w:r w:rsidRPr="003B33E4">
              <w:rPr>
                <w:rStyle w:val="ac"/>
                <w:b/>
                <w:bCs/>
                <w:sz w:val="22"/>
                <w:szCs w:val="22"/>
              </w:rPr>
              <w:t>42</w:t>
            </w:r>
          </w:p>
        </w:tc>
      </w:tr>
      <w:tr w:rsidR="003D430A" w:rsidRPr="003B33E4" w:rsidTr="00D33045">
        <w:trPr>
          <w:trHeight w:val="55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57" w:history="1">
              <w:r w:rsidR="003D430A" w:rsidRPr="003B33E4">
                <w:rPr>
                  <w:rStyle w:val="ab"/>
                  <w:color w:val="auto"/>
                  <w:sz w:val="22"/>
                  <w:szCs w:val="22"/>
                  <w:u w:val="none"/>
                </w:rPr>
                <w:t xml:space="preserve">Кабардино-Балкарский государственный университет им. Х.М. </w:t>
              </w:r>
              <w:proofErr w:type="spellStart"/>
              <w:r w:rsidR="003D430A" w:rsidRPr="003B33E4">
                <w:rPr>
                  <w:rStyle w:val="ab"/>
                  <w:color w:val="auto"/>
                  <w:sz w:val="22"/>
                  <w:szCs w:val="22"/>
                  <w:u w:val="none"/>
                </w:rPr>
                <w:t>Бербекова</w:t>
              </w:r>
              <w:proofErr w:type="spellEnd"/>
            </w:hyperlink>
          </w:p>
        </w:tc>
        <w:tc>
          <w:tcPr>
            <w:tcW w:w="1076" w:type="dxa"/>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rPr>
                <w:b/>
                <w:bCs/>
              </w:rPr>
            </w:pPr>
          </w:p>
        </w:tc>
      </w:tr>
      <w:tr w:rsidR="003D430A" w:rsidRPr="003B33E4" w:rsidTr="00D33045">
        <w:trPr>
          <w:trHeight w:val="55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58" w:history="1">
              <w:r w:rsidR="003D430A" w:rsidRPr="003B33E4">
                <w:rPr>
                  <w:rStyle w:val="ab"/>
                  <w:color w:val="auto"/>
                  <w:sz w:val="22"/>
                  <w:szCs w:val="22"/>
                  <w:u w:val="none"/>
                </w:rPr>
                <w:t>Дагестанский государственный университет</w:t>
              </w:r>
            </w:hyperlink>
          </w:p>
        </w:tc>
        <w:tc>
          <w:tcPr>
            <w:tcW w:w="1076" w:type="dxa"/>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rPr>
                <w:b/>
                <w:bCs/>
              </w:rPr>
            </w:pPr>
          </w:p>
        </w:tc>
      </w:tr>
      <w:tr w:rsidR="003D430A" w:rsidRPr="003B33E4" w:rsidTr="00D33045">
        <w:trPr>
          <w:trHeight w:val="55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59" w:history="1">
              <w:r w:rsidR="003D430A" w:rsidRPr="003B33E4">
                <w:rPr>
                  <w:rStyle w:val="ab"/>
                  <w:color w:val="auto"/>
                  <w:sz w:val="22"/>
                  <w:szCs w:val="22"/>
                  <w:u w:val="none"/>
                </w:rPr>
                <w:t>Чувашский государственный университет имени И.Н. Ульянова</w:t>
              </w:r>
            </w:hyperlink>
          </w:p>
        </w:tc>
        <w:tc>
          <w:tcPr>
            <w:tcW w:w="1076" w:type="dxa"/>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rPr>
                <w:b/>
                <w:bCs/>
              </w:rPr>
            </w:pPr>
          </w:p>
        </w:tc>
      </w:tr>
      <w:tr w:rsidR="003D430A" w:rsidRPr="003B33E4" w:rsidTr="00D33045">
        <w:trPr>
          <w:trHeight w:val="645"/>
          <w:tblCellSpacing w:w="7" w:type="dxa"/>
          <w:jc w:val="center"/>
        </w:trPr>
        <w:tc>
          <w:tcPr>
            <w:tcW w:w="976" w:type="dxa"/>
            <w:vMerge w:val="restart"/>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a4"/>
              <w:jc w:val="center"/>
              <w:rPr>
                <w:sz w:val="22"/>
                <w:szCs w:val="22"/>
              </w:rPr>
            </w:pPr>
            <w:r w:rsidRPr="003B33E4">
              <w:rPr>
                <w:rStyle w:val="ac"/>
                <w:sz w:val="22"/>
                <w:szCs w:val="22"/>
              </w:rPr>
              <w:t>53 - 56</w:t>
            </w:r>
          </w:p>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60" w:history="1">
              <w:r w:rsidR="003D430A" w:rsidRPr="003B33E4">
                <w:rPr>
                  <w:rStyle w:val="ab"/>
                  <w:color w:val="auto"/>
                  <w:sz w:val="22"/>
                  <w:szCs w:val="22"/>
                  <w:u w:val="none"/>
                </w:rPr>
                <w:t>Владимирский государственный университет имени А.Г. и Н.Г. Столетовых</w:t>
              </w:r>
            </w:hyperlink>
          </w:p>
        </w:tc>
        <w:tc>
          <w:tcPr>
            <w:tcW w:w="1076" w:type="dxa"/>
            <w:vMerge w:val="restart"/>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3"/>
              <w:jc w:val="center"/>
              <w:rPr>
                <w:rFonts w:ascii="Times New Roman" w:hAnsi="Times New Roman"/>
                <w:sz w:val="22"/>
                <w:szCs w:val="22"/>
              </w:rPr>
            </w:pPr>
            <w:r w:rsidRPr="003B33E4">
              <w:rPr>
                <w:rStyle w:val="ac"/>
                <w:b/>
                <w:bCs/>
                <w:sz w:val="22"/>
                <w:szCs w:val="22"/>
              </w:rPr>
              <w:t>41</w:t>
            </w:r>
          </w:p>
        </w:tc>
      </w:tr>
      <w:tr w:rsidR="003D430A" w:rsidRPr="003B33E4" w:rsidTr="00D33045">
        <w:trPr>
          <w:trHeight w:val="64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61" w:history="1">
              <w:r w:rsidR="003D430A" w:rsidRPr="003B33E4">
                <w:rPr>
                  <w:rStyle w:val="ab"/>
                  <w:color w:val="auto"/>
                  <w:sz w:val="22"/>
                  <w:szCs w:val="22"/>
                  <w:u w:val="none"/>
                </w:rPr>
                <w:t>Северный (Арктический) федеральный университет (Архангельский государственный технический университет)</w:t>
              </w:r>
            </w:hyperlink>
          </w:p>
        </w:tc>
        <w:tc>
          <w:tcPr>
            <w:tcW w:w="1076" w:type="dxa"/>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rPr>
                <w:b/>
                <w:bCs/>
              </w:rPr>
            </w:pPr>
          </w:p>
        </w:tc>
      </w:tr>
      <w:tr w:rsidR="003D430A" w:rsidRPr="003B33E4" w:rsidTr="00D33045">
        <w:trPr>
          <w:trHeight w:val="64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62" w:history="1">
              <w:r w:rsidR="003D430A" w:rsidRPr="003B33E4">
                <w:rPr>
                  <w:rStyle w:val="ab"/>
                  <w:color w:val="auto"/>
                  <w:sz w:val="22"/>
                  <w:szCs w:val="22"/>
                  <w:u w:val="none"/>
                </w:rPr>
                <w:t>Самарский государственный университет</w:t>
              </w:r>
            </w:hyperlink>
          </w:p>
        </w:tc>
        <w:tc>
          <w:tcPr>
            <w:tcW w:w="1076" w:type="dxa"/>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rPr>
                <w:b/>
                <w:bCs/>
              </w:rPr>
            </w:pPr>
          </w:p>
        </w:tc>
      </w:tr>
      <w:tr w:rsidR="003D430A" w:rsidRPr="003B33E4" w:rsidTr="00D33045">
        <w:trPr>
          <w:trHeight w:val="64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63" w:history="1">
              <w:r w:rsidR="003D430A" w:rsidRPr="003B33E4">
                <w:rPr>
                  <w:rStyle w:val="ab"/>
                  <w:color w:val="auto"/>
                  <w:sz w:val="22"/>
                  <w:szCs w:val="22"/>
                  <w:u w:val="none"/>
                </w:rPr>
                <w:t>Кемеровский государственный университет</w:t>
              </w:r>
            </w:hyperlink>
          </w:p>
        </w:tc>
        <w:tc>
          <w:tcPr>
            <w:tcW w:w="1076" w:type="dxa"/>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rPr>
                <w:b/>
                <w:bCs/>
              </w:rPr>
            </w:pPr>
          </w:p>
        </w:tc>
      </w:tr>
      <w:tr w:rsidR="003D430A" w:rsidRPr="003B33E4" w:rsidTr="00D33045">
        <w:trPr>
          <w:trHeight w:val="555"/>
          <w:tblCellSpacing w:w="7" w:type="dxa"/>
          <w:jc w:val="center"/>
        </w:trPr>
        <w:tc>
          <w:tcPr>
            <w:tcW w:w="976" w:type="dxa"/>
            <w:vMerge w:val="restart"/>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a4"/>
              <w:jc w:val="center"/>
              <w:rPr>
                <w:sz w:val="22"/>
                <w:szCs w:val="22"/>
              </w:rPr>
            </w:pPr>
            <w:r w:rsidRPr="003B33E4">
              <w:rPr>
                <w:rStyle w:val="ac"/>
                <w:sz w:val="22"/>
                <w:szCs w:val="22"/>
              </w:rPr>
              <w:t>57 - 59</w:t>
            </w:r>
          </w:p>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64" w:history="1">
              <w:r w:rsidR="003D430A" w:rsidRPr="003B33E4">
                <w:rPr>
                  <w:rStyle w:val="ab"/>
                  <w:color w:val="auto"/>
                  <w:sz w:val="22"/>
                  <w:szCs w:val="22"/>
                  <w:u w:val="none"/>
                </w:rPr>
                <w:t>Пензенский государственный университет имени В.Г. Белинского</w:t>
              </w:r>
            </w:hyperlink>
          </w:p>
        </w:tc>
        <w:tc>
          <w:tcPr>
            <w:tcW w:w="1076" w:type="dxa"/>
            <w:vMerge w:val="restart"/>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3"/>
              <w:jc w:val="center"/>
              <w:rPr>
                <w:rFonts w:ascii="Times New Roman" w:hAnsi="Times New Roman"/>
                <w:sz w:val="22"/>
                <w:szCs w:val="22"/>
              </w:rPr>
            </w:pPr>
            <w:r w:rsidRPr="003B33E4">
              <w:rPr>
                <w:rStyle w:val="ac"/>
                <w:b/>
                <w:bCs/>
                <w:sz w:val="22"/>
                <w:szCs w:val="22"/>
              </w:rPr>
              <w:t>40</w:t>
            </w:r>
          </w:p>
        </w:tc>
      </w:tr>
      <w:tr w:rsidR="003D430A" w:rsidRPr="003B33E4" w:rsidTr="00D33045">
        <w:trPr>
          <w:trHeight w:val="55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65" w:history="1">
              <w:r w:rsidR="003D430A" w:rsidRPr="003B33E4">
                <w:rPr>
                  <w:rStyle w:val="ab"/>
                  <w:color w:val="auto"/>
                  <w:sz w:val="22"/>
                  <w:szCs w:val="22"/>
                  <w:u w:val="none"/>
                </w:rPr>
                <w:t>Алтайский государственный университет</w:t>
              </w:r>
            </w:hyperlink>
          </w:p>
        </w:tc>
        <w:tc>
          <w:tcPr>
            <w:tcW w:w="1076" w:type="dxa"/>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rPr>
                <w:b/>
                <w:bCs/>
              </w:rPr>
            </w:pPr>
          </w:p>
        </w:tc>
      </w:tr>
      <w:tr w:rsidR="003D430A" w:rsidRPr="003B33E4" w:rsidTr="00D33045">
        <w:trPr>
          <w:trHeight w:val="55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66" w:history="1">
              <w:r w:rsidR="003D430A" w:rsidRPr="003B33E4">
                <w:rPr>
                  <w:rStyle w:val="ab"/>
                  <w:color w:val="auto"/>
                  <w:sz w:val="22"/>
                  <w:szCs w:val="22"/>
                  <w:u w:val="none"/>
                </w:rPr>
                <w:t>Волгоградский государственный университет</w:t>
              </w:r>
            </w:hyperlink>
          </w:p>
        </w:tc>
        <w:tc>
          <w:tcPr>
            <w:tcW w:w="1076" w:type="dxa"/>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rPr>
                <w:b/>
                <w:bCs/>
              </w:rPr>
            </w:pPr>
          </w:p>
        </w:tc>
      </w:tr>
      <w:tr w:rsidR="003D430A" w:rsidRPr="003B33E4" w:rsidTr="00D33045">
        <w:trPr>
          <w:trHeight w:val="315"/>
          <w:tblCellSpacing w:w="7" w:type="dxa"/>
          <w:jc w:val="center"/>
        </w:trPr>
        <w:tc>
          <w:tcPr>
            <w:tcW w:w="976" w:type="dxa"/>
            <w:vMerge w:val="restart"/>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a4"/>
              <w:jc w:val="center"/>
              <w:rPr>
                <w:sz w:val="22"/>
                <w:szCs w:val="22"/>
              </w:rPr>
            </w:pPr>
            <w:r w:rsidRPr="003B33E4">
              <w:rPr>
                <w:rStyle w:val="ac"/>
                <w:sz w:val="22"/>
                <w:szCs w:val="22"/>
              </w:rPr>
              <w:t>60 - 63</w:t>
            </w:r>
          </w:p>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67" w:history="1">
              <w:r w:rsidR="003D430A" w:rsidRPr="003B33E4">
                <w:rPr>
                  <w:rStyle w:val="ab"/>
                  <w:color w:val="auto"/>
                  <w:sz w:val="22"/>
                  <w:szCs w:val="22"/>
                  <w:u w:val="none"/>
                </w:rPr>
                <w:t xml:space="preserve">Северо-Восточный федеральный университет (Якутский государственный университет имени М.К. </w:t>
              </w:r>
              <w:proofErr w:type="spellStart"/>
              <w:r w:rsidR="003D430A" w:rsidRPr="003B33E4">
                <w:rPr>
                  <w:rStyle w:val="ab"/>
                  <w:color w:val="auto"/>
                  <w:sz w:val="22"/>
                  <w:szCs w:val="22"/>
                  <w:u w:val="none"/>
                </w:rPr>
                <w:t>Аммосова</w:t>
              </w:r>
              <w:proofErr w:type="spellEnd"/>
              <w:r w:rsidR="003D430A" w:rsidRPr="003B33E4">
                <w:rPr>
                  <w:rStyle w:val="ab"/>
                  <w:color w:val="auto"/>
                  <w:sz w:val="22"/>
                  <w:szCs w:val="22"/>
                  <w:u w:val="none"/>
                </w:rPr>
                <w:t>)</w:t>
              </w:r>
            </w:hyperlink>
          </w:p>
        </w:tc>
        <w:tc>
          <w:tcPr>
            <w:tcW w:w="1076" w:type="dxa"/>
            <w:vMerge w:val="restart"/>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3"/>
              <w:jc w:val="center"/>
              <w:rPr>
                <w:rFonts w:ascii="Times New Roman" w:hAnsi="Times New Roman"/>
                <w:sz w:val="22"/>
                <w:szCs w:val="22"/>
              </w:rPr>
            </w:pPr>
            <w:r w:rsidRPr="003B33E4">
              <w:rPr>
                <w:rStyle w:val="ac"/>
                <w:b/>
                <w:bCs/>
                <w:sz w:val="22"/>
                <w:szCs w:val="22"/>
              </w:rPr>
              <w:t>39</w:t>
            </w:r>
          </w:p>
        </w:tc>
      </w:tr>
      <w:tr w:rsidR="003D430A" w:rsidRPr="003B33E4" w:rsidTr="00D33045">
        <w:trPr>
          <w:trHeight w:val="31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68" w:history="1">
              <w:r w:rsidR="003D430A" w:rsidRPr="003B33E4">
                <w:rPr>
                  <w:rStyle w:val="ab"/>
                  <w:color w:val="auto"/>
                  <w:sz w:val="22"/>
                  <w:szCs w:val="22"/>
                  <w:u w:val="none"/>
                </w:rPr>
                <w:t>Ульяновский государственный университет</w:t>
              </w:r>
            </w:hyperlink>
          </w:p>
        </w:tc>
        <w:tc>
          <w:tcPr>
            <w:tcW w:w="1076" w:type="dxa"/>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rPr>
                <w:b/>
                <w:bCs/>
              </w:rPr>
            </w:pPr>
          </w:p>
        </w:tc>
      </w:tr>
      <w:tr w:rsidR="003D430A" w:rsidRPr="003B33E4" w:rsidTr="00D33045">
        <w:trPr>
          <w:trHeight w:val="28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69" w:history="1">
              <w:r w:rsidR="003D430A" w:rsidRPr="003B33E4">
                <w:rPr>
                  <w:rStyle w:val="ab"/>
                  <w:color w:val="auto"/>
                  <w:sz w:val="22"/>
                  <w:szCs w:val="22"/>
                  <w:u w:val="none"/>
                </w:rPr>
                <w:t>Ставропольский государственный университет</w:t>
              </w:r>
            </w:hyperlink>
          </w:p>
        </w:tc>
        <w:tc>
          <w:tcPr>
            <w:tcW w:w="1076" w:type="dxa"/>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rPr>
                <w:b/>
                <w:bCs/>
              </w:rPr>
            </w:pPr>
          </w:p>
        </w:tc>
      </w:tr>
      <w:tr w:rsidR="003D430A" w:rsidRPr="003B33E4" w:rsidTr="00D33045">
        <w:trPr>
          <w:trHeight w:val="28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70" w:history="1">
              <w:r w:rsidR="003D430A" w:rsidRPr="003B33E4">
                <w:rPr>
                  <w:rStyle w:val="ab"/>
                  <w:color w:val="auto"/>
                  <w:sz w:val="22"/>
                  <w:szCs w:val="22"/>
                  <w:u w:val="none"/>
                </w:rPr>
                <w:t>Тульский государственный университет</w:t>
              </w:r>
            </w:hyperlink>
          </w:p>
        </w:tc>
        <w:tc>
          <w:tcPr>
            <w:tcW w:w="1076" w:type="dxa"/>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rPr>
                <w:b/>
                <w:bCs/>
              </w:rPr>
            </w:pPr>
          </w:p>
        </w:tc>
      </w:tr>
      <w:tr w:rsidR="003D430A" w:rsidRPr="003B33E4" w:rsidTr="00D33045">
        <w:trPr>
          <w:trHeight w:val="495"/>
          <w:tblCellSpacing w:w="7" w:type="dxa"/>
          <w:jc w:val="center"/>
        </w:trPr>
        <w:tc>
          <w:tcPr>
            <w:tcW w:w="976" w:type="dxa"/>
            <w:vMerge w:val="restart"/>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a4"/>
              <w:jc w:val="center"/>
              <w:rPr>
                <w:sz w:val="22"/>
                <w:szCs w:val="22"/>
              </w:rPr>
            </w:pPr>
            <w:r w:rsidRPr="003B33E4">
              <w:rPr>
                <w:rStyle w:val="ac"/>
                <w:sz w:val="22"/>
                <w:szCs w:val="22"/>
              </w:rPr>
              <w:t>64 - 66</w:t>
            </w:r>
          </w:p>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71" w:history="1">
              <w:r w:rsidR="003D430A" w:rsidRPr="003B33E4">
                <w:rPr>
                  <w:rStyle w:val="ab"/>
                  <w:color w:val="auto"/>
                  <w:sz w:val="22"/>
                  <w:szCs w:val="22"/>
                  <w:u w:val="none"/>
                </w:rPr>
                <w:t>Тверской государственный университет</w:t>
              </w:r>
            </w:hyperlink>
          </w:p>
        </w:tc>
        <w:tc>
          <w:tcPr>
            <w:tcW w:w="1076" w:type="dxa"/>
            <w:vMerge w:val="restart"/>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3"/>
              <w:jc w:val="center"/>
              <w:rPr>
                <w:rFonts w:ascii="Times New Roman" w:hAnsi="Times New Roman"/>
                <w:sz w:val="22"/>
                <w:szCs w:val="22"/>
              </w:rPr>
            </w:pPr>
            <w:r w:rsidRPr="003B33E4">
              <w:rPr>
                <w:rStyle w:val="ac"/>
                <w:b/>
                <w:bCs/>
                <w:sz w:val="22"/>
                <w:szCs w:val="22"/>
              </w:rPr>
              <w:t>37</w:t>
            </w:r>
          </w:p>
        </w:tc>
      </w:tr>
      <w:tr w:rsidR="003D430A" w:rsidRPr="003B33E4" w:rsidTr="00D33045">
        <w:trPr>
          <w:trHeight w:val="49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72" w:history="1">
              <w:r w:rsidR="003D430A" w:rsidRPr="003B33E4">
                <w:rPr>
                  <w:rStyle w:val="ab"/>
                  <w:color w:val="auto"/>
                  <w:sz w:val="22"/>
                  <w:szCs w:val="22"/>
                  <w:u w:val="none"/>
                </w:rPr>
                <w:t>Удмуртский государственный университет</w:t>
              </w:r>
            </w:hyperlink>
          </w:p>
        </w:tc>
        <w:tc>
          <w:tcPr>
            <w:tcW w:w="1076" w:type="dxa"/>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rPr>
                <w:b/>
                <w:bCs/>
              </w:rPr>
            </w:pPr>
          </w:p>
        </w:tc>
      </w:tr>
      <w:tr w:rsidR="003D430A" w:rsidRPr="003B33E4" w:rsidTr="00D33045">
        <w:trPr>
          <w:trHeight w:val="49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73" w:history="1">
              <w:r w:rsidR="003D430A" w:rsidRPr="003B33E4">
                <w:rPr>
                  <w:rStyle w:val="ab"/>
                  <w:color w:val="auto"/>
                  <w:sz w:val="22"/>
                  <w:szCs w:val="22"/>
                  <w:u w:val="none"/>
                </w:rPr>
                <w:t xml:space="preserve">Российский государственный университет имени </w:t>
              </w:r>
              <w:proofErr w:type="spellStart"/>
              <w:r w:rsidR="003D430A" w:rsidRPr="003B33E4">
                <w:rPr>
                  <w:rStyle w:val="ab"/>
                  <w:color w:val="auto"/>
                  <w:sz w:val="22"/>
                  <w:szCs w:val="22"/>
                  <w:u w:val="none"/>
                </w:rPr>
                <w:t>Иммануила</w:t>
              </w:r>
              <w:proofErr w:type="spellEnd"/>
              <w:r w:rsidR="003D430A" w:rsidRPr="003B33E4">
                <w:rPr>
                  <w:rStyle w:val="ab"/>
                  <w:color w:val="auto"/>
                  <w:sz w:val="22"/>
                  <w:szCs w:val="22"/>
                  <w:u w:val="none"/>
                </w:rPr>
                <w:t xml:space="preserve"> Канта</w:t>
              </w:r>
            </w:hyperlink>
          </w:p>
        </w:tc>
        <w:tc>
          <w:tcPr>
            <w:tcW w:w="1076" w:type="dxa"/>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rPr>
                <w:b/>
                <w:bCs/>
              </w:rPr>
            </w:pPr>
          </w:p>
        </w:tc>
      </w:tr>
      <w:tr w:rsidR="003D430A" w:rsidRPr="003B33E4" w:rsidTr="00D33045">
        <w:trPr>
          <w:trHeight w:val="825"/>
          <w:tblCellSpacing w:w="7" w:type="dxa"/>
          <w:jc w:val="center"/>
        </w:trPr>
        <w:tc>
          <w:tcPr>
            <w:tcW w:w="976" w:type="dxa"/>
            <w:vMerge w:val="restart"/>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a4"/>
              <w:jc w:val="center"/>
              <w:rPr>
                <w:sz w:val="22"/>
                <w:szCs w:val="22"/>
              </w:rPr>
            </w:pPr>
            <w:r w:rsidRPr="003B33E4">
              <w:rPr>
                <w:rStyle w:val="ac"/>
                <w:sz w:val="22"/>
                <w:szCs w:val="22"/>
              </w:rPr>
              <w:t>67 - 68</w:t>
            </w:r>
          </w:p>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74" w:history="1">
              <w:r w:rsidR="003D430A" w:rsidRPr="003B33E4">
                <w:rPr>
                  <w:rStyle w:val="ab"/>
                  <w:color w:val="auto"/>
                  <w:sz w:val="22"/>
                  <w:szCs w:val="22"/>
                  <w:u w:val="none"/>
                </w:rPr>
                <w:t>Тамбовский государственный университет имени Г.Р. Державина</w:t>
              </w:r>
            </w:hyperlink>
          </w:p>
        </w:tc>
        <w:tc>
          <w:tcPr>
            <w:tcW w:w="1076" w:type="dxa"/>
            <w:vMerge w:val="restart"/>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3"/>
              <w:jc w:val="center"/>
              <w:rPr>
                <w:rFonts w:ascii="Times New Roman" w:hAnsi="Times New Roman"/>
                <w:sz w:val="22"/>
                <w:szCs w:val="22"/>
              </w:rPr>
            </w:pPr>
            <w:r w:rsidRPr="003B33E4">
              <w:rPr>
                <w:rStyle w:val="ac"/>
                <w:b/>
                <w:bCs/>
                <w:sz w:val="22"/>
                <w:szCs w:val="22"/>
              </w:rPr>
              <w:t>36</w:t>
            </w:r>
          </w:p>
        </w:tc>
      </w:tr>
      <w:tr w:rsidR="003D430A" w:rsidRPr="003B33E4" w:rsidTr="00D33045">
        <w:trPr>
          <w:trHeight w:val="82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75" w:history="1">
              <w:r w:rsidR="003D430A" w:rsidRPr="003B33E4">
                <w:rPr>
                  <w:rStyle w:val="ab"/>
                  <w:color w:val="auto"/>
                  <w:sz w:val="22"/>
                  <w:szCs w:val="22"/>
                  <w:u w:val="none"/>
                </w:rPr>
                <w:t>Санкт-Петербургский национальный исследовательский горный университет имени Г.В. Плеханова</w:t>
              </w:r>
            </w:hyperlink>
          </w:p>
        </w:tc>
        <w:tc>
          <w:tcPr>
            <w:tcW w:w="1076" w:type="dxa"/>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rPr>
                <w:b/>
                <w:bCs/>
              </w:rPr>
            </w:pPr>
          </w:p>
        </w:tc>
      </w:tr>
      <w:tr w:rsidR="003D430A" w:rsidRPr="003B33E4" w:rsidTr="00D33045">
        <w:trPr>
          <w:trHeight w:val="285"/>
          <w:tblCellSpacing w:w="7" w:type="dxa"/>
          <w:jc w:val="center"/>
        </w:trPr>
        <w:tc>
          <w:tcPr>
            <w:tcW w:w="976"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a4"/>
              <w:jc w:val="center"/>
              <w:rPr>
                <w:sz w:val="22"/>
                <w:szCs w:val="22"/>
              </w:rPr>
            </w:pPr>
            <w:r w:rsidRPr="003B33E4">
              <w:rPr>
                <w:rStyle w:val="ac"/>
                <w:sz w:val="22"/>
                <w:szCs w:val="22"/>
              </w:rPr>
              <w:t>69</w:t>
            </w:r>
          </w:p>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76" w:history="1">
              <w:r w:rsidR="003D430A" w:rsidRPr="003B33E4">
                <w:rPr>
                  <w:rStyle w:val="ab"/>
                  <w:color w:val="auto"/>
                  <w:sz w:val="22"/>
                  <w:szCs w:val="22"/>
                  <w:u w:val="none"/>
                </w:rPr>
                <w:t>Ивановский государственный университет</w:t>
              </w:r>
            </w:hyperlink>
          </w:p>
        </w:tc>
        <w:tc>
          <w:tcPr>
            <w:tcW w:w="1076"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3"/>
              <w:jc w:val="center"/>
              <w:rPr>
                <w:rFonts w:ascii="Times New Roman" w:hAnsi="Times New Roman"/>
                <w:sz w:val="22"/>
                <w:szCs w:val="22"/>
              </w:rPr>
            </w:pPr>
            <w:r w:rsidRPr="003B33E4">
              <w:rPr>
                <w:rStyle w:val="ac"/>
                <w:b/>
                <w:bCs/>
                <w:sz w:val="22"/>
                <w:szCs w:val="22"/>
              </w:rPr>
              <w:t>35</w:t>
            </w:r>
          </w:p>
        </w:tc>
      </w:tr>
      <w:tr w:rsidR="003D430A" w:rsidRPr="003B33E4" w:rsidTr="00D33045">
        <w:trPr>
          <w:trHeight w:val="465"/>
          <w:tblCellSpacing w:w="7" w:type="dxa"/>
          <w:jc w:val="center"/>
        </w:trPr>
        <w:tc>
          <w:tcPr>
            <w:tcW w:w="976" w:type="dxa"/>
            <w:vMerge w:val="restart"/>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a4"/>
              <w:jc w:val="center"/>
              <w:rPr>
                <w:sz w:val="22"/>
                <w:szCs w:val="22"/>
              </w:rPr>
            </w:pPr>
            <w:r w:rsidRPr="003B33E4">
              <w:rPr>
                <w:rStyle w:val="ac"/>
                <w:sz w:val="22"/>
                <w:szCs w:val="22"/>
              </w:rPr>
              <w:t>70 - 73</w:t>
            </w:r>
          </w:p>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77" w:history="1">
              <w:r w:rsidR="003D430A" w:rsidRPr="003B33E4">
                <w:rPr>
                  <w:rStyle w:val="ab"/>
                  <w:color w:val="auto"/>
                  <w:sz w:val="22"/>
                  <w:szCs w:val="22"/>
                  <w:u w:val="none"/>
                </w:rPr>
                <w:t>Бурятский государственный университет</w:t>
              </w:r>
            </w:hyperlink>
          </w:p>
        </w:tc>
        <w:tc>
          <w:tcPr>
            <w:tcW w:w="1076" w:type="dxa"/>
            <w:vMerge w:val="restart"/>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3"/>
              <w:jc w:val="center"/>
              <w:rPr>
                <w:rFonts w:ascii="Times New Roman" w:hAnsi="Times New Roman"/>
                <w:sz w:val="22"/>
                <w:szCs w:val="22"/>
              </w:rPr>
            </w:pPr>
            <w:r w:rsidRPr="003B33E4">
              <w:rPr>
                <w:rStyle w:val="ac"/>
                <w:b/>
                <w:bCs/>
                <w:sz w:val="22"/>
                <w:szCs w:val="22"/>
              </w:rPr>
              <w:t>34</w:t>
            </w:r>
          </w:p>
        </w:tc>
      </w:tr>
      <w:tr w:rsidR="003D430A" w:rsidRPr="003B33E4" w:rsidTr="00D33045">
        <w:trPr>
          <w:trHeight w:val="46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78" w:history="1">
              <w:r w:rsidR="003D430A" w:rsidRPr="003B33E4">
                <w:rPr>
                  <w:rStyle w:val="ab"/>
                  <w:color w:val="auto"/>
                  <w:sz w:val="22"/>
                  <w:szCs w:val="22"/>
                  <w:u w:val="none"/>
                </w:rPr>
                <w:t>Марийский государственный университет</w:t>
              </w:r>
            </w:hyperlink>
          </w:p>
        </w:tc>
        <w:tc>
          <w:tcPr>
            <w:tcW w:w="1076" w:type="dxa"/>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rPr>
                <w:b/>
                <w:bCs/>
              </w:rPr>
            </w:pPr>
          </w:p>
        </w:tc>
      </w:tr>
      <w:tr w:rsidR="003D430A" w:rsidRPr="003B33E4" w:rsidTr="00D33045">
        <w:trPr>
          <w:trHeight w:val="46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79" w:history="1">
              <w:r w:rsidR="003D430A" w:rsidRPr="003B33E4">
                <w:rPr>
                  <w:rStyle w:val="ab"/>
                  <w:color w:val="auto"/>
                  <w:sz w:val="22"/>
                  <w:szCs w:val="22"/>
                  <w:u w:val="none"/>
                </w:rPr>
                <w:t>Курганский государственный университет</w:t>
              </w:r>
            </w:hyperlink>
          </w:p>
        </w:tc>
        <w:tc>
          <w:tcPr>
            <w:tcW w:w="1076" w:type="dxa"/>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rPr>
                <w:b/>
                <w:bCs/>
              </w:rPr>
            </w:pPr>
          </w:p>
        </w:tc>
      </w:tr>
      <w:tr w:rsidR="003D430A" w:rsidRPr="003B33E4" w:rsidTr="00D33045">
        <w:trPr>
          <w:trHeight w:val="46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80" w:history="1">
              <w:r w:rsidR="003D430A" w:rsidRPr="003B33E4">
                <w:rPr>
                  <w:rStyle w:val="ab"/>
                  <w:color w:val="auto"/>
                  <w:sz w:val="22"/>
                  <w:szCs w:val="22"/>
                  <w:u w:val="none"/>
                </w:rPr>
                <w:t>Астраханский государственный университет</w:t>
              </w:r>
            </w:hyperlink>
          </w:p>
        </w:tc>
        <w:tc>
          <w:tcPr>
            <w:tcW w:w="1076" w:type="dxa"/>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rPr>
                <w:b/>
                <w:bCs/>
              </w:rPr>
            </w:pPr>
          </w:p>
        </w:tc>
      </w:tr>
      <w:tr w:rsidR="003D430A" w:rsidRPr="003B33E4" w:rsidTr="00D33045">
        <w:trPr>
          <w:trHeight w:val="435"/>
          <w:tblCellSpacing w:w="7" w:type="dxa"/>
          <w:jc w:val="center"/>
        </w:trPr>
        <w:tc>
          <w:tcPr>
            <w:tcW w:w="976" w:type="dxa"/>
            <w:vMerge w:val="restart"/>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a4"/>
              <w:jc w:val="center"/>
              <w:rPr>
                <w:sz w:val="22"/>
                <w:szCs w:val="22"/>
              </w:rPr>
            </w:pPr>
            <w:r w:rsidRPr="003B33E4">
              <w:rPr>
                <w:rStyle w:val="ac"/>
                <w:sz w:val="22"/>
                <w:szCs w:val="22"/>
              </w:rPr>
              <w:t>74 - 76</w:t>
            </w:r>
          </w:p>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81" w:history="1">
              <w:r w:rsidR="003D430A" w:rsidRPr="003B33E4">
                <w:rPr>
                  <w:rStyle w:val="ab"/>
                  <w:color w:val="auto"/>
                  <w:sz w:val="22"/>
                  <w:szCs w:val="22"/>
                  <w:u w:val="none"/>
                </w:rPr>
                <w:t>Челябинский государственный университет</w:t>
              </w:r>
            </w:hyperlink>
          </w:p>
        </w:tc>
        <w:tc>
          <w:tcPr>
            <w:tcW w:w="1076" w:type="dxa"/>
            <w:vMerge w:val="restart"/>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3"/>
              <w:jc w:val="center"/>
              <w:rPr>
                <w:rFonts w:ascii="Times New Roman" w:hAnsi="Times New Roman"/>
                <w:sz w:val="22"/>
                <w:szCs w:val="22"/>
              </w:rPr>
            </w:pPr>
            <w:r w:rsidRPr="003B33E4">
              <w:rPr>
                <w:rStyle w:val="ac"/>
                <w:b/>
                <w:bCs/>
                <w:sz w:val="22"/>
                <w:szCs w:val="22"/>
              </w:rPr>
              <w:t>33</w:t>
            </w:r>
          </w:p>
        </w:tc>
      </w:tr>
      <w:tr w:rsidR="003D430A" w:rsidRPr="003B33E4" w:rsidTr="00D33045">
        <w:trPr>
          <w:trHeight w:val="43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82" w:history="1">
              <w:r w:rsidR="003D430A" w:rsidRPr="003B33E4">
                <w:rPr>
                  <w:rStyle w:val="ab"/>
                  <w:color w:val="auto"/>
                  <w:sz w:val="22"/>
                  <w:szCs w:val="22"/>
                  <w:u w:val="none"/>
                </w:rPr>
                <w:t>Орловский государственный университет</w:t>
              </w:r>
            </w:hyperlink>
          </w:p>
        </w:tc>
        <w:tc>
          <w:tcPr>
            <w:tcW w:w="1076" w:type="dxa"/>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rPr>
                <w:b/>
                <w:bCs/>
              </w:rPr>
            </w:pPr>
          </w:p>
        </w:tc>
      </w:tr>
      <w:tr w:rsidR="003D430A" w:rsidRPr="003B33E4" w:rsidTr="00D33045">
        <w:trPr>
          <w:trHeight w:val="43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83" w:history="1">
              <w:r w:rsidR="003D430A" w:rsidRPr="003B33E4">
                <w:rPr>
                  <w:rStyle w:val="ab"/>
                  <w:color w:val="auto"/>
                  <w:sz w:val="22"/>
                  <w:szCs w:val="22"/>
                  <w:u w:val="none"/>
                </w:rPr>
                <w:t>Курский государственный университет</w:t>
              </w:r>
            </w:hyperlink>
          </w:p>
        </w:tc>
        <w:tc>
          <w:tcPr>
            <w:tcW w:w="1076" w:type="dxa"/>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rPr>
                <w:b/>
                <w:bCs/>
              </w:rPr>
            </w:pPr>
          </w:p>
        </w:tc>
      </w:tr>
      <w:tr w:rsidR="003D430A" w:rsidRPr="003B33E4" w:rsidTr="00D33045">
        <w:trPr>
          <w:trHeight w:val="555"/>
          <w:tblCellSpacing w:w="7" w:type="dxa"/>
          <w:jc w:val="center"/>
        </w:trPr>
        <w:tc>
          <w:tcPr>
            <w:tcW w:w="976" w:type="dxa"/>
            <w:vMerge w:val="restart"/>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a4"/>
              <w:jc w:val="center"/>
              <w:rPr>
                <w:sz w:val="22"/>
                <w:szCs w:val="22"/>
              </w:rPr>
            </w:pPr>
            <w:r w:rsidRPr="003B33E4">
              <w:rPr>
                <w:rStyle w:val="ac"/>
                <w:sz w:val="22"/>
                <w:szCs w:val="22"/>
              </w:rPr>
              <w:t>77 - 78</w:t>
            </w:r>
          </w:p>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84" w:history="1">
              <w:r w:rsidR="003D430A" w:rsidRPr="003B33E4">
                <w:rPr>
                  <w:rStyle w:val="ab"/>
                  <w:color w:val="auto"/>
                  <w:sz w:val="22"/>
                  <w:szCs w:val="22"/>
                  <w:u w:val="none"/>
                </w:rPr>
                <w:t>Рязанский государственный университет имени С.А. Есенина</w:t>
              </w:r>
            </w:hyperlink>
          </w:p>
        </w:tc>
        <w:tc>
          <w:tcPr>
            <w:tcW w:w="1076" w:type="dxa"/>
            <w:vMerge w:val="restart"/>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3"/>
              <w:jc w:val="center"/>
              <w:rPr>
                <w:rFonts w:ascii="Times New Roman" w:hAnsi="Times New Roman"/>
                <w:sz w:val="22"/>
                <w:szCs w:val="22"/>
              </w:rPr>
            </w:pPr>
            <w:r w:rsidRPr="003B33E4">
              <w:rPr>
                <w:rStyle w:val="ac"/>
                <w:b/>
                <w:bCs/>
                <w:sz w:val="22"/>
                <w:szCs w:val="22"/>
              </w:rPr>
              <w:t>32</w:t>
            </w:r>
          </w:p>
        </w:tc>
      </w:tr>
      <w:tr w:rsidR="003D430A" w:rsidRPr="003B33E4" w:rsidTr="00D33045">
        <w:trPr>
          <w:trHeight w:val="55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85" w:history="1">
              <w:r w:rsidR="003D430A" w:rsidRPr="003B33E4">
                <w:rPr>
                  <w:rStyle w:val="ab"/>
                  <w:color w:val="auto"/>
                  <w:sz w:val="22"/>
                  <w:szCs w:val="22"/>
                  <w:u w:val="none"/>
                </w:rPr>
                <w:t>Тихоокеанский государственный университет</w:t>
              </w:r>
            </w:hyperlink>
          </w:p>
        </w:tc>
        <w:tc>
          <w:tcPr>
            <w:tcW w:w="1076" w:type="dxa"/>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rPr>
                <w:b/>
                <w:bCs/>
              </w:rPr>
            </w:pPr>
          </w:p>
        </w:tc>
      </w:tr>
      <w:tr w:rsidR="003D430A" w:rsidRPr="003B33E4" w:rsidTr="00D33045">
        <w:trPr>
          <w:trHeight w:val="735"/>
          <w:tblCellSpacing w:w="7" w:type="dxa"/>
          <w:jc w:val="center"/>
        </w:trPr>
        <w:tc>
          <w:tcPr>
            <w:tcW w:w="976" w:type="dxa"/>
            <w:vMerge w:val="restart"/>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a4"/>
              <w:jc w:val="center"/>
              <w:rPr>
                <w:sz w:val="22"/>
                <w:szCs w:val="22"/>
              </w:rPr>
            </w:pPr>
            <w:r w:rsidRPr="003B33E4">
              <w:rPr>
                <w:rStyle w:val="ac"/>
                <w:sz w:val="22"/>
                <w:szCs w:val="22"/>
              </w:rPr>
              <w:t>79 - 81</w:t>
            </w:r>
          </w:p>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86" w:history="1">
              <w:r w:rsidR="003D430A" w:rsidRPr="003B33E4">
                <w:rPr>
                  <w:rStyle w:val="ab"/>
                  <w:color w:val="auto"/>
                  <w:sz w:val="22"/>
                  <w:szCs w:val="22"/>
                  <w:u w:val="none"/>
                </w:rPr>
                <w:t>Сыктывкарский государственный университет</w:t>
              </w:r>
            </w:hyperlink>
          </w:p>
        </w:tc>
        <w:tc>
          <w:tcPr>
            <w:tcW w:w="1076" w:type="dxa"/>
            <w:vMerge w:val="restart"/>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3"/>
              <w:jc w:val="center"/>
              <w:rPr>
                <w:rFonts w:ascii="Times New Roman" w:hAnsi="Times New Roman"/>
                <w:sz w:val="22"/>
                <w:szCs w:val="22"/>
              </w:rPr>
            </w:pPr>
            <w:r w:rsidRPr="003B33E4">
              <w:rPr>
                <w:rStyle w:val="ac"/>
                <w:b/>
                <w:bCs/>
                <w:sz w:val="22"/>
                <w:szCs w:val="22"/>
              </w:rPr>
              <w:t>31</w:t>
            </w:r>
          </w:p>
        </w:tc>
      </w:tr>
      <w:tr w:rsidR="003D430A" w:rsidRPr="003B33E4" w:rsidTr="00D33045">
        <w:trPr>
          <w:trHeight w:val="37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87" w:history="1">
              <w:r w:rsidR="003D430A" w:rsidRPr="003B33E4">
                <w:rPr>
                  <w:rStyle w:val="ab"/>
                  <w:color w:val="auto"/>
                  <w:sz w:val="22"/>
                  <w:szCs w:val="22"/>
                  <w:u w:val="none"/>
                </w:rPr>
                <w:t>Брянский государственный университет имени академика И.Г. Петровского</w:t>
              </w:r>
            </w:hyperlink>
          </w:p>
        </w:tc>
        <w:tc>
          <w:tcPr>
            <w:tcW w:w="1076" w:type="dxa"/>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rPr>
                <w:b/>
                <w:bCs/>
              </w:rPr>
            </w:pPr>
          </w:p>
        </w:tc>
      </w:tr>
      <w:tr w:rsidR="003D430A" w:rsidRPr="003B33E4" w:rsidTr="00D33045">
        <w:trPr>
          <w:trHeight w:val="37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88" w:history="1">
              <w:r w:rsidR="003D430A" w:rsidRPr="003B33E4">
                <w:rPr>
                  <w:rStyle w:val="ab"/>
                  <w:color w:val="auto"/>
                  <w:sz w:val="22"/>
                  <w:szCs w:val="22"/>
                  <w:u w:val="none"/>
                </w:rPr>
                <w:t xml:space="preserve">Северо-Осетинский государственный университет имени </w:t>
              </w:r>
              <w:proofErr w:type="spellStart"/>
              <w:r w:rsidR="003D430A" w:rsidRPr="003B33E4">
                <w:rPr>
                  <w:rStyle w:val="ab"/>
                  <w:color w:val="auto"/>
                  <w:sz w:val="22"/>
                  <w:szCs w:val="22"/>
                  <w:u w:val="none"/>
                </w:rPr>
                <w:t>Коста</w:t>
              </w:r>
              <w:proofErr w:type="spellEnd"/>
              <w:r w:rsidR="003D430A" w:rsidRPr="003B33E4">
                <w:rPr>
                  <w:rStyle w:val="ab"/>
                  <w:color w:val="auto"/>
                  <w:sz w:val="22"/>
                  <w:szCs w:val="22"/>
                  <w:u w:val="none"/>
                </w:rPr>
                <w:t xml:space="preserve"> Левановича Хетагурова</w:t>
              </w:r>
            </w:hyperlink>
          </w:p>
        </w:tc>
        <w:tc>
          <w:tcPr>
            <w:tcW w:w="1076" w:type="dxa"/>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rPr>
                <w:b/>
                <w:bCs/>
              </w:rPr>
            </w:pPr>
          </w:p>
        </w:tc>
      </w:tr>
      <w:tr w:rsidR="003D430A" w:rsidRPr="003B33E4" w:rsidTr="00D33045">
        <w:trPr>
          <w:trHeight w:val="465"/>
          <w:tblCellSpacing w:w="7" w:type="dxa"/>
          <w:jc w:val="center"/>
        </w:trPr>
        <w:tc>
          <w:tcPr>
            <w:tcW w:w="976" w:type="dxa"/>
            <w:vMerge w:val="restart"/>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a4"/>
              <w:jc w:val="center"/>
              <w:rPr>
                <w:sz w:val="22"/>
                <w:szCs w:val="22"/>
              </w:rPr>
            </w:pPr>
            <w:r w:rsidRPr="003B33E4">
              <w:rPr>
                <w:rStyle w:val="ac"/>
                <w:sz w:val="22"/>
                <w:szCs w:val="22"/>
              </w:rPr>
              <w:t>82 - 83</w:t>
            </w:r>
          </w:p>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89" w:history="1">
              <w:r w:rsidR="003D430A" w:rsidRPr="003B33E4">
                <w:rPr>
                  <w:rStyle w:val="ab"/>
                  <w:color w:val="auto"/>
                  <w:sz w:val="22"/>
                  <w:szCs w:val="22"/>
                  <w:u w:val="none"/>
                </w:rPr>
                <w:t>Читинский государственный университет</w:t>
              </w:r>
            </w:hyperlink>
          </w:p>
        </w:tc>
        <w:tc>
          <w:tcPr>
            <w:tcW w:w="1076" w:type="dxa"/>
            <w:vMerge w:val="restart"/>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3"/>
              <w:jc w:val="center"/>
              <w:rPr>
                <w:rFonts w:ascii="Times New Roman" w:hAnsi="Times New Roman"/>
                <w:sz w:val="22"/>
                <w:szCs w:val="22"/>
              </w:rPr>
            </w:pPr>
            <w:r w:rsidRPr="003B33E4">
              <w:rPr>
                <w:rStyle w:val="ac"/>
                <w:b/>
                <w:bCs/>
                <w:sz w:val="22"/>
                <w:szCs w:val="22"/>
              </w:rPr>
              <w:t>30</w:t>
            </w:r>
          </w:p>
        </w:tc>
      </w:tr>
      <w:tr w:rsidR="003D430A" w:rsidRPr="003B33E4" w:rsidTr="00D33045">
        <w:trPr>
          <w:trHeight w:val="46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90" w:history="1">
              <w:r w:rsidR="003D430A" w:rsidRPr="003B33E4">
                <w:rPr>
                  <w:rStyle w:val="ab"/>
                  <w:color w:val="auto"/>
                  <w:sz w:val="22"/>
                  <w:szCs w:val="22"/>
                  <w:u w:val="none"/>
                </w:rPr>
                <w:t>Вятский государственный университет</w:t>
              </w:r>
            </w:hyperlink>
          </w:p>
        </w:tc>
        <w:tc>
          <w:tcPr>
            <w:tcW w:w="1076" w:type="dxa"/>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rPr>
                <w:b/>
                <w:bCs/>
              </w:rPr>
            </w:pPr>
          </w:p>
        </w:tc>
      </w:tr>
      <w:tr w:rsidR="003D430A" w:rsidRPr="003B33E4" w:rsidTr="00D33045">
        <w:trPr>
          <w:trHeight w:val="285"/>
          <w:tblCellSpacing w:w="7" w:type="dxa"/>
          <w:jc w:val="center"/>
        </w:trPr>
        <w:tc>
          <w:tcPr>
            <w:tcW w:w="976"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a4"/>
              <w:jc w:val="center"/>
              <w:rPr>
                <w:sz w:val="22"/>
                <w:szCs w:val="22"/>
              </w:rPr>
            </w:pPr>
            <w:r w:rsidRPr="003B33E4">
              <w:rPr>
                <w:rStyle w:val="ac"/>
                <w:sz w:val="22"/>
                <w:szCs w:val="22"/>
              </w:rPr>
              <w:t>84</w:t>
            </w:r>
          </w:p>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91" w:history="1">
              <w:r w:rsidR="003D430A" w:rsidRPr="003B33E4">
                <w:rPr>
                  <w:rStyle w:val="ab"/>
                  <w:color w:val="auto"/>
                  <w:sz w:val="22"/>
                  <w:szCs w:val="22"/>
                  <w:u w:val="none"/>
                </w:rPr>
                <w:t>Поморский государственный университет имени М.В. Ломоносова</w:t>
              </w:r>
            </w:hyperlink>
          </w:p>
        </w:tc>
        <w:tc>
          <w:tcPr>
            <w:tcW w:w="1076"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3"/>
              <w:jc w:val="center"/>
              <w:rPr>
                <w:rFonts w:ascii="Times New Roman" w:hAnsi="Times New Roman"/>
                <w:sz w:val="22"/>
                <w:szCs w:val="22"/>
              </w:rPr>
            </w:pPr>
            <w:r w:rsidRPr="003B33E4">
              <w:rPr>
                <w:rStyle w:val="ac"/>
                <w:b/>
                <w:bCs/>
                <w:sz w:val="22"/>
                <w:szCs w:val="22"/>
              </w:rPr>
              <w:t>29</w:t>
            </w:r>
          </w:p>
        </w:tc>
      </w:tr>
      <w:tr w:rsidR="003D430A" w:rsidRPr="003B33E4" w:rsidTr="00D33045">
        <w:trPr>
          <w:trHeight w:val="495"/>
          <w:tblCellSpacing w:w="7" w:type="dxa"/>
          <w:jc w:val="center"/>
        </w:trPr>
        <w:tc>
          <w:tcPr>
            <w:tcW w:w="976" w:type="dxa"/>
            <w:vMerge w:val="restart"/>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a4"/>
              <w:jc w:val="center"/>
              <w:rPr>
                <w:sz w:val="22"/>
                <w:szCs w:val="22"/>
              </w:rPr>
            </w:pPr>
            <w:r w:rsidRPr="003B33E4">
              <w:rPr>
                <w:rStyle w:val="ac"/>
                <w:sz w:val="22"/>
                <w:szCs w:val="22"/>
              </w:rPr>
              <w:t>85 - 87</w:t>
            </w:r>
          </w:p>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92" w:history="1">
              <w:r w:rsidR="003D430A" w:rsidRPr="003B33E4">
                <w:rPr>
                  <w:rStyle w:val="ab"/>
                  <w:color w:val="auto"/>
                  <w:sz w:val="22"/>
                  <w:szCs w:val="22"/>
                  <w:u w:val="none"/>
                </w:rPr>
                <w:t>Братский государственный университет</w:t>
              </w:r>
            </w:hyperlink>
          </w:p>
        </w:tc>
        <w:tc>
          <w:tcPr>
            <w:tcW w:w="1076" w:type="dxa"/>
            <w:vMerge w:val="restart"/>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3"/>
              <w:jc w:val="center"/>
              <w:rPr>
                <w:rFonts w:ascii="Times New Roman" w:hAnsi="Times New Roman"/>
                <w:sz w:val="22"/>
                <w:szCs w:val="22"/>
              </w:rPr>
            </w:pPr>
            <w:r w:rsidRPr="003B33E4">
              <w:rPr>
                <w:rStyle w:val="ac"/>
                <w:b/>
                <w:bCs/>
                <w:sz w:val="22"/>
                <w:szCs w:val="22"/>
              </w:rPr>
              <w:t>28</w:t>
            </w:r>
          </w:p>
        </w:tc>
      </w:tr>
      <w:tr w:rsidR="003D430A" w:rsidRPr="003B33E4" w:rsidTr="00D33045">
        <w:trPr>
          <w:trHeight w:val="49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93" w:history="1">
              <w:r w:rsidR="003D430A" w:rsidRPr="003B33E4">
                <w:rPr>
                  <w:rStyle w:val="ab"/>
                  <w:color w:val="auto"/>
                  <w:sz w:val="22"/>
                  <w:szCs w:val="22"/>
                  <w:u w:val="none"/>
                </w:rPr>
                <w:t>Елецкий государственный университет им. И.А. Бунина</w:t>
              </w:r>
            </w:hyperlink>
          </w:p>
        </w:tc>
        <w:tc>
          <w:tcPr>
            <w:tcW w:w="1076" w:type="dxa"/>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rPr>
                <w:b/>
                <w:bCs/>
              </w:rPr>
            </w:pPr>
          </w:p>
        </w:tc>
      </w:tr>
      <w:tr w:rsidR="003D430A" w:rsidRPr="003B33E4" w:rsidTr="00D33045">
        <w:trPr>
          <w:trHeight w:val="49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94" w:history="1">
              <w:r w:rsidR="003D430A" w:rsidRPr="003B33E4">
                <w:rPr>
                  <w:rStyle w:val="ab"/>
                  <w:color w:val="auto"/>
                  <w:sz w:val="22"/>
                  <w:szCs w:val="22"/>
                  <w:u w:val="none"/>
                </w:rPr>
                <w:t>Амурский государственный университет</w:t>
              </w:r>
            </w:hyperlink>
          </w:p>
        </w:tc>
        <w:tc>
          <w:tcPr>
            <w:tcW w:w="1076" w:type="dxa"/>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rPr>
                <w:b/>
                <w:bCs/>
              </w:rPr>
            </w:pPr>
          </w:p>
        </w:tc>
      </w:tr>
      <w:tr w:rsidR="003D430A" w:rsidRPr="003B33E4" w:rsidTr="00D33045">
        <w:trPr>
          <w:trHeight w:val="285"/>
          <w:tblCellSpacing w:w="7" w:type="dxa"/>
          <w:jc w:val="center"/>
        </w:trPr>
        <w:tc>
          <w:tcPr>
            <w:tcW w:w="976"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a4"/>
              <w:jc w:val="center"/>
              <w:rPr>
                <w:sz w:val="22"/>
                <w:szCs w:val="22"/>
              </w:rPr>
            </w:pPr>
            <w:r w:rsidRPr="003B33E4">
              <w:rPr>
                <w:rStyle w:val="ac"/>
                <w:sz w:val="22"/>
                <w:szCs w:val="22"/>
              </w:rPr>
              <w:t>88</w:t>
            </w:r>
          </w:p>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95" w:history="1">
              <w:r w:rsidR="003D430A" w:rsidRPr="003B33E4">
                <w:rPr>
                  <w:rStyle w:val="ab"/>
                  <w:color w:val="auto"/>
                  <w:sz w:val="22"/>
                  <w:szCs w:val="22"/>
                  <w:u w:val="none"/>
                </w:rPr>
                <w:t>Смоленский государственный университет</w:t>
              </w:r>
            </w:hyperlink>
          </w:p>
        </w:tc>
        <w:tc>
          <w:tcPr>
            <w:tcW w:w="1076"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3"/>
              <w:jc w:val="center"/>
              <w:rPr>
                <w:rFonts w:ascii="Times New Roman" w:hAnsi="Times New Roman"/>
                <w:sz w:val="22"/>
                <w:szCs w:val="22"/>
              </w:rPr>
            </w:pPr>
            <w:r w:rsidRPr="003B33E4">
              <w:rPr>
                <w:rStyle w:val="ac"/>
                <w:b/>
                <w:bCs/>
                <w:sz w:val="22"/>
                <w:szCs w:val="22"/>
              </w:rPr>
              <w:t>27</w:t>
            </w:r>
          </w:p>
        </w:tc>
      </w:tr>
      <w:tr w:rsidR="003D430A" w:rsidRPr="003B33E4" w:rsidTr="00D33045">
        <w:trPr>
          <w:trHeight w:val="555"/>
          <w:tblCellSpacing w:w="7" w:type="dxa"/>
          <w:jc w:val="center"/>
        </w:trPr>
        <w:tc>
          <w:tcPr>
            <w:tcW w:w="976" w:type="dxa"/>
            <w:vMerge w:val="restart"/>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a4"/>
              <w:jc w:val="center"/>
              <w:rPr>
                <w:sz w:val="22"/>
                <w:szCs w:val="22"/>
              </w:rPr>
            </w:pPr>
            <w:r w:rsidRPr="003B33E4">
              <w:rPr>
                <w:rStyle w:val="ac"/>
                <w:sz w:val="22"/>
                <w:szCs w:val="22"/>
              </w:rPr>
              <w:t>89 - 91</w:t>
            </w:r>
          </w:p>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96" w:history="1">
              <w:r w:rsidR="003D430A" w:rsidRPr="003B33E4">
                <w:rPr>
                  <w:rStyle w:val="ab"/>
                  <w:color w:val="auto"/>
                  <w:sz w:val="22"/>
                  <w:szCs w:val="22"/>
                  <w:u w:val="none"/>
                </w:rPr>
                <w:t>Югорский государственный университет</w:t>
              </w:r>
            </w:hyperlink>
          </w:p>
        </w:tc>
        <w:tc>
          <w:tcPr>
            <w:tcW w:w="1076" w:type="dxa"/>
            <w:vMerge w:val="restart"/>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3"/>
              <w:jc w:val="center"/>
              <w:rPr>
                <w:rFonts w:ascii="Times New Roman" w:hAnsi="Times New Roman"/>
                <w:sz w:val="22"/>
                <w:szCs w:val="22"/>
              </w:rPr>
            </w:pPr>
            <w:r w:rsidRPr="003B33E4">
              <w:rPr>
                <w:rStyle w:val="ac"/>
                <w:b/>
                <w:bCs/>
                <w:sz w:val="22"/>
                <w:szCs w:val="22"/>
              </w:rPr>
              <w:t>26</w:t>
            </w:r>
          </w:p>
        </w:tc>
      </w:tr>
      <w:tr w:rsidR="003D430A" w:rsidRPr="003B33E4" w:rsidTr="00D33045">
        <w:trPr>
          <w:trHeight w:val="55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97" w:history="1">
              <w:r w:rsidR="003D430A" w:rsidRPr="003B33E4">
                <w:rPr>
                  <w:rStyle w:val="ab"/>
                  <w:color w:val="auto"/>
                  <w:sz w:val="22"/>
                  <w:szCs w:val="22"/>
                  <w:u w:val="none"/>
                </w:rPr>
                <w:t>Череповецкий государственный университет</w:t>
              </w:r>
            </w:hyperlink>
          </w:p>
        </w:tc>
        <w:tc>
          <w:tcPr>
            <w:tcW w:w="1076" w:type="dxa"/>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rPr>
                <w:b/>
                <w:bCs/>
              </w:rPr>
            </w:pPr>
          </w:p>
        </w:tc>
      </w:tr>
      <w:tr w:rsidR="003D430A" w:rsidRPr="003B33E4" w:rsidTr="00D33045">
        <w:trPr>
          <w:trHeight w:val="55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98" w:history="1">
              <w:r w:rsidR="003D430A" w:rsidRPr="003B33E4">
                <w:rPr>
                  <w:rStyle w:val="ab"/>
                  <w:color w:val="auto"/>
                  <w:sz w:val="22"/>
                  <w:szCs w:val="22"/>
                  <w:u w:val="none"/>
                </w:rPr>
                <w:t>Магнитогорский государственный университет</w:t>
              </w:r>
            </w:hyperlink>
          </w:p>
        </w:tc>
        <w:tc>
          <w:tcPr>
            <w:tcW w:w="1076" w:type="dxa"/>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rPr>
                <w:b/>
                <w:bCs/>
              </w:rPr>
            </w:pPr>
          </w:p>
        </w:tc>
      </w:tr>
      <w:tr w:rsidR="003D430A" w:rsidRPr="003B33E4" w:rsidTr="00D33045">
        <w:trPr>
          <w:trHeight w:val="285"/>
          <w:tblCellSpacing w:w="7" w:type="dxa"/>
          <w:jc w:val="center"/>
        </w:trPr>
        <w:tc>
          <w:tcPr>
            <w:tcW w:w="976"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a4"/>
              <w:jc w:val="center"/>
              <w:rPr>
                <w:sz w:val="22"/>
                <w:szCs w:val="22"/>
              </w:rPr>
            </w:pPr>
            <w:r w:rsidRPr="003B33E4">
              <w:rPr>
                <w:rStyle w:val="ac"/>
                <w:sz w:val="22"/>
                <w:szCs w:val="22"/>
              </w:rPr>
              <w:t>92</w:t>
            </w:r>
          </w:p>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99" w:history="1">
              <w:r w:rsidR="003D430A" w:rsidRPr="003B33E4">
                <w:rPr>
                  <w:rStyle w:val="ab"/>
                  <w:color w:val="auto"/>
                  <w:sz w:val="22"/>
                  <w:szCs w:val="22"/>
                  <w:u w:val="none"/>
                </w:rPr>
                <w:t>Московский государственный областной университет</w:t>
              </w:r>
            </w:hyperlink>
          </w:p>
        </w:tc>
        <w:tc>
          <w:tcPr>
            <w:tcW w:w="1076"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3"/>
              <w:jc w:val="center"/>
              <w:rPr>
                <w:rFonts w:ascii="Times New Roman" w:hAnsi="Times New Roman"/>
                <w:sz w:val="22"/>
                <w:szCs w:val="22"/>
              </w:rPr>
            </w:pPr>
            <w:r w:rsidRPr="003B33E4">
              <w:rPr>
                <w:rStyle w:val="ac"/>
                <w:b/>
                <w:bCs/>
                <w:sz w:val="22"/>
                <w:szCs w:val="22"/>
              </w:rPr>
              <w:t>25</w:t>
            </w:r>
          </w:p>
        </w:tc>
      </w:tr>
      <w:tr w:rsidR="003D430A" w:rsidRPr="003B33E4" w:rsidTr="00D33045">
        <w:trPr>
          <w:trHeight w:val="555"/>
          <w:tblCellSpacing w:w="7" w:type="dxa"/>
          <w:jc w:val="center"/>
        </w:trPr>
        <w:tc>
          <w:tcPr>
            <w:tcW w:w="976" w:type="dxa"/>
            <w:vMerge w:val="restart"/>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a4"/>
              <w:jc w:val="center"/>
              <w:rPr>
                <w:sz w:val="22"/>
                <w:szCs w:val="22"/>
              </w:rPr>
            </w:pPr>
            <w:r w:rsidRPr="003B33E4">
              <w:rPr>
                <w:rStyle w:val="ac"/>
                <w:sz w:val="22"/>
                <w:szCs w:val="22"/>
              </w:rPr>
              <w:t>93 - 94</w:t>
            </w:r>
          </w:p>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100" w:history="1">
              <w:r w:rsidR="003D430A" w:rsidRPr="003B33E4">
                <w:rPr>
                  <w:rStyle w:val="ab"/>
                  <w:color w:val="auto"/>
                  <w:sz w:val="22"/>
                  <w:szCs w:val="22"/>
                  <w:u w:val="none"/>
                </w:rPr>
                <w:t>Адыгейский государственный университет</w:t>
              </w:r>
            </w:hyperlink>
          </w:p>
        </w:tc>
        <w:tc>
          <w:tcPr>
            <w:tcW w:w="1076" w:type="dxa"/>
            <w:vMerge w:val="restart"/>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3"/>
              <w:jc w:val="center"/>
              <w:rPr>
                <w:rFonts w:ascii="Times New Roman" w:hAnsi="Times New Roman"/>
                <w:sz w:val="22"/>
                <w:szCs w:val="22"/>
              </w:rPr>
            </w:pPr>
            <w:r w:rsidRPr="003B33E4">
              <w:rPr>
                <w:rStyle w:val="ac"/>
                <w:b/>
                <w:bCs/>
                <w:sz w:val="22"/>
                <w:szCs w:val="22"/>
              </w:rPr>
              <w:t>24</w:t>
            </w:r>
          </w:p>
        </w:tc>
      </w:tr>
      <w:tr w:rsidR="003D430A" w:rsidRPr="003B33E4" w:rsidTr="00D33045">
        <w:trPr>
          <w:trHeight w:val="55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101" w:history="1">
              <w:r w:rsidR="003D430A" w:rsidRPr="003B33E4">
                <w:rPr>
                  <w:rStyle w:val="ab"/>
                  <w:color w:val="auto"/>
                  <w:sz w:val="22"/>
                  <w:szCs w:val="22"/>
                  <w:u w:val="none"/>
                </w:rPr>
                <w:t>Сахалинский государственный университет</w:t>
              </w:r>
            </w:hyperlink>
          </w:p>
        </w:tc>
        <w:tc>
          <w:tcPr>
            <w:tcW w:w="1076" w:type="dxa"/>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rPr>
                <w:b/>
                <w:bCs/>
              </w:rPr>
            </w:pPr>
          </w:p>
        </w:tc>
      </w:tr>
      <w:tr w:rsidR="003D430A" w:rsidRPr="003B33E4" w:rsidTr="00D33045">
        <w:trPr>
          <w:trHeight w:val="645"/>
          <w:tblCellSpacing w:w="7" w:type="dxa"/>
          <w:jc w:val="center"/>
        </w:trPr>
        <w:tc>
          <w:tcPr>
            <w:tcW w:w="976" w:type="dxa"/>
            <w:vMerge w:val="restart"/>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a4"/>
              <w:jc w:val="center"/>
              <w:rPr>
                <w:sz w:val="22"/>
                <w:szCs w:val="22"/>
              </w:rPr>
            </w:pPr>
            <w:r w:rsidRPr="003B33E4">
              <w:rPr>
                <w:rStyle w:val="ac"/>
                <w:sz w:val="22"/>
                <w:szCs w:val="22"/>
              </w:rPr>
              <w:t>95 - 96</w:t>
            </w:r>
          </w:p>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102" w:history="1">
              <w:r w:rsidR="003D430A" w:rsidRPr="003B33E4">
                <w:rPr>
                  <w:rStyle w:val="ab"/>
                  <w:color w:val="auto"/>
                  <w:sz w:val="22"/>
                  <w:szCs w:val="22"/>
                  <w:u w:val="none"/>
                </w:rPr>
                <w:t>Хакасский государственный университет им. Н.Ф. Катанова</w:t>
              </w:r>
            </w:hyperlink>
          </w:p>
        </w:tc>
        <w:tc>
          <w:tcPr>
            <w:tcW w:w="1076" w:type="dxa"/>
            <w:vMerge w:val="restart"/>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3"/>
              <w:jc w:val="center"/>
              <w:rPr>
                <w:rFonts w:ascii="Times New Roman" w:hAnsi="Times New Roman"/>
                <w:sz w:val="22"/>
                <w:szCs w:val="22"/>
              </w:rPr>
            </w:pPr>
            <w:r w:rsidRPr="003B33E4">
              <w:rPr>
                <w:rStyle w:val="ac"/>
                <w:b/>
                <w:bCs/>
                <w:sz w:val="22"/>
                <w:szCs w:val="22"/>
              </w:rPr>
              <w:t>23</w:t>
            </w:r>
          </w:p>
        </w:tc>
      </w:tr>
      <w:tr w:rsidR="003D430A" w:rsidRPr="003B33E4" w:rsidTr="00D33045">
        <w:trPr>
          <w:trHeight w:val="64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103" w:history="1">
              <w:r w:rsidR="003D430A" w:rsidRPr="003B33E4">
                <w:rPr>
                  <w:rStyle w:val="ab"/>
                  <w:color w:val="auto"/>
                  <w:sz w:val="22"/>
                  <w:szCs w:val="22"/>
                  <w:u w:val="none"/>
                </w:rPr>
                <w:t>Калмыцкий государственный университет</w:t>
              </w:r>
            </w:hyperlink>
          </w:p>
        </w:tc>
        <w:tc>
          <w:tcPr>
            <w:tcW w:w="1076" w:type="dxa"/>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rPr>
                <w:b/>
                <w:bCs/>
              </w:rPr>
            </w:pPr>
          </w:p>
        </w:tc>
      </w:tr>
      <w:tr w:rsidR="003D430A" w:rsidRPr="003B33E4" w:rsidTr="00D33045">
        <w:trPr>
          <w:trHeight w:val="285"/>
          <w:tblCellSpacing w:w="7" w:type="dxa"/>
          <w:jc w:val="center"/>
        </w:trPr>
        <w:tc>
          <w:tcPr>
            <w:tcW w:w="976"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a4"/>
              <w:jc w:val="center"/>
              <w:rPr>
                <w:sz w:val="22"/>
                <w:szCs w:val="22"/>
              </w:rPr>
            </w:pPr>
            <w:r w:rsidRPr="003B33E4">
              <w:rPr>
                <w:rStyle w:val="ac"/>
                <w:sz w:val="22"/>
                <w:szCs w:val="22"/>
              </w:rPr>
              <w:t>97</w:t>
            </w:r>
          </w:p>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104" w:history="1">
              <w:r w:rsidR="003D430A" w:rsidRPr="003B33E4">
                <w:rPr>
                  <w:rStyle w:val="ab"/>
                  <w:color w:val="auto"/>
                  <w:sz w:val="22"/>
                  <w:szCs w:val="22"/>
                  <w:u w:val="none"/>
                </w:rPr>
                <w:t>Костромской государственный университет имени Н.А. Некрасова</w:t>
              </w:r>
            </w:hyperlink>
          </w:p>
        </w:tc>
        <w:tc>
          <w:tcPr>
            <w:tcW w:w="1076"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3"/>
              <w:jc w:val="center"/>
              <w:rPr>
                <w:rFonts w:ascii="Times New Roman" w:hAnsi="Times New Roman"/>
                <w:sz w:val="22"/>
                <w:szCs w:val="22"/>
              </w:rPr>
            </w:pPr>
            <w:r w:rsidRPr="003B33E4">
              <w:rPr>
                <w:rStyle w:val="ac"/>
                <w:b/>
                <w:bCs/>
                <w:sz w:val="22"/>
                <w:szCs w:val="22"/>
              </w:rPr>
              <w:t>22</w:t>
            </w:r>
          </w:p>
        </w:tc>
      </w:tr>
      <w:tr w:rsidR="003D430A" w:rsidRPr="003B33E4" w:rsidTr="00D33045">
        <w:trPr>
          <w:trHeight w:val="675"/>
          <w:tblCellSpacing w:w="7" w:type="dxa"/>
          <w:jc w:val="center"/>
        </w:trPr>
        <w:tc>
          <w:tcPr>
            <w:tcW w:w="976" w:type="dxa"/>
            <w:vMerge w:val="restart"/>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a4"/>
              <w:jc w:val="center"/>
              <w:rPr>
                <w:sz w:val="22"/>
                <w:szCs w:val="22"/>
              </w:rPr>
            </w:pPr>
            <w:r w:rsidRPr="003B33E4">
              <w:rPr>
                <w:rStyle w:val="ac"/>
                <w:sz w:val="22"/>
                <w:szCs w:val="22"/>
              </w:rPr>
              <w:t>98 - 102</w:t>
            </w:r>
          </w:p>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105" w:history="1">
              <w:r w:rsidR="003D430A" w:rsidRPr="003B33E4">
                <w:rPr>
                  <w:rStyle w:val="ab"/>
                  <w:color w:val="auto"/>
                  <w:sz w:val="22"/>
                  <w:szCs w:val="22"/>
                  <w:u w:val="none"/>
                </w:rPr>
                <w:t>Карачаево-Черкесский государственный университет имени У.Д. Алиева</w:t>
              </w:r>
            </w:hyperlink>
          </w:p>
        </w:tc>
        <w:tc>
          <w:tcPr>
            <w:tcW w:w="1076" w:type="dxa"/>
            <w:vMerge w:val="restart"/>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3"/>
              <w:jc w:val="center"/>
              <w:rPr>
                <w:rFonts w:ascii="Times New Roman" w:hAnsi="Times New Roman"/>
                <w:sz w:val="22"/>
                <w:szCs w:val="22"/>
              </w:rPr>
            </w:pPr>
            <w:r w:rsidRPr="003B33E4">
              <w:rPr>
                <w:rStyle w:val="ac"/>
                <w:b/>
                <w:bCs/>
                <w:sz w:val="22"/>
                <w:szCs w:val="22"/>
              </w:rPr>
              <w:t>2</w:t>
            </w:r>
          </w:p>
        </w:tc>
      </w:tr>
      <w:tr w:rsidR="003D430A" w:rsidRPr="003B33E4" w:rsidTr="00D33045">
        <w:trPr>
          <w:trHeight w:val="67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106" w:history="1">
              <w:r w:rsidR="003D430A" w:rsidRPr="003B33E4">
                <w:rPr>
                  <w:rStyle w:val="ab"/>
                  <w:color w:val="auto"/>
                  <w:sz w:val="22"/>
                  <w:szCs w:val="22"/>
                  <w:u w:val="none"/>
                </w:rPr>
                <w:t>Калужский государственный университет им. К.Э. Циолковского</w:t>
              </w:r>
            </w:hyperlink>
          </w:p>
        </w:tc>
        <w:tc>
          <w:tcPr>
            <w:tcW w:w="1076" w:type="dxa"/>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rPr>
                <w:b/>
                <w:bCs/>
              </w:rPr>
            </w:pPr>
          </w:p>
        </w:tc>
      </w:tr>
      <w:tr w:rsidR="003D430A" w:rsidRPr="003B33E4" w:rsidTr="00D33045">
        <w:trPr>
          <w:trHeight w:val="34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107" w:history="1">
              <w:proofErr w:type="spellStart"/>
              <w:r w:rsidR="003D430A" w:rsidRPr="003B33E4">
                <w:rPr>
                  <w:rStyle w:val="ab"/>
                  <w:color w:val="auto"/>
                  <w:sz w:val="22"/>
                  <w:szCs w:val="22"/>
                  <w:u w:val="none"/>
                </w:rPr>
                <w:t>Тывинский</w:t>
              </w:r>
              <w:proofErr w:type="spellEnd"/>
              <w:r w:rsidR="003D430A" w:rsidRPr="003B33E4">
                <w:rPr>
                  <w:rStyle w:val="ab"/>
                  <w:color w:val="auto"/>
                  <w:sz w:val="22"/>
                  <w:szCs w:val="22"/>
                  <w:u w:val="none"/>
                </w:rPr>
                <w:t xml:space="preserve"> государственный университет</w:t>
              </w:r>
            </w:hyperlink>
          </w:p>
        </w:tc>
        <w:tc>
          <w:tcPr>
            <w:tcW w:w="1076" w:type="dxa"/>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rPr>
                <w:b/>
                <w:bCs/>
              </w:rPr>
            </w:pPr>
          </w:p>
        </w:tc>
      </w:tr>
      <w:tr w:rsidR="003D430A" w:rsidRPr="003B33E4" w:rsidTr="00D33045">
        <w:trPr>
          <w:trHeight w:val="16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spacing w:line="165" w:lineRule="atLeast"/>
              <w:rPr>
                <w:sz w:val="22"/>
                <w:szCs w:val="22"/>
              </w:rPr>
            </w:pPr>
            <w:hyperlink r:id="rId108" w:history="1">
              <w:r w:rsidR="003D430A" w:rsidRPr="003B33E4">
                <w:rPr>
                  <w:rStyle w:val="ab"/>
                  <w:color w:val="auto"/>
                  <w:sz w:val="22"/>
                  <w:szCs w:val="22"/>
                  <w:u w:val="none"/>
                </w:rPr>
                <w:t xml:space="preserve">Камчатский государственный университет имени </w:t>
              </w:r>
              <w:proofErr w:type="spellStart"/>
              <w:r w:rsidR="003D430A" w:rsidRPr="003B33E4">
                <w:rPr>
                  <w:rStyle w:val="ab"/>
                  <w:color w:val="auto"/>
                  <w:sz w:val="22"/>
                  <w:szCs w:val="22"/>
                  <w:u w:val="none"/>
                </w:rPr>
                <w:t>Витуса</w:t>
              </w:r>
              <w:proofErr w:type="spellEnd"/>
              <w:r w:rsidR="003D430A" w:rsidRPr="003B33E4">
                <w:rPr>
                  <w:rStyle w:val="ab"/>
                  <w:color w:val="auto"/>
                  <w:sz w:val="22"/>
                  <w:szCs w:val="22"/>
                  <w:u w:val="none"/>
                </w:rPr>
                <w:t xml:space="preserve"> Беринга</w:t>
              </w:r>
            </w:hyperlink>
          </w:p>
        </w:tc>
        <w:tc>
          <w:tcPr>
            <w:tcW w:w="1076" w:type="dxa"/>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rPr>
                <w:b/>
                <w:bCs/>
              </w:rPr>
            </w:pPr>
          </w:p>
        </w:tc>
      </w:tr>
      <w:tr w:rsidR="003D430A" w:rsidRPr="003B33E4" w:rsidTr="00D33045">
        <w:trPr>
          <w:trHeight w:val="16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spacing w:line="165" w:lineRule="atLeast"/>
              <w:rPr>
                <w:sz w:val="22"/>
                <w:szCs w:val="22"/>
              </w:rPr>
            </w:pPr>
            <w:hyperlink r:id="rId109" w:history="1">
              <w:r w:rsidR="003D430A" w:rsidRPr="003B33E4">
                <w:rPr>
                  <w:rStyle w:val="ab"/>
                  <w:color w:val="auto"/>
                  <w:sz w:val="22"/>
                  <w:szCs w:val="22"/>
                  <w:u w:val="none"/>
                </w:rPr>
                <w:t>Чеченский государственный университет</w:t>
              </w:r>
            </w:hyperlink>
          </w:p>
        </w:tc>
        <w:tc>
          <w:tcPr>
            <w:tcW w:w="1076" w:type="dxa"/>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rPr>
                <w:b/>
                <w:bCs/>
              </w:rPr>
            </w:pPr>
          </w:p>
        </w:tc>
      </w:tr>
      <w:tr w:rsidR="003D430A" w:rsidRPr="003B33E4" w:rsidTr="00D33045">
        <w:trPr>
          <w:trHeight w:val="735"/>
          <w:tblCellSpacing w:w="7" w:type="dxa"/>
          <w:jc w:val="center"/>
        </w:trPr>
        <w:tc>
          <w:tcPr>
            <w:tcW w:w="976" w:type="dxa"/>
            <w:vMerge w:val="restart"/>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a4"/>
              <w:jc w:val="center"/>
              <w:rPr>
                <w:sz w:val="22"/>
                <w:szCs w:val="22"/>
              </w:rPr>
            </w:pPr>
            <w:r w:rsidRPr="003B33E4">
              <w:rPr>
                <w:rStyle w:val="ac"/>
                <w:sz w:val="22"/>
                <w:szCs w:val="22"/>
              </w:rPr>
              <w:t>103 - 104</w:t>
            </w:r>
          </w:p>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pPr>
              <w:pStyle w:val="a4"/>
              <w:rPr>
                <w:sz w:val="22"/>
                <w:szCs w:val="22"/>
              </w:rPr>
            </w:pPr>
            <w:hyperlink r:id="rId110" w:history="1">
              <w:r w:rsidR="003D430A" w:rsidRPr="003B33E4">
                <w:rPr>
                  <w:rStyle w:val="ab"/>
                  <w:color w:val="auto"/>
                  <w:sz w:val="22"/>
                  <w:szCs w:val="22"/>
                  <w:u w:val="none"/>
                </w:rPr>
                <w:t>Ингушский государственный университет</w:t>
              </w:r>
            </w:hyperlink>
          </w:p>
        </w:tc>
        <w:tc>
          <w:tcPr>
            <w:tcW w:w="1076" w:type="dxa"/>
            <w:vMerge w:val="restart"/>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pStyle w:val="3"/>
              <w:jc w:val="center"/>
              <w:rPr>
                <w:rFonts w:ascii="Times New Roman" w:hAnsi="Times New Roman"/>
                <w:sz w:val="22"/>
                <w:szCs w:val="22"/>
              </w:rPr>
            </w:pPr>
            <w:r w:rsidRPr="003B33E4">
              <w:rPr>
                <w:rStyle w:val="ac"/>
                <w:b/>
                <w:bCs/>
                <w:sz w:val="22"/>
                <w:szCs w:val="22"/>
              </w:rPr>
              <w:t>20</w:t>
            </w:r>
          </w:p>
        </w:tc>
      </w:tr>
      <w:tr w:rsidR="003D430A" w:rsidRPr="003B33E4" w:rsidTr="00D33045">
        <w:trPr>
          <w:trHeight w:val="735"/>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tc>
        <w:tc>
          <w:tcPr>
            <w:tcW w:w="6892" w:type="dxa"/>
            <w:tcBorders>
              <w:top w:val="outset" w:sz="6" w:space="0" w:color="auto"/>
              <w:left w:val="outset" w:sz="6" w:space="0" w:color="auto"/>
              <w:bottom w:val="outset" w:sz="6" w:space="0" w:color="auto"/>
              <w:right w:val="outset" w:sz="6" w:space="0" w:color="auto"/>
            </w:tcBorders>
            <w:vAlign w:val="center"/>
            <w:hideMark/>
          </w:tcPr>
          <w:p w:rsidR="003D430A" w:rsidRPr="003B33E4" w:rsidRDefault="0038181A" w:rsidP="00D33045">
            <w:hyperlink r:id="rId111" w:history="1">
              <w:r w:rsidR="003D430A" w:rsidRPr="003B33E4">
                <w:rPr>
                  <w:rStyle w:val="ab"/>
                  <w:color w:val="auto"/>
                  <w:u w:val="none"/>
                </w:rPr>
                <w:t>Ленинградский государственный университет имени А.С. Пушкина</w:t>
              </w:r>
            </w:hyperlink>
          </w:p>
        </w:tc>
        <w:tc>
          <w:tcPr>
            <w:tcW w:w="1076" w:type="dxa"/>
            <w:vMerge/>
            <w:tcBorders>
              <w:top w:val="outset" w:sz="6" w:space="0" w:color="auto"/>
              <w:left w:val="outset" w:sz="6" w:space="0" w:color="auto"/>
              <w:bottom w:val="outset" w:sz="6" w:space="0" w:color="auto"/>
              <w:right w:val="outset" w:sz="6" w:space="0" w:color="auto"/>
            </w:tcBorders>
            <w:vAlign w:val="center"/>
            <w:hideMark/>
          </w:tcPr>
          <w:p w:rsidR="003D430A" w:rsidRPr="003B33E4" w:rsidRDefault="003D430A" w:rsidP="00D33045">
            <w:pPr>
              <w:rPr>
                <w:b/>
                <w:bCs/>
              </w:rPr>
            </w:pPr>
          </w:p>
        </w:tc>
      </w:tr>
    </w:tbl>
    <w:p w:rsidR="003D430A" w:rsidRPr="003B33E4" w:rsidRDefault="003D430A" w:rsidP="003D430A">
      <w:pPr>
        <w:spacing w:before="120" w:after="100"/>
        <w:jc w:val="both"/>
        <w:textAlignment w:val="top"/>
      </w:pPr>
    </w:p>
    <w:p w:rsidR="003D430A" w:rsidRPr="006B7E67" w:rsidRDefault="003D430A" w:rsidP="00AE6F97">
      <w:pPr>
        <w:pStyle w:val="a7"/>
        <w:spacing w:line="360" w:lineRule="auto"/>
        <w:ind w:firstLine="708"/>
        <w:jc w:val="both"/>
      </w:pPr>
      <w:r w:rsidRPr="007A0EA7">
        <w:rPr>
          <w:szCs w:val="28"/>
        </w:rPr>
        <w:lastRenderedPageBreak/>
        <w:t>В марте 2005 г. в России была образована автономная некоммерческая организация «Независимое рейтинговое агентство в сфере образования "</w:t>
      </w:r>
      <w:proofErr w:type="spellStart"/>
      <w:r w:rsidRPr="007A0EA7">
        <w:rPr>
          <w:szCs w:val="28"/>
        </w:rPr>
        <w:t>РейтОР</w:t>
      </w:r>
      <w:proofErr w:type="spellEnd"/>
      <w:r w:rsidRPr="007A0EA7">
        <w:rPr>
          <w:szCs w:val="28"/>
        </w:rPr>
        <w:t>"», которая провозгласила основным направлением своей деятельности составление рейтингов вузов. С этой точки зрения наша страна приблизилась к европейским странам</w:t>
      </w:r>
      <w:r w:rsidR="00AE6F97">
        <w:rPr>
          <w:szCs w:val="28"/>
        </w:rPr>
        <w:t>,</w:t>
      </w:r>
      <w:r w:rsidRPr="007A0EA7">
        <w:rPr>
          <w:szCs w:val="28"/>
        </w:rPr>
        <w:t xml:space="preserve"> в которых существуют аналогичные некоммерческие организации (в частности, </w:t>
      </w:r>
      <w:proofErr w:type="gramStart"/>
      <w:r w:rsidRPr="007A0EA7">
        <w:rPr>
          <w:szCs w:val="28"/>
        </w:rPr>
        <w:t>немецкий</w:t>
      </w:r>
      <w:proofErr w:type="gramEnd"/>
      <w:r w:rsidRPr="007A0EA7">
        <w:rPr>
          <w:szCs w:val="28"/>
        </w:rPr>
        <w:t xml:space="preserve"> Центр по развитию высшего образования - СНЕ). </w:t>
      </w:r>
      <w:r w:rsidRPr="006B7E67">
        <w:t xml:space="preserve">Ключевая задача </w:t>
      </w:r>
      <w:proofErr w:type="spellStart"/>
      <w:r w:rsidRPr="006B7E67">
        <w:t>РейтОРа</w:t>
      </w:r>
      <w:proofErr w:type="spellEnd"/>
      <w:r w:rsidRPr="006B7E67">
        <w:t xml:space="preserve"> – содействовать повышению качества российского высшего профессионального образования.</w:t>
      </w:r>
      <w:r w:rsidRPr="007A0EA7">
        <w:rPr>
          <w:szCs w:val="28"/>
        </w:rPr>
        <w:t xml:space="preserve"> </w:t>
      </w:r>
    </w:p>
    <w:p w:rsidR="003D430A" w:rsidRPr="006B7E67" w:rsidRDefault="003D430A" w:rsidP="00AE6F97">
      <w:pPr>
        <w:pStyle w:val="a7"/>
        <w:spacing w:line="360" w:lineRule="auto"/>
        <w:jc w:val="both"/>
      </w:pPr>
      <w:proofErr w:type="spellStart"/>
      <w:r w:rsidRPr="006B7E67">
        <w:t>РейтОР</w:t>
      </w:r>
      <w:proofErr w:type="spellEnd"/>
      <w:r w:rsidRPr="006B7E67">
        <w:t xml:space="preserve"> на протяжении нескольких последних лет исследует национальную систему высшего профессионального образования, процессы реформирования образовательной и инновационной систем</w:t>
      </w:r>
      <w:r>
        <w:t xml:space="preserve">. </w:t>
      </w:r>
      <w:r w:rsidRPr="006B7E67">
        <w:t xml:space="preserve"> </w:t>
      </w:r>
    </w:p>
    <w:p w:rsidR="003D430A" w:rsidRPr="007A0EA7" w:rsidRDefault="003D430A" w:rsidP="00AE6F97">
      <w:pPr>
        <w:spacing w:before="100" w:after="100" w:line="360" w:lineRule="auto"/>
        <w:ind w:firstLine="708"/>
        <w:jc w:val="both"/>
        <w:rPr>
          <w:sz w:val="28"/>
          <w:szCs w:val="28"/>
        </w:rPr>
      </w:pPr>
      <w:r>
        <w:rPr>
          <w:sz w:val="28"/>
          <w:szCs w:val="28"/>
        </w:rPr>
        <w:t>А</w:t>
      </w:r>
      <w:r w:rsidRPr="007A0EA7">
        <w:rPr>
          <w:sz w:val="28"/>
          <w:szCs w:val="28"/>
        </w:rPr>
        <w:t>гентство</w:t>
      </w:r>
      <w:r>
        <w:rPr>
          <w:sz w:val="28"/>
          <w:szCs w:val="28"/>
        </w:rPr>
        <w:t>м</w:t>
      </w:r>
      <w:r w:rsidRPr="007A0EA7">
        <w:rPr>
          <w:sz w:val="28"/>
          <w:szCs w:val="28"/>
        </w:rPr>
        <w:t xml:space="preserve"> «</w:t>
      </w:r>
      <w:proofErr w:type="spellStart"/>
      <w:r w:rsidRPr="007A0EA7">
        <w:rPr>
          <w:sz w:val="28"/>
          <w:szCs w:val="28"/>
        </w:rPr>
        <w:t>РейтОР</w:t>
      </w:r>
      <w:proofErr w:type="spellEnd"/>
      <w:r w:rsidRPr="007A0EA7">
        <w:rPr>
          <w:sz w:val="28"/>
          <w:szCs w:val="28"/>
        </w:rPr>
        <w:t>» разработа</w:t>
      </w:r>
      <w:r>
        <w:rPr>
          <w:sz w:val="28"/>
          <w:szCs w:val="28"/>
        </w:rPr>
        <w:t>на</w:t>
      </w:r>
      <w:r w:rsidRPr="007A0EA7">
        <w:rPr>
          <w:sz w:val="28"/>
          <w:szCs w:val="28"/>
        </w:rPr>
        <w:t xml:space="preserve"> методологи</w:t>
      </w:r>
      <w:r>
        <w:rPr>
          <w:sz w:val="28"/>
          <w:szCs w:val="28"/>
        </w:rPr>
        <w:t>я</w:t>
      </w:r>
      <w:r w:rsidRPr="007A0EA7">
        <w:rPr>
          <w:sz w:val="28"/>
          <w:szCs w:val="28"/>
        </w:rPr>
        <w:t xml:space="preserve"> и методик</w:t>
      </w:r>
      <w:r>
        <w:rPr>
          <w:sz w:val="28"/>
          <w:szCs w:val="28"/>
        </w:rPr>
        <w:t>а, а также реализован</w:t>
      </w:r>
      <w:r w:rsidRPr="007A0EA7">
        <w:rPr>
          <w:sz w:val="28"/>
          <w:szCs w:val="28"/>
        </w:rPr>
        <w:t>о несколько десятков исследовательских проектов по составлению рейтингов вузов. В своей деятельности агентство сочетает разовые рейтинги, популярные в определенный момент времени, а также традиционные рейтинги, которые стали его визитной карточкой.</w:t>
      </w:r>
      <w:r w:rsidR="00AE6F97">
        <w:rPr>
          <w:sz w:val="28"/>
          <w:szCs w:val="28"/>
        </w:rPr>
        <w:t xml:space="preserve"> </w:t>
      </w:r>
      <w:r w:rsidRPr="00A116AA">
        <w:rPr>
          <w:sz w:val="28"/>
          <w:szCs w:val="28"/>
        </w:rPr>
        <w:t>Независимое рейтинговое агентство в сфере образования "</w:t>
      </w:r>
      <w:proofErr w:type="spellStart"/>
      <w:r w:rsidRPr="00A116AA">
        <w:rPr>
          <w:sz w:val="28"/>
          <w:szCs w:val="28"/>
        </w:rPr>
        <w:t>Рейтор</w:t>
      </w:r>
      <w:proofErr w:type="spellEnd"/>
      <w:r w:rsidRPr="00A116AA">
        <w:rPr>
          <w:sz w:val="28"/>
          <w:szCs w:val="28"/>
        </w:rPr>
        <w:t>"</w:t>
      </w:r>
      <w:r w:rsidRPr="007A0EA7">
        <w:rPr>
          <w:sz w:val="28"/>
          <w:szCs w:val="28"/>
        </w:rPr>
        <w:t xml:space="preserve"> проводит рейтинговые исследования ВУЗов по критериям общественной оценки, опираясь на собственные социологические исследования и официальную информацию государственных органов</w:t>
      </w:r>
      <w:r>
        <w:rPr>
          <w:sz w:val="28"/>
          <w:szCs w:val="28"/>
        </w:rPr>
        <w:t>.</w:t>
      </w:r>
    </w:p>
    <w:p w:rsidR="003D430A" w:rsidRPr="00FF0B67" w:rsidRDefault="003D430A" w:rsidP="003D430A">
      <w:pPr>
        <w:adjustRightInd w:val="0"/>
        <w:spacing w:before="120" w:after="120" w:line="360" w:lineRule="auto"/>
        <w:ind w:firstLine="709"/>
        <w:jc w:val="both"/>
        <w:rPr>
          <w:sz w:val="28"/>
          <w:szCs w:val="28"/>
        </w:rPr>
      </w:pPr>
      <w:r w:rsidRPr="00FF0B67">
        <w:rPr>
          <w:rFonts w:eastAsia="Calibri"/>
          <w:sz w:val="28"/>
          <w:szCs w:val="28"/>
        </w:rPr>
        <w:t>Рейтинги «Независимого рейтингового агентства «</w:t>
      </w:r>
      <w:proofErr w:type="spellStart"/>
      <w:r w:rsidRPr="00FF0B67">
        <w:rPr>
          <w:rFonts w:eastAsia="Calibri"/>
          <w:sz w:val="28"/>
          <w:szCs w:val="28"/>
        </w:rPr>
        <w:t>РейтОР</w:t>
      </w:r>
      <w:proofErr w:type="spellEnd"/>
      <w:r w:rsidRPr="00FF0B67">
        <w:rPr>
          <w:rFonts w:eastAsia="Calibri"/>
          <w:sz w:val="28"/>
          <w:szCs w:val="28"/>
        </w:rPr>
        <w:t>»</w:t>
      </w:r>
      <w:r w:rsidR="00AE6F97">
        <w:rPr>
          <w:rFonts w:eastAsia="Calibri"/>
          <w:sz w:val="28"/>
          <w:szCs w:val="28"/>
        </w:rPr>
        <w:t>:</w:t>
      </w:r>
    </w:p>
    <w:p w:rsidR="003D430A" w:rsidRPr="00FF0B67" w:rsidRDefault="003D430A" w:rsidP="003D430A">
      <w:pPr>
        <w:adjustRightInd w:val="0"/>
        <w:spacing w:line="360" w:lineRule="auto"/>
        <w:ind w:firstLine="709"/>
        <w:jc w:val="both"/>
        <w:rPr>
          <w:sz w:val="28"/>
          <w:szCs w:val="28"/>
        </w:rPr>
      </w:pPr>
      <w:r w:rsidRPr="00FF0B67">
        <w:rPr>
          <w:rFonts w:eastAsia="Calibri"/>
          <w:sz w:val="28"/>
          <w:szCs w:val="28"/>
        </w:rPr>
        <w:t>1.</w:t>
      </w:r>
      <w:r w:rsidRPr="00FF0B67">
        <w:rPr>
          <w:rFonts w:eastAsia="Calibri"/>
          <w:sz w:val="28"/>
          <w:szCs w:val="28"/>
        </w:rPr>
        <w:tab/>
        <w:t>Рейтинг российских вузов по научным достижениям.</w:t>
      </w:r>
    </w:p>
    <w:p w:rsidR="003D430A" w:rsidRPr="00FF0B67" w:rsidRDefault="003D430A" w:rsidP="003D430A">
      <w:pPr>
        <w:adjustRightInd w:val="0"/>
        <w:spacing w:line="360" w:lineRule="auto"/>
        <w:ind w:firstLine="709"/>
        <w:jc w:val="both"/>
        <w:rPr>
          <w:sz w:val="28"/>
          <w:szCs w:val="28"/>
        </w:rPr>
      </w:pPr>
      <w:r w:rsidRPr="00FF0B67">
        <w:rPr>
          <w:rFonts w:eastAsia="Calibri"/>
          <w:sz w:val="28"/>
          <w:szCs w:val="28"/>
        </w:rPr>
        <w:t>2.</w:t>
      </w:r>
      <w:r w:rsidRPr="00FF0B67">
        <w:rPr>
          <w:rFonts w:eastAsia="Calibri"/>
          <w:sz w:val="28"/>
          <w:szCs w:val="28"/>
        </w:rPr>
        <w:tab/>
        <w:t>Рейтинг вузов по уровню достижений выпускников - представителей элит России.</w:t>
      </w:r>
    </w:p>
    <w:p w:rsidR="003D430A" w:rsidRPr="00FF0B67" w:rsidRDefault="003D430A" w:rsidP="003D430A">
      <w:pPr>
        <w:adjustRightInd w:val="0"/>
        <w:spacing w:line="360" w:lineRule="auto"/>
        <w:ind w:firstLine="709"/>
        <w:jc w:val="both"/>
        <w:rPr>
          <w:sz w:val="28"/>
          <w:szCs w:val="28"/>
        </w:rPr>
      </w:pPr>
      <w:r w:rsidRPr="00FF0B67">
        <w:rPr>
          <w:rFonts w:eastAsia="Calibri"/>
          <w:sz w:val="28"/>
          <w:szCs w:val="28"/>
        </w:rPr>
        <w:t>3.</w:t>
      </w:r>
      <w:r w:rsidRPr="00FF0B67">
        <w:rPr>
          <w:rFonts w:eastAsia="Calibri"/>
          <w:sz w:val="28"/>
          <w:szCs w:val="28"/>
        </w:rPr>
        <w:tab/>
        <w:t>Рейтинг вузов Москвы по стоимости обучения первокурсника.</w:t>
      </w:r>
    </w:p>
    <w:p w:rsidR="003D430A" w:rsidRPr="00FF0B67" w:rsidRDefault="003D430A" w:rsidP="003D430A">
      <w:pPr>
        <w:adjustRightInd w:val="0"/>
        <w:spacing w:line="360" w:lineRule="auto"/>
        <w:ind w:firstLine="709"/>
        <w:jc w:val="both"/>
        <w:rPr>
          <w:sz w:val="28"/>
          <w:szCs w:val="28"/>
        </w:rPr>
      </w:pPr>
      <w:r w:rsidRPr="00FF0B67">
        <w:rPr>
          <w:rFonts w:eastAsia="Calibri"/>
          <w:sz w:val="28"/>
          <w:szCs w:val="28"/>
        </w:rPr>
        <w:t>4.</w:t>
      </w:r>
      <w:r w:rsidRPr="00FF0B67">
        <w:rPr>
          <w:rFonts w:eastAsia="Calibri"/>
          <w:sz w:val="28"/>
          <w:szCs w:val="28"/>
        </w:rPr>
        <w:tab/>
        <w:t>Рейтинг вузов Москвы на основе изучения мнения старшекурсников, работодателей, преподавателей.</w:t>
      </w:r>
    </w:p>
    <w:p w:rsidR="003D430A" w:rsidRPr="00FF0B67" w:rsidRDefault="003D430A" w:rsidP="003D430A">
      <w:pPr>
        <w:adjustRightInd w:val="0"/>
        <w:spacing w:line="360" w:lineRule="auto"/>
        <w:ind w:firstLine="709"/>
        <w:jc w:val="both"/>
        <w:rPr>
          <w:sz w:val="28"/>
          <w:szCs w:val="28"/>
        </w:rPr>
      </w:pPr>
      <w:r w:rsidRPr="00FF0B67">
        <w:rPr>
          <w:rFonts w:eastAsia="Calibri"/>
          <w:sz w:val="28"/>
          <w:szCs w:val="28"/>
        </w:rPr>
        <w:t>5.</w:t>
      </w:r>
      <w:r w:rsidRPr="00FF0B67">
        <w:rPr>
          <w:rFonts w:eastAsia="Calibri"/>
          <w:sz w:val="28"/>
          <w:szCs w:val="28"/>
        </w:rPr>
        <w:tab/>
        <w:t>Общежития Вузов Москвы (информация на сайтах).</w:t>
      </w:r>
    </w:p>
    <w:p w:rsidR="003D430A" w:rsidRPr="00FF0B67" w:rsidRDefault="003D430A" w:rsidP="003D430A">
      <w:pPr>
        <w:adjustRightInd w:val="0"/>
        <w:spacing w:line="360" w:lineRule="auto"/>
        <w:ind w:firstLine="709"/>
        <w:jc w:val="both"/>
        <w:rPr>
          <w:sz w:val="28"/>
          <w:szCs w:val="28"/>
        </w:rPr>
      </w:pPr>
      <w:r w:rsidRPr="00FF0B67">
        <w:rPr>
          <w:rFonts w:eastAsia="Calibri"/>
          <w:sz w:val="28"/>
          <w:szCs w:val="28"/>
        </w:rPr>
        <w:t>6.</w:t>
      </w:r>
      <w:r w:rsidRPr="00FF0B67">
        <w:rPr>
          <w:rFonts w:eastAsia="Calibri"/>
          <w:sz w:val="28"/>
          <w:szCs w:val="28"/>
        </w:rPr>
        <w:tab/>
        <w:t xml:space="preserve">Рейтинг успешности выпускников вузов </w:t>
      </w:r>
      <w:proofErr w:type="gramStart"/>
      <w:r w:rsidRPr="00FF0B67">
        <w:rPr>
          <w:rFonts w:eastAsia="Calibri"/>
          <w:sz w:val="28"/>
          <w:szCs w:val="28"/>
        </w:rPr>
        <w:t>г</w:t>
      </w:r>
      <w:proofErr w:type="gramEnd"/>
      <w:r w:rsidRPr="00FF0B67">
        <w:rPr>
          <w:rFonts w:eastAsia="Calibri"/>
          <w:sz w:val="28"/>
          <w:szCs w:val="28"/>
        </w:rPr>
        <w:t>. Москвы.</w:t>
      </w:r>
    </w:p>
    <w:p w:rsidR="003D430A" w:rsidRPr="00FF0B67" w:rsidRDefault="003D430A" w:rsidP="003D430A">
      <w:pPr>
        <w:adjustRightInd w:val="0"/>
        <w:spacing w:line="360" w:lineRule="auto"/>
        <w:ind w:firstLine="709"/>
        <w:jc w:val="both"/>
        <w:rPr>
          <w:sz w:val="28"/>
          <w:szCs w:val="28"/>
        </w:rPr>
      </w:pPr>
      <w:r w:rsidRPr="00FF0B67">
        <w:rPr>
          <w:rFonts w:eastAsia="Calibri"/>
          <w:sz w:val="28"/>
          <w:szCs w:val="28"/>
        </w:rPr>
        <w:lastRenderedPageBreak/>
        <w:t>7.</w:t>
      </w:r>
      <w:r w:rsidRPr="00FF0B67">
        <w:rPr>
          <w:rFonts w:eastAsia="Calibri"/>
          <w:sz w:val="28"/>
          <w:szCs w:val="28"/>
        </w:rPr>
        <w:tab/>
        <w:t>Рейтинг вузов по оценкам работодателей.</w:t>
      </w:r>
    </w:p>
    <w:p w:rsidR="003D430A" w:rsidRPr="00FF0B67" w:rsidRDefault="003D430A" w:rsidP="003D430A">
      <w:pPr>
        <w:adjustRightInd w:val="0"/>
        <w:spacing w:line="360" w:lineRule="auto"/>
        <w:ind w:firstLine="709"/>
        <w:jc w:val="both"/>
        <w:rPr>
          <w:sz w:val="28"/>
          <w:szCs w:val="28"/>
        </w:rPr>
      </w:pPr>
      <w:r w:rsidRPr="00FF0B67">
        <w:rPr>
          <w:rFonts w:eastAsia="Calibri"/>
          <w:sz w:val="28"/>
          <w:szCs w:val="28"/>
        </w:rPr>
        <w:t>8.</w:t>
      </w:r>
      <w:r w:rsidRPr="00FF0B67">
        <w:rPr>
          <w:rFonts w:eastAsia="Calibri"/>
          <w:sz w:val="28"/>
          <w:szCs w:val="28"/>
        </w:rPr>
        <w:tab/>
        <w:t>Рейтинг вузов по уровню раскрытия информации для абитуриентов на сайте.</w:t>
      </w:r>
    </w:p>
    <w:p w:rsidR="003D430A" w:rsidRPr="00FF0B67" w:rsidRDefault="003D430A" w:rsidP="003D430A">
      <w:pPr>
        <w:adjustRightInd w:val="0"/>
        <w:spacing w:line="360" w:lineRule="auto"/>
        <w:ind w:firstLine="709"/>
        <w:jc w:val="both"/>
        <w:rPr>
          <w:sz w:val="28"/>
          <w:szCs w:val="28"/>
        </w:rPr>
      </w:pPr>
      <w:r w:rsidRPr="00FF0B67">
        <w:rPr>
          <w:rFonts w:eastAsia="Calibri"/>
          <w:sz w:val="28"/>
          <w:szCs w:val="28"/>
        </w:rPr>
        <w:t>9.</w:t>
      </w:r>
      <w:r w:rsidRPr="00FF0B67">
        <w:rPr>
          <w:rFonts w:eastAsia="Calibri"/>
          <w:sz w:val="28"/>
          <w:szCs w:val="28"/>
        </w:rPr>
        <w:tab/>
        <w:t>Рейтинги вузов победителей и участников конкурсов ИОП по уровню развития ИКТ.</w:t>
      </w:r>
    </w:p>
    <w:p w:rsidR="003D430A" w:rsidRPr="00FF0B67" w:rsidRDefault="003D430A" w:rsidP="003D430A">
      <w:pPr>
        <w:adjustRightInd w:val="0"/>
        <w:spacing w:line="360" w:lineRule="auto"/>
        <w:ind w:firstLine="709"/>
        <w:jc w:val="both"/>
        <w:rPr>
          <w:sz w:val="28"/>
          <w:szCs w:val="28"/>
        </w:rPr>
      </w:pPr>
      <w:r w:rsidRPr="00FF0B67">
        <w:rPr>
          <w:rFonts w:eastAsia="Calibri"/>
          <w:sz w:val="28"/>
          <w:szCs w:val="28"/>
        </w:rPr>
        <w:t>10.</w:t>
      </w:r>
      <w:r w:rsidRPr="00FF0B67">
        <w:rPr>
          <w:rFonts w:eastAsia="Calibri"/>
          <w:sz w:val="28"/>
          <w:szCs w:val="28"/>
        </w:rPr>
        <w:tab/>
        <w:t xml:space="preserve">Рейтинг вузов "Образование </w:t>
      </w:r>
      <w:proofErr w:type="spellStart"/>
      <w:proofErr w:type="gramStart"/>
      <w:r w:rsidRPr="00FF0B67">
        <w:rPr>
          <w:rFonts w:eastAsia="Calibri"/>
          <w:sz w:val="28"/>
          <w:szCs w:val="28"/>
        </w:rPr>
        <w:t>бизнес-элиты</w:t>
      </w:r>
      <w:proofErr w:type="spellEnd"/>
      <w:proofErr w:type="gramEnd"/>
      <w:r w:rsidRPr="00FF0B67">
        <w:rPr>
          <w:rFonts w:eastAsia="Calibri"/>
          <w:sz w:val="28"/>
          <w:szCs w:val="28"/>
        </w:rPr>
        <w:t>".</w:t>
      </w:r>
    </w:p>
    <w:p w:rsidR="003D430A" w:rsidRPr="00FF0B67" w:rsidRDefault="003D430A" w:rsidP="003D430A">
      <w:pPr>
        <w:adjustRightInd w:val="0"/>
        <w:spacing w:line="360" w:lineRule="auto"/>
        <w:ind w:firstLine="709"/>
        <w:jc w:val="both"/>
        <w:rPr>
          <w:sz w:val="28"/>
          <w:szCs w:val="28"/>
        </w:rPr>
      </w:pPr>
      <w:r w:rsidRPr="00FF0B67">
        <w:rPr>
          <w:rFonts w:eastAsia="Calibri"/>
          <w:sz w:val="28"/>
          <w:szCs w:val="28"/>
        </w:rPr>
        <w:t>11.</w:t>
      </w:r>
      <w:r w:rsidRPr="00FF0B67">
        <w:rPr>
          <w:rFonts w:eastAsia="Calibri"/>
          <w:sz w:val="28"/>
          <w:szCs w:val="28"/>
        </w:rPr>
        <w:tab/>
        <w:t>Рейтинг "Образование государственной элиты".</w:t>
      </w:r>
    </w:p>
    <w:p w:rsidR="003D430A" w:rsidRPr="00FF0B67" w:rsidRDefault="003D430A" w:rsidP="003D430A">
      <w:pPr>
        <w:adjustRightInd w:val="0"/>
        <w:spacing w:line="360" w:lineRule="auto"/>
        <w:ind w:firstLine="709"/>
        <w:jc w:val="both"/>
        <w:rPr>
          <w:sz w:val="28"/>
          <w:szCs w:val="28"/>
        </w:rPr>
      </w:pPr>
      <w:r w:rsidRPr="00FF0B67">
        <w:rPr>
          <w:rFonts w:eastAsia="Calibri"/>
          <w:sz w:val="28"/>
          <w:szCs w:val="28"/>
        </w:rPr>
        <w:t>12.</w:t>
      </w:r>
      <w:r w:rsidRPr="00FF0B67">
        <w:rPr>
          <w:rFonts w:eastAsia="Calibri"/>
          <w:sz w:val="28"/>
          <w:szCs w:val="28"/>
        </w:rPr>
        <w:tab/>
        <w:t>Рейтинг "Образование академической элиты".</w:t>
      </w:r>
    </w:p>
    <w:p w:rsidR="003D430A" w:rsidRPr="00FF0B67" w:rsidRDefault="003D430A" w:rsidP="003D430A">
      <w:pPr>
        <w:adjustRightInd w:val="0"/>
        <w:spacing w:line="360" w:lineRule="auto"/>
        <w:ind w:firstLine="709"/>
        <w:jc w:val="both"/>
        <w:rPr>
          <w:sz w:val="28"/>
          <w:szCs w:val="28"/>
        </w:rPr>
      </w:pPr>
      <w:r w:rsidRPr="00FF0B67">
        <w:rPr>
          <w:rFonts w:eastAsia="Calibri"/>
          <w:sz w:val="28"/>
          <w:szCs w:val="28"/>
        </w:rPr>
        <w:t>13.</w:t>
      </w:r>
      <w:r w:rsidRPr="00FF0B67">
        <w:rPr>
          <w:rFonts w:eastAsia="Calibri"/>
          <w:sz w:val="28"/>
          <w:szCs w:val="28"/>
        </w:rPr>
        <w:tab/>
        <w:t>Рейтинги по стоимости обучения.</w:t>
      </w:r>
    </w:p>
    <w:p w:rsidR="003D430A" w:rsidRPr="00FF0B67" w:rsidRDefault="003D430A" w:rsidP="003D430A">
      <w:pPr>
        <w:adjustRightInd w:val="0"/>
        <w:spacing w:line="360" w:lineRule="auto"/>
        <w:ind w:firstLine="709"/>
        <w:jc w:val="both"/>
        <w:rPr>
          <w:sz w:val="28"/>
          <w:szCs w:val="28"/>
        </w:rPr>
      </w:pPr>
      <w:r w:rsidRPr="00FF0B67">
        <w:rPr>
          <w:rFonts w:eastAsia="Calibri"/>
          <w:sz w:val="28"/>
          <w:szCs w:val="28"/>
        </w:rPr>
        <w:t>14.</w:t>
      </w:r>
      <w:r w:rsidRPr="00FF0B67">
        <w:rPr>
          <w:rFonts w:eastAsia="Calibri"/>
          <w:sz w:val="28"/>
          <w:szCs w:val="28"/>
        </w:rPr>
        <w:tab/>
        <w:t>Рейтинг инновационных вузов.</w:t>
      </w:r>
    </w:p>
    <w:p w:rsidR="003D430A" w:rsidRDefault="003D430A" w:rsidP="00974A32">
      <w:pPr>
        <w:adjustRightInd w:val="0"/>
        <w:spacing w:line="360" w:lineRule="auto"/>
        <w:ind w:firstLine="709"/>
        <w:jc w:val="both"/>
        <w:rPr>
          <w:rFonts w:eastAsia="Calibri"/>
          <w:sz w:val="28"/>
          <w:szCs w:val="28"/>
        </w:rPr>
      </w:pPr>
      <w:r w:rsidRPr="00FF0B67">
        <w:rPr>
          <w:rFonts w:eastAsia="Calibri"/>
          <w:sz w:val="28"/>
          <w:szCs w:val="28"/>
        </w:rPr>
        <w:t>В своей деятельности НРА «</w:t>
      </w:r>
      <w:proofErr w:type="spellStart"/>
      <w:r w:rsidRPr="00FF0B67">
        <w:rPr>
          <w:rFonts w:eastAsia="Calibri"/>
          <w:sz w:val="28"/>
          <w:szCs w:val="28"/>
        </w:rPr>
        <w:t>РейтОР</w:t>
      </w:r>
      <w:proofErr w:type="spellEnd"/>
      <w:r w:rsidRPr="00FF0B67">
        <w:rPr>
          <w:rFonts w:eastAsia="Calibri"/>
          <w:sz w:val="28"/>
          <w:szCs w:val="28"/>
        </w:rPr>
        <w:t>» руководствуется Берлинскими принципами ранжирования вузов, принятыми на втором совещании Международной экспертной группы по ранжированию.</w:t>
      </w:r>
    </w:p>
    <w:p w:rsidR="003D430A" w:rsidRPr="00E273E5" w:rsidRDefault="003D430A" w:rsidP="00974A32">
      <w:pPr>
        <w:spacing w:line="360" w:lineRule="auto"/>
        <w:jc w:val="both"/>
        <w:rPr>
          <w:sz w:val="28"/>
          <w:szCs w:val="28"/>
        </w:rPr>
      </w:pPr>
      <w:r w:rsidRPr="00E273E5">
        <w:rPr>
          <w:sz w:val="28"/>
          <w:szCs w:val="28"/>
        </w:rPr>
        <w:t xml:space="preserve">Результаты своих исследований </w:t>
      </w:r>
      <w:proofErr w:type="spellStart"/>
      <w:r w:rsidRPr="00E273E5">
        <w:rPr>
          <w:sz w:val="28"/>
          <w:szCs w:val="28"/>
        </w:rPr>
        <w:t>РейтОР</w:t>
      </w:r>
      <w:proofErr w:type="spellEnd"/>
      <w:r w:rsidRPr="00E273E5">
        <w:rPr>
          <w:sz w:val="28"/>
          <w:szCs w:val="28"/>
        </w:rPr>
        <w:t xml:space="preserve"> адресует:</w:t>
      </w:r>
    </w:p>
    <w:p w:rsidR="003D430A" w:rsidRPr="00E273E5" w:rsidRDefault="003D430A" w:rsidP="003D430A">
      <w:pPr>
        <w:numPr>
          <w:ilvl w:val="0"/>
          <w:numId w:val="20"/>
        </w:numPr>
        <w:spacing w:line="360" w:lineRule="auto"/>
        <w:ind w:left="0"/>
        <w:jc w:val="both"/>
        <w:rPr>
          <w:sz w:val="28"/>
          <w:szCs w:val="28"/>
        </w:rPr>
      </w:pPr>
      <w:r w:rsidRPr="00E273E5">
        <w:rPr>
          <w:sz w:val="28"/>
          <w:szCs w:val="28"/>
        </w:rPr>
        <w:t xml:space="preserve">абитуриентам и их родителям для выбора вуза в зависимости от планируемой карьеры; </w:t>
      </w:r>
    </w:p>
    <w:p w:rsidR="003D430A" w:rsidRPr="00E273E5" w:rsidRDefault="003D430A" w:rsidP="003D430A">
      <w:pPr>
        <w:numPr>
          <w:ilvl w:val="0"/>
          <w:numId w:val="20"/>
        </w:numPr>
        <w:spacing w:line="360" w:lineRule="auto"/>
        <w:ind w:left="0"/>
        <w:jc w:val="both"/>
        <w:rPr>
          <w:sz w:val="28"/>
          <w:szCs w:val="28"/>
        </w:rPr>
      </w:pPr>
      <w:r w:rsidRPr="00E273E5">
        <w:rPr>
          <w:sz w:val="28"/>
          <w:szCs w:val="28"/>
        </w:rPr>
        <w:t xml:space="preserve">руководителям вузов для разработки и реализации стратегии конкурентного развития; </w:t>
      </w:r>
    </w:p>
    <w:p w:rsidR="003D430A" w:rsidRPr="00E273E5" w:rsidRDefault="003D430A" w:rsidP="003D430A">
      <w:pPr>
        <w:numPr>
          <w:ilvl w:val="0"/>
          <w:numId w:val="20"/>
        </w:numPr>
        <w:spacing w:line="360" w:lineRule="auto"/>
        <w:ind w:left="0"/>
        <w:jc w:val="both"/>
        <w:rPr>
          <w:sz w:val="28"/>
          <w:szCs w:val="28"/>
        </w:rPr>
      </w:pPr>
      <w:r w:rsidRPr="00E273E5">
        <w:rPr>
          <w:sz w:val="28"/>
          <w:szCs w:val="28"/>
        </w:rPr>
        <w:t xml:space="preserve">руководителям Министерства образования и науки в качестве дополнительной информации о вузах, дополнительных оценок вузов; </w:t>
      </w:r>
    </w:p>
    <w:p w:rsidR="003D430A" w:rsidRPr="00E273E5" w:rsidRDefault="003D430A" w:rsidP="003D430A">
      <w:pPr>
        <w:numPr>
          <w:ilvl w:val="0"/>
          <w:numId w:val="20"/>
        </w:numPr>
        <w:spacing w:line="360" w:lineRule="auto"/>
        <w:ind w:left="0"/>
        <w:jc w:val="both"/>
        <w:rPr>
          <w:sz w:val="28"/>
          <w:szCs w:val="28"/>
        </w:rPr>
      </w:pPr>
      <w:r w:rsidRPr="00E273E5">
        <w:rPr>
          <w:sz w:val="28"/>
          <w:szCs w:val="28"/>
        </w:rPr>
        <w:t>бизнесу для оценки вуза как объекта инвестиций, для оценки выпускников, для планирования кадровой работы.</w:t>
      </w:r>
    </w:p>
    <w:p w:rsidR="003D430A" w:rsidRDefault="003D430A" w:rsidP="003D430A">
      <w:pPr>
        <w:spacing w:line="360" w:lineRule="auto"/>
        <w:ind w:firstLine="708"/>
        <w:jc w:val="both"/>
        <w:rPr>
          <w:sz w:val="28"/>
          <w:szCs w:val="28"/>
        </w:rPr>
      </w:pPr>
      <w:r w:rsidRPr="00E273E5">
        <w:rPr>
          <w:sz w:val="28"/>
          <w:szCs w:val="28"/>
        </w:rPr>
        <w:t xml:space="preserve">В основе исследовательской деятельности </w:t>
      </w:r>
      <w:proofErr w:type="spellStart"/>
      <w:r w:rsidRPr="00E273E5">
        <w:rPr>
          <w:sz w:val="28"/>
          <w:szCs w:val="28"/>
        </w:rPr>
        <w:t>РейтОРа</w:t>
      </w:r>
      <w:proofErr w:type="spellEnd"/>
      <w:r w:rsidRPr="00E273E5">
        <w:rPr>
          <w:sz w:val="28"/>
          <w:szCs w:val="28"/>
        </w:rPr>
        <w:t xml:space="preserve"> лежит концепция системы общественных оценок. </w:t>
      </w:r>
      <w:proofErr w:type="spellStart"/>
      <w:r w:rsidRPr="00E273E5">
        <w:rPr>
          <w:sz w:val="28"/>
          <w:szCs w:val="28"/>
        </w:rPr>
        <w:t>РейтОРом</w:t>
      </w:r>
      <w:proofErr w:type="spellEnd"/>
      <w:r w:rsidRPr="00E273E5">
        <w:rPr>
          <w:sz w:val="28"/>
          <w:szCs w:val="28"/>
        </w:rPr>
        <w:t xml:space="preserve"> обоснованы и апробированы ключевые критерии: конкурентоспособность выпускника вуза, профессиональная подготовка выпускника вуза, адаптивность (личные качества) выпускника вуза, общественная значимость вуза.</w:t>
      </w:r>
    </w:p>
    <w:p w:rsidR="003D430A" w:rsidRPr="008F12D5" w:rsidRDefault="003D430A" w:rsidP="003D430A">
      <w:pPr>
        <w:spacing w:line="360" w:lineRule="auto"/>
        <w:jc w:val="both"/>
        <w:rPr>
          <w:color w:val="000000"/>
          <w:sz w:val="28"/>
          <w:szCs w:val="28"/>
        </w:rPr>
      </w:pPr>
      <w:r w:rsidRPr="008F12D5">
        <w:rPr>
          <w:color w:val="000000"/>
          <w:sz w:val="28"/>
          <w:szCs w:val="28"/>
          <w:u w:val="single"/>
        </w:rPr>
        <w:t>Оценка вуза проводится по следующим шести блокам деятельности</w:t>
      </w:r>
      <w:r w:rsidRPr="008F12D5">
        <w:rPr>
          <w:color w:val="000000"/>
          <w:sz w:val="28"/>
          <w:szCs w:val="28"/>
        </w:rPr>
        <w:t>:</w:t>
      </w:r>
    </w:p>
    <w:p w:rsidR="003D430A" w:rsidRPr="008F12D5" w:rsidRDefault="003D430A" w:rsidP="003D430A">
      <w:pPr>
        <w:numPr>
          <w:ilvl w:val="0"/>
          <w:numId w:val="22"/>
        </w:numPr>
        <w:spacing w:line="360" w:lineRule="auto"/>
        <w:ind w:left="586"/>
        <w:jc w:val="both"/>
        <w:rPr>
          <w:color w:val="000000"/>
          <w:sz w:val="28"/>
          <w:szCs w:val="28"/>
        </w:rPr>
      </w:pPr>
      <w:r w:rsidRPr="000B46DC">
        <w:rPr>
          <w:color w:val="000000"/>
          <w:sz w:val="28"/>
          <w:szCs w:val="28"/>
          <w:u w:val="single"/>
        </w:rPr>
        <w:t>Образовательная деятельность</w:t>
      </w:r>
      <w:r w:rsidRPr="008F12D5">
        <w:rPr>
          <w:color w:val="000000"/>
          <w:sz w:val="28"/>
          <w:szCs w:val="28"/>
        </w:rPr>
        <w:t xml:space="preserve"> (БО). Включает в себя показатели численностей бакалавров, специалистов, магистров, </w:t>
      </w:r>
      <w:r w:rsidRPr="008F12D5">
        <w:rPr>
          <w:color w:val="000000"/>
          <w:sz w:val="28"/>
          <w:szCs w:val="28"/>
        </w:rPr>
        <w:lastRenderedPageBreak/>
        <w:t>аспирантов/докторантов вуза; оценки числа реализуемых вузом образовательных программ (</w:t>
      </w:r>
      <w:proofErr w:type="spellStart"/>
      <w:r w:rsidRPr="008F12D5">
        <w:rPr>
          <w:color w:val="000000"/>
          <w:sz w:val="28"/>
          <w:szCs w:val="28"/>
        </w:rPr>
        <w:t>бакалавриата</w:t>
      </w:r>
      <w:proofErr w:type="spellEnd"/>
      <w:r w:rsidRPr="008F12D5">
        <w:rPr>
          <w:color w:val="000000"/>
          <w:sz w:val="28"/>
          <w:szCs w:val="28"/>
        </w:rPr>
        <w:t xml:space="preserve">, </w:t>
      </w:r>
      <w:proofErr w:type="spellStart"/>
      <w:r w:rsidRPr="008F12D5">
        <w:rPr>
          <w:color w:val="000000"/>
          <w:sz w:val="28"/>
          <w:szCs w:val="28"/>
        </w:rPr>
        <w:t>специалитета</w:t>
      </w:r>
      <w:proofErr w:type="spellEnd"/>
      <w:r w:rsidRPr="008F12D5">
        <w:rPr>
          <w:color w:val="000000"/>
          <w:sz w:val="28"/>
          <w:szCs w:val="28"/>
        </w:rPr>
        <w:t xml:space="preserve">, магистратуры, аспирантуры/докторантуры); величину приведенной численности контингента обучающихся на одного преподавателя. </w:t>
      </w:r>
    </w:p>
    <w:p w:rsidR="003D430A" w:rsidRPr="008F12D5" w:rsidRDefault="003D430A" w:rsidP="003D430A">
      <w:pPr>
        <w:numPr>
          <w:ilvl w:val="0"/>
          <w:numId w:val="22"/>
        </w:numPr>
        <w:spacing w:line="360" w:lineRule="auto"/>
        <w:ind w:left="586"/>
        <w:jc w:val="both"/>
        <w:rPr>
          <w:color w:val="000000"/>
          <w:sz w:val="28"/>
          <w:szCs w:val="28"/>
        </w:rPr>
      </w:pPr>
      <w:r w:rsidRPr="000B46DC">
        <w:rPr>
          <w:color w:val="000000"/>
          <w:sz w:val="28"/>
          <w:szCs w:val="28"/>
          <w:u w:val="single"/>
        </w:rPr>
        <w:t>Научно-исследовательская деятельность</w:t>
      </w:r>
      <w:r w:rsidRPr="008F12D5">
        <w:rPr>
          <w:color w:val="000000"/>
          <w:sz w:val="28"/>
          <w:szCs w:val="28"/>
        </w:rPr>
        <w:t xml:space="preserve"> (БИ). Включает в себя общее число патентов и свидетельств об открытиях, зарегистрированных авторами вуза в период с 2001 г. по 2007 г.; показатель производительности вычислительного центра (суперкомпьютера) вуза; индекс </w:t>
      </w:r>
      <w:proofErr w:type="spellStart"/>
      <w:r w:rsidRPr="008F12D5">
        <w:rPr>
          <w:color w:val="000000"/>
          <w:sz w:val="28"/>
          <w:szCs w:val="28"/>
        </w:rPr>
        <w:t>Хирша</w:t>
      </w:r>
      <w:proofErr w:type="spellEnd"/>
      <w:r w:rsidRPr="008F12D5">
        <w:rPr>
          <w:color w:val="000000"/>
          <w:sz w:val="28"/>
          <w:szCs w:val="28"/>
        </w:rPr>
        <w:t xml:space="preserve"> вуза. </w:t>
      </w:r>
    </w:p>
    <w:p w:rsidR="003D430A" w:rsidRPr="008F12D5" w:rsidRDefault="003D430A" w:rsidP="003D430A">
      <w:pPr>
        <w:numPr>
          <w:ilvl w:val="0"/>
          <w:numId w:val="22"/>
        </w:numPr>
        <w:spacing w:line="360" w:lineRule="auto"/>
        <w:ind w:left="586"/>
        <w:jc w:val="both"/>
        <w:rPr>
          <w:color w:val="000000"/>
          <w:sz w:val="28"/>
          <w:szCs w:val="28"/>
        </w:rPr>
      </w:pPr>
      <w:r w:rsidRPr="000B46DC">
        <w:rPr>
          <w:color w:val="000000"/>
          <w:sz w:val="28"/>
          <w:szCs w:val="28"/>
          <w:u w:val="single"/>
        </w:rPr>
        <w:t>Профессиональная компетентность ППС</w:t>
      </w:r>
      <w:r w:rsidRPr="008F12D5">
        <w:rPr>
          <w:color w:val="000000"/>
          <w:sz w:val="28"/>
          <w:szCs w:val="28"/>
        </w:rPr>
        <w:t xml:space="preserve"> (БК). </w:t>
      </w:r>
      <w:proofErr w:type="gramStart"/>
      <w:r w:rsidRPr="008F12D5">
        <w:rPr>
          <w:color w:val="000000"/>
          <w:sz w:val="28"/>
          <w:szCs w:val="28"/>
        </w:rPr>
        <w:t xml:space="preserve">Включает в себя число публикаций авторов вуза (статьи, монографии, научно-методические пособия), вышедших в свет в период с 2001 г. по 2007 г.; число цитирований авторов вуза в период с 2001 г. по 2007 г.; оценка числа наград мирового уровня, полученных сотрудниками вуза в период с 2001 г. по 2007 г. (награды мирового уровня – Нобелевская премия, медаль </w:t>
      </w:r>
      <w:proofErr w:type="spellStart"/>
      <w:r w:rsidRPr="008F12D5">
        <w:rPr>
          <w:color w:val="000000"/>
          <w:sz w:val="28"/>
          <w:szCs w:val="28"/>
        </w:rPr>
        <w:t>Филдса</w:t>
      </w:r>
      <w:proofErr w:type="spellEnd"/>
      <w:r w:rsidRPr="008F12D5">
        <w:rPr>
          <w:color w:val="000000"/>
          <w:sz w:val="28"/>
          <w:szCs w:val="28"/>
        </w:rPr>
        <w:t xml:space="preserve">, премия Декарта, </w:t>
      </w:r>
      <w:proofErr w:type="spellStart"/>
      <w:r w:rsidRPr="008F12D5">
        <w:rPr>
          <w:color w:val="000000"/>
          <w:sz w:val="28"/>
          <w:szCs w:val="28"/>
        </w:rPr>
        <w:t>Абелевская</w:t>
      </w:r>
      <w:proofErr w:type="spellEnd"/>
      <w:proofErr w:type="gramEnd"/>
      <w:r w:rsidRPr="008F12D5">
        <w:rPr>
          <w:color w:val="000000"/>
          <w:sz w:val="28"/>
          <w:szCs w:val="28"/>
        </w:rPr>
        <w:t xml:space="preserve"> премия, медаль имени М.В.Ломоносова РАН). </w:t>
      </w:r>
    </w:p>
    <w:p w:rsidR="003D430A" w:rsidRPr="008F12D5" w:rsidRDefault="003D430A" w:rsidP="003D430A">
      <w:pPr>
        <w:numPr>
          <w:ilvl w:val="0"/>
          <w:numId w:val="22"/>
        </w:numPr>
        <w:spacing w:line="360" w:lineRule="auto"/>
        <w:ind w:left="586"/>
        <w:jc w:val="both"/>
        <w:rPr>
          <w:color w:val="000000"/>
          <w:sz w:val="28"/>
          <w:szCs w:val="28"/>
        </w:rPr>
      </w:pPr>
      <w:r w:rsidRPr="000B46DC">
        <w:rPr>
          <w:color w:val="000000"/>
          <w:sz w:val="28"/>
          <w:szCs w:val="28"/>
          <w:u w:val="single"/>
        </w:rPr>
        <w:t>Финансовое обеспечение</w:t>
      </w:r>
      <w:r w:rsidRPr="008F12D5">
        <w:rPr>
          <w:color w:val="000000"/>
          <w:sz w:val="28"/>
          <w:szCs w:val="28"/>
        </w:rPr>
        <w:t xml:space="preserve"> (БФ). Включает в себя объем консолидированного бюджета вуза в 2007 г. (</w:t>
      </w:r>
      <w:proofErr w:type="spellStart"/>
      <w:proofErr w:type="gramStart"/>
      <w:r w:rsidRPr="008F12D5">
        <w:rPr>
          <w:color w:val="000000"/>
          <w:sz w:val="28"/>
          <w:szCs w:val="28"/>
        </w:rPr>
        <w:t>млн</w:t>
      </w:r>
      <w:proofErr w:type="spellEnd"/>
      <w:proofErr w:type="gramEnd"/>
      <w:r w:rsidRPr="008F12D5">
        <w:rPr>
          <w:color w:val="000000"/>
          <w:sz w:val="28"/>
          <w:szCs w:val="28"/>
        </w:rPr>
        <w:t xml:space="preserve"> долл. США), приведенный на общую численность обучающихся. </w:t>
      </w:r>
    </w:p>
    <w:p w:rsidR="003D430A" w:rsidRPr="008F12D5" w:rsidRDefault="003D430A" w:rsidP="003D430A">
      <w:pPr>
        <w:numPr>
          <w:ilvl w:val="0"/>
          <w:numId w:val="22"/>
        </w:numPr>
        <w:spacing w:line="360" w:lineRule="auto"/>
        <w:ind w:left="586"/>
        <w:jc w:val="both"/>
        <w:rPr>
          <w:color w:val="000000"/>
          <w:sz w:val="28"/>
          <w:szCs w:val="28"/>
        </w:rPr>
      </w:pPr>
      <w:r w:rsidRPr="000B46DC">
        <w:rPr>
          <w:color w:val="000000"/>
          <w:sz w:val="28"/>
          <w:szCs w:val="28"/>
          <w:u w:val="single"/>
        </w:rPr>
        <w:t>Международная деятельность</w:t>
      </w:r>
      <w:r w:rsidRPr="008F12D5">
        <w:rPr>
          <w:color w:val="000000"/>
          <w:sz w:val="28"/>
          <w:szCs w:val="28"/>
        </w:rPr>
        <w:t xml:space="preserve"> (БМ). Включает в себя оценку членства вуза в международных академических сообществах; долю иностранных студентов от общей численности обучающихся. </w:t>
      </w:r>
    </w:p>
    <w:p w:rsidR="003D430A" w:rsidRPr="008F12D5" w:rsidRDefault="003D430A" w:rsidP="003D430A">
      <w:pPr>
        <w:numPr>
          <w:ilvl w:val="0"/>
          <w:numId w:val="22"/>
        </w:numPr>
        <w:spacing w:line="360" w:lineRule="auto"/>
        <w:ind w:left="586"/>
        <w:jc w:val="both"/>
        <w:rPr>
          <w:color w:val="000000"/>
          <w:sz w:val="28"/>
          <w:szCs w:val="28"/>
        </w:rPr>
      </w:pPr>
      <w:r w:rsidRPr="000B46DC">
        <w:rPr>
          <w:color w:val="000000"/>
          <w:sz w:val="28"/>
          <w:szCs w:val="28"/>
          <w:u w:val="single"/>
        </w:rPr>
        <w:t>Интернет-аудитория</w:t>
      </w:r>
      <w:r w:rsidRPr="008F12D5">
        <w:rPr>
          <w:color w:val="000000"/>
          <w:sz w:val="28"/>
          <w:szCs w:val="28"/>
        </w:rPr>
        <w:t xml:space="preserve"> (БА). Включает в себя объем web-продукции, созданной вузом в период с 2001 по 2007 г.; популярность вуза в запросах поисковой системы </w:t>
      </w:r>
      <w:proofErr w:type="spellStart"/>
      <w:r w:rsidRPr="008F12D5">
        <w:rPr>
          <w:color w:val="000000"/>
          <w:sz w:val="28"/>
          <w:szCs w:val="28"/>
        </w:rPr>
        <w:t>Google</w:t>
      </w:r>
      <w:proofErr w:type="spellEnd"/>
      <w:r w:rsidRPr="008F12D5">
        <w:rPr>
          <w:color w:val="000000"/>
          <w:sz w:val="28"/>
          <w:szCs w:val="28"/>
        </w:rPr>
        <w:t xml:space="preserve"> в 2008 г.; значение </w:t>
      </w:r>
      <w:proofErr w:type="spellStart"/>
      <w:r w:rsidRPr="008F12D5">
        <w:rPr>
          <w:color w:val="000000"/>
          <w:sz w:val="28"/>
          <w:szCs w:val="28"/>
        </w:rPr>
        <w:t>PageRank</w:t>
      </w:r>
      <w:proofErr w:type="spellEnd"/>
      <w:r w:rsidRPr="008F12D5">
        <w:rPr>
          <w:color w:val="000000"/>
          <w:sz w:val="28"/>
          <w:szCs w:val="28"/>
        </w:rPr>
        <w:t xml:space="preserve"> главной страницы сайта вуза на осень 2008 г. </w:t>
      </w:r>
    </w:p>
    <w:p w:rsidR="003D430A" w:rsidRDefault="003D430A" w:rsidP="003D430A">
      <w:pPr>
        <w:spacing w:line="360" w:lineRule="auto"/>
        <w:jc w:val="both"/>
        <w:rPr>
          <w:color w:val="000000"/>
          <w:sz w:val="28"/>
          <w:szCs w:val="28"/>
        </w:rPr>
      </w:pPr>
      <w:r w:rsidRPr="008F12D5">
        <w:rPr>
          <w:color w:val="000000"/>
          <w:sz w:val="28"/>
          <w:szCs w:val="28"/>
        </w:rPr>
        <w:t xml:space="preserve">Сводная оценка вуза определяется следующим образом: </w:t>
      </w:r>
    </w:p>
    <w:p w:rsidR="003D430A" w:rsidRPr="008F12D5" w:rsidRDefault="003D430A" w:rsidP="003D430A">
      <w:pPr>
        <w:spacing w:line="360" w:lineRule="auto"/>
        <w:jc w:val="both"/>
        <w:rPr>
          <w:color w:val="000000"/>
          <w:sz w:val="28"/>
          <w:szCs w:val="28"/>
        </w:rPr>
      </w:pPr>
      <w:r w:rsidRPr="008F12D5">
        <w:rPr>
          <w:color w:val="000000"/>
          <w:sz w:val="28"/>
          <w:szCs w:val="28"/>
        </w:rPr>
        <w:t>0,2*БО + 0,2*БИ + 0,2*БК + 0,15*БФ + 0,1*БМ + 0,15*БА.</w:t>
      </w:r>
    </w:p>
    <w:p w:rsidR="003D430A" w:rsidRPr="008F12D5" w:rsidRDefault="003D430A" w:rsidP="003D430A">
      <w:pPr>
        <w:spacing w:line="360" w:lineRule="auto"/>
        <w:jc w:val="both"/>
        <w:rPr>
          <w:color w:val="000000"/>
          <w:sz w:val="28"/>
          <w:szCs w:val="28"/>
        </w:rPr>
      </w:pPr>
      <w:r w:rsidRPr="008F12D5">
        <w:rPr>
          <w:color w:val="000000"/>
          <w:sz w:val="28"/>
          <w:szCs w:val="28"/>
        </w:rPr>
        <w:t>Веса блочных оценок определены в ходе процедур экспертных оценок.</w:t>
      </w:r>
    </w:p>
    <w:p w:rsidR="003D430A" w:rsidRPr="008F12D5" w:rsidRDefault="003D430A" w:rsidP="003D430A">
      <w:pPr>
        <w:spacing w:line="360" w:lineRule="auto"/>
        <w:jc w:val="both"/>
        <w:rPr>
          <w:color w:val="000000"/>
          <w:sz w:val="28"/>
          <w:szCs w:val="28"/>
        </w:rPr>
      </w:pPr>
      <w:r w:rsidRPr="008F12D5">
        <w:rPr>
          <w:color w:val="000000"/>
          <w:sz w:val="28"/>
          <w:szCs w:val="28"/>
        </w:rPr>
        <w:lastRenderedPageBreak/>
        <w:t>Оценки нормируются по максимальному значению и приводятся к 100 баллам.</w:t>
      </w:r>
    </w:p>
    <w:p w:rsidR="003D430A" w:rsidRPr="00E273E5" w:rsidRDefault="003D430A" w:rsidP="003D430A">
      <w:pPr>
        <w:pStyle w:val="a4"/>
        <w:spacing w:after="0" w:line="360" w:lineRule="auto"/>
        <w:rPr>
          <w:b/>
          <w:bCs/>
          <w:sz w:val="28"/>
          <w:szCs w:val="28"/>
        </w:rPr>
      </w:pPr>
      <w:r w:rsidRPr="00E273E5">
        <w:rPr>
          <w:b/>
          <w:bCs/>
          <w:sz w:val="28"/>
          <w:szCs w:val="28"/>
        </w:rPr>
        <w:t>Уровень организации учебной работы Университета характеризуется следующими показателями:</w:t>
      </w:r>
    </w:p>
    <w:p w:rsidR="003D430A" w:rsidRPr="00E273E5" w:rsidRDefault="003D430A" w:rsidP="003D430A">
      <w:pPr>
        <w:numPr>
          <w:ilvl w:val="0"/>
          <w:numId w:val="13"/>
        </w:numPr>
        <w:spacing w:line="360" w:lineRule="auto"/>
        <w:jc w:val="both"/>
        <w:rPr>
          <w:sz w:val="28"/>
          <w:szCs w:val="28"/>
        </w:rPr>
      </w:pPr>
      <w:r w:rsidRPr="00E273E5">
        <w:rPr>
          <w:sz w:val="28"/>
          <w:szCs w:val="28"/>
        </w:rPr>
        <w:t xml:space="preserve">Число </w:t>
      </w:r>
      <w:proofErr w:type="gramStart"/>
      <w:r w:rsidRPr="00E273E5">
        <w:rPr>
          <w:sz w:val="28"/>
          <w:szCs w:val="28"/>
        </w:rPr>
        <w:t>образовательных программ, реализуемых в Университете в завершившемся учебном году по каждому из трех уровней обучения</w:t>
      </w:r>
      <w:r w:rsidRPr="00E273E5">
        <w:rPr>
          <w:sz w:val="28"/>
          <w:szCs w:val="28"/>
        </w:rPr>
        <w:br/>
      </w:r>
      <w:r w:rsidRPr="00E273E5">
        <w:rPr>
          <w:i/>
          <w:iCs/>
          <w:sz w:val="28"/>
          <w:szCs w:val="28"/>
        </w:rPr>
        <w:t>Показатель характеризует</w:t>
      </w:r>
      <w:proofErr w:type="gramEnd"/>
      <w:r w:rsidRPr="00E273E5">
        <w:rPr>
          <w:i/>
          <w:iCs/>
          <w:sz w:val="28"/>
          <w:szCs w:val="28"/>
        </w:rPr>
        <w:t xml:space="preserve"> степень диверсификации деятельности Университета, масштаб учебной работы, то есть организацию передачи студентам именно универсальных знаний.</w:t>
      </w:r>
    </w:p>
    <w:p w:rsidR="003D430A" w:rsidRPr="00E273E5" w:rsidRDefault="003D430A" w:rsidP="003D430A">
      <w:pPr>
        <w:numPr>
          <w:ilvl w:val="0"/>
          <w:numId w:val="13"/>
        </w:numPr>
        <w:spacing w:line="360" w:lineRule="auto"/>
        <w:jc w:val="both"/>
        <w:rPr>
          <w:sz w:val="28"/>
          <w:szCs w:val="28"/>
        </w:rPr>
      </w:pPr>
      <w:r w:rsidRPr="00E273E5">
        <w:rPr>
          <w:sz w:val="28"/>
          <w:szCs w:val="28"/>
        </w:rPr>
        <w:t>Общая численность профессорско-преподавательского состава на полной ставке Университета в завершившемся учебном году</w:t>
      </w:r>
      <w:r w:rsidRPr="00E273E5">
        <w:rPr>
          <w:sz w:val="28"/>
          <w:szCs w:val="28"/>
        </w:rPr>
        <w:br/>
      </w:r>
      <w:r w:rsidRPr="00E273E5">
        <w:rPr>
          <w:i/>
          <w:iCs/>
          <w:sz w:val="28"/>
          <w:szCs w:val="28"/>
        </w:rPr>
        <w:t>Показатель характеризует масштаб Университета, его потенциал в сфере учебной работы; позволяет определить приведенную к численности студентов численность профессорско-преподавательского состава, используется в определении других относительных показателей.</w:t>
      </w:r>
    </w:p>
    <w:p w:rsidR="003D430A" w:rsidRPr="00E273E5" w:rsidRDefault="003D430A" w:rsidP="003D430A">
      <w:pPr>
        <w:numPr>
          <w:ilvl w:val="0"/>
          <w:numId w:val="13"/>
        </w:numPr>
        <w:spacing w:line="360" w:lineRule="auto"/>
        <w:jc w:val="both"/>
        <w:rPr>
          <w:sz w:val="28"/>
          <w:szCs w:val="28"/>
        </w:rPr>
      </w:pPr>
      <w:r w:rsidRPr="00E273E5">
        <w:rPr>
          <w:sz w:val="28"/>
          <w:szCs w:val="28"/>
        </w:rPr>
        <w:t xml:space="preserve">Численность обучающихся в Университете в 2007/2008 учебном году студентов, по уровням </w:t>
      </w:r>
      <w:proofErr w:type="spellStart"/>
      <w:r w:rsidRPr="00E273E5">
        <w:rPr>
          <w:sz w:val="28"/>
          <w:szCs w:val="28"/>
        </w:rPr>
        <w:t>обучения</w:t>
      </w:r>
      <w:proofErr w:type="gramStart"/>
      <w:r w:rsidRPr="00E273E5">
        <w:rPr>
          <w:sz w:val="28"/>
          <w:szCs w:val="28"/>
        </w:rPr>
        <w:t>,ч</w:t>
      </w:r>
      <w:proofErr w:type="gramEnd"/>
      <w:r w:rsidRPr="00E273E5">
        <w:rPr>
          <w:sz w:val="28"/>
          <w:szCs w:val="28"/>
        </w:rPr>
        <w:t>ел</w:t>
      </w:r>
      <w:proofErr w:type="spellEnd"/>
      <w:r w:rsidRPr="00E273E5">
        <w:rPr>
          <w:sz w:val="28"/>
          <w:szCs w:val="28"/>
        </w:rPr>
        <w:t>.</w:t>
      </w:r>
      <w:r w:rsidRPr="00E273E5">
        <w:rPr>
          <w:sz w:val="28"/>
          <w:szCs w:val="28"/>
        </w:rPr>
        <w:br/>
      </w:r>
      <w:r w:rsidRPr="00E273E5">
        <w:rPr>
          <w:i/>
          <w:iCs/>
          <w:sz w:val="28"/>
          <w:szCs w:val="28"/>
        </w:rPr>
        <w:t xml:space="preserve">Показатель характеризует масштаб деятельности </w:t>
      </w:r>
      <w:proofErr w:type="spellStart"/>
      <w:r w:rsidRPr="00E273E5">
        <w:rPr>
          <w:i/>
          <w:iCs/>
          <w:sz w:val="28"/>
          <w:szCs w:val="28"/>
        </w:rPr>
        <w:t>Университета,используется</w:t>
      </w:r>
      <w:proofErr w:type="spellEnd"/>
      <w:r w:rsidRPr="00E273E5">
        <w:rPr>
          <w:i/>
          <w:iCs/>
          <w:sz w:val="28"/>
          <w:szCs w:val="28"/>
        </w:rPr>
        <w:t xml:space="preserve"> в определении других относительных показателей.</w:t>
      </w:r>
    </w:p>
    <w:p w:rsidR="003D430A" w:rsidRPr="00E273E5" w:rsidRDefault="003D430A" w:rsidP="003D430A">
      <w:pPr>
        <w:numPr>
          <w:ilvl w:val="0"/>
          <w:numId w:val="13"/>
        </w:numPr>
        <w:spacing w:line="360" w:lineRule="auto"/>
        <w:jc w:val="both"/>
        <w:rPr>
          <w:sz w:val="28"/>
          <w:szCs w:val="28"/>
        </w:rPr>
      </w:pPr>
      <w:r w:rsidRPr="00E273E5">
        <w:rPr>
          <w:sz w:val="28"/>
          <w:szCs w:val="28"/>
        </w:rPr>
        <w:t xml:space="preserve">Победы студентов Университета в международных студенческих олимпиадах, </w:t>
      </w:r>
      <w:proofErr w:type="gramStart"/>
      <w:r w:rsidRPr="00E273E5">
        <w:rPr>
          <w:sz w:val="28"/>
          <w:szCs w:val="28"/>
        </w:rPr>
        <w:t>начиная с 2001 года</w:t>
      </w:r>
      <w:r w:rsidRPr="00E273E5">
        <w:rPr>
          <w:sz w:val="28"/>
          <w:szCs w:val="28"/>
        </w:rPr>
        <w:br/>
      </w:r>
      <w:r w:rsidRPr="00E273E5">
        <w:rPr>
          <w:i/>
          <w:iCs/>
          <w:sz w:val="28"/>
          <w:szCs w:val="28"/>
        </w:rPr>
        <w:t>Участие и победы студентов Университета в международных олимпиадах прямо характеризует</w:t>
      </w:r>
      <w:proofErr w:type="gramEnd"/>
      <w:r w:rsidRPr="00E273E5">
        <w:rPr>
          <w:i/>
          <w:iCs/>
          <w:sz w:val="28"/>
          <w:szCs w:val="28"/>
        </w:rPr>
        <w:t xml:space="preserve"> качество полученной студентами подготовки, прямо характеризует качество студенческого контингента, косвенно характеризует уровень компетентности профессорско-преподавательского состава.</w:t>
      </w:r>
    </w:p>
    <w:p w:rsidR="003D430A" w:rsidRPr="00E273E5" w:rsidRDefault="003D430A" w:rsidP="003D430A">
      <w:pPr>
        <w:pStyle w:val="a4"/>
        <w:spacing w:after="0" w:line="360" w:lineRule="auto"/>
        <w:rPr>
          <w:sz w:val="28"/>
          <w:szCs w:val="28"/>
        </w:rPr>
      </w:pPr>
      <w:r w:rsidRPr="00E273E5">
        <w:rPr>
          <w:sz w:val="28"/>
          <w:szCs w:val="28"/>
        </w:rPr>
        <w:lastRenderedPageBreak/>
        <w:t>Олимпийский принцип подсчета результатов (6 очков за 1 место, … 1 очко за 6 место) позволяет сделать адекватную оценку уровня организации учебной работы.</w:t>
      </w:r>
    </w:p>
    <w:p w:rsidR="003D430A" w:rsidRPr="00E273E5" w:rsidRDefault="003D430A" w:rsidP="003D430A">
      <w:pPr>
        <w:pStyle w:val="a4"/>
        <w:spacing w:after="0" w:line="360" w:lineRule="auto"/>
        <w:rPr>
          <w:b/>
          <w:bCs/>
          <w:sz w:val="28"/>
          <w:szCs w:val="28"/>
        </w:rPr>
      </w:pPr>
      <w:r w:rsidRPr="00E273E5">
        <w:rPr>
          <w:b/>
          <w:bCs/>
          <w:sz w:val="28"/>
          <w:szCs w:val="28"/>
        </w:rPr>
        <w:t>Уровень организации исследовательской работы Университета характеризуется следующими показателями:</w:t>
      </w:r>
    </w:p>
    <w:p w:rsidR="003D430A" w:rsidRPr="00E273E5" w:rsidRDefault="003D430A" w:rsidP="003D430A">
      <w:pPr>
        <w:numPr>
          <w:ilvl w:val="0"/>
          <w:numId w:val="14"/>
        </w:numPr>
        <w:spacing w:line="360" w:lineRule="auto"/>
        <w:jc w:val="both"/>
        <w:rPr>
          <w:sz w:val="28"/>
          <w:szCs w:val="28"/>
        </w:rPr>
      </w:pPr>
      <w:r w:rsidRPr="00E273E5">
        <w:rPr>
          <w:sz w:val="28"/>
          <w:szCs w:val="28"/>
        </w:rPr>
        <w:t>Число свидетельств об открытиях и патентов на изобретения, полученных Университетом и его сотрудниками, начиная с 2001 года</w:t>
      </w:r>
      <w:r w:rsidRPr="00E273E5">
        <w:rPr>
          <w:sz w:val="28"/>
          <w:szCs w:val="28"/>
        </w:rPr>
        <w:br/>
      </w:r>
      <w:r w:rsidRPr="00E273E5">
        <w:rPr>
          <w:i/>
          <w:iCs/>
          <w:sz w:val="28"/>
          <w:szCs w:val="28"/>
        </w:rPr>
        <w:t>Показатель количественный, прямо характеризующий исследовательский потенциал Университета, силу существующих научных школ. Год 2001 выбран в качестве начала новой эпохи, в том числе и новой эпохи развития мировых университетов.</w:t>
      </w:r>
    </w:p>
    <w:p w:rsidR="003D430A" w:rsidRPr="00E273E5" w:rsidRDefault="003D430A" w:rsidP="003D430A">
      <w:pPr>
        <w:numPr>
          <w:ilvl w:val="0"/>
          <w:numId w:val="14"/>
        </w:numPr>
        <w:spacing w:line="360" w:lineRule="auto"/>
        <w:jc w:val="both"/>
        <w:rPr>
          <w:sz w:val="28"/>
          <w:szCs w:val="28"/>
        </w:rPr>
      </w:pPr>
      <w:r w:rsidRPr="00E273E5">
        <w:rPr>
          <w:sz w:val="28"/>
          <w:szCs w:val="28"/>
        </w:rPr>
        <w:t>Число почетных профессоров (докторов) Университета, являющихся нобелевскими лауреатами,</w:t>
      </w:r>
      <w:r>
        <w:rPr>
          <w:sz w:val="28"/>
          <w:szCs w:val="28"/>
        </w:rPr>
        <w:t xml:space="preserve"> </w:t>
      </w:r>
      <w:r w:rsidRPr="00E273E5">
        <w:rPr>
          <w:sz w:val="28"/>
          <w:szCs w:val="28"/>
        </w:rPr>
        <w:t xml:space="preserve">лауреатами медали </w:t>
      </w:r>
      <w:proofErr w:type="spellStart"/>
      <w:r w:rsidRPr="00E273E5">
        <w:rPr>
          <w:sz w:val="28"/>
          <w:szCs w:val="28"/>
        </w:rPr>
        <w:t>Филдса</w:t>
      </w:r>
      <w:proofErr w:type="spellEnd"/>
      <w:r w:rsidRPr="00E273E5">
        <w:rPr>
          <w:sz w:val="28"/>
          <w:szCs w:val="28"/>
        </w:rPr>
        <w:t>, других наград мирового уровня, начиная с 2001 года</w:t>
      </w:r>
      <w:r w:rsidRPr="00E273E5">
        <w:rPr>
          <w:sz w:val="28"/>
          <w:szCs w:val="28"/>
        </w:rPr>
        <w:br/>
      </w:r>
      <w:r w:rsidRPr="00E273E5">
        <w:rPr>
          <w:i/>
          <w:iCs/>
          <w:sz w:val="28"/>
          <w:szCs w:val="28"/>
        </w:rPr>
        <w:t>Показатель количественный, характеризует научные коммуникации с другими исследовательскими университетами и центрами.</w:t>
      </w:r>
    </w:p>
    <w:p w:rsidR="003D430A" w:rsidRPr="00E273E5" w:rsidRDefault="003D430A" w:rsidP="003D430A">
      <w:pPr>
        <w:numPr>
          <w:ilvl w:val="0"/>
          <w:numId w:val="14"/>
        </w:numPr>
        <w:spacing w:line="360" w:lineRule="auto"/>
        <w:jc w:val="both"/>
        <w:rPr>
          <w:sz w:val="28"/>
          <w:szCs w:val="28"/>
        </w:rPr>
      </w:pPr>
      <w:r w:rsidRPr="00E273E5">
        <w:rPr>
          <w:sz w:val="28"/>
          <w:szCs w:val="28"/>
        </w:rPr>
        <w:t xml:space="preserve">Число наград мирового уровня (Нобелевская премия, медаль </w:t>
      </w:r>
      <w:proofErr w:type="spellStart"/>
      <w:r w:rsidRPr="00E273E5">
        <w:rPr>
          <w:sz w:val="28"/>
          <w:szCs w:val="28"/>
        </w:rPr>
        <w:t>Филдса</w:t>
      </w:r>
      <w:proofErr w:type="spellEnd"/>
      <w:r w:rsidRPr="00E273E5">
        <w:rPr>
          <w:sz w:val="28"/>
          <w:szCs w:val="28"/>
        </w:rPr>
        <w:t xml:space="preserve"> и др.), полученных сотрудниками Университета, начиная с 2001 года</w:t>
      </w:r>
      <w:r w:rsidRPr="00E273E5">
        <w:rPr>
          <w:sz w:val="28"/>
          <w:szCs w:val="28"/>
        </w:rPr>
        <w:br/>
      </w:r>
      <w:r w:rsidRPr="00E273E5">
        <w:rPr>
          <w:i/>
          <w:iCs/>
          <w:sz w:val="28"/>
          <w:szCs w:val="28"/>
        </w:rPr>
        <w:t>Показатель количественный, характеризует уровень признания международным академическим и интеллектуальным сообществами исследовательской деятельности Университета.</w:t>
      </w:r>
    </w:p>
    <w:p w:rsidR="003D430A" w:rsidRPr="00E273E5" w:rsidRDefault="003D430A" w:rsidP="003D430A">
      <w:pPr>
        <w:pStyle w:val="a4"/>
        <w:spacing w:after="0" w:line="360" w:lineRule="auto"/>
        <w:rPr>
          <w:b/>
          <w:bCs/>
          <w:sz w:val="28"/>
          <w:szCs w:val="28"/>
        </w:rPr>
      </w:pPr>
      <w:r w:rsidRPr="00E273E5">
        <w:rPr>
          <w:b/>
          <w:bCs/>
          <w:sz w:val="28"/>
          <w:szCs w:val="28"/>
        </w:rPr>
        <w:t>Уровень профессиональной компетентности профессорско-преподавательского состава характеризуется следующими показателями:</w:t>
      </w:r>
    </w:p>
    <w:p w:rsidR="003D430A" w:rsidRPr="00E273E5" w:rsidRDefault="003D430A" w:rsidP="003D430A">
      <w:pPr>
        <w:numPr>
          <w:ilvl w:val="0"/>
          <w:numId w:val="15"/>
        </w:numPr>
        <w:spacing w:line="360" w:lineRule="auto"/>
        <w:jc w:val="both"/>
        <w:rPr>
          <w:sz w:val="28"/>
          <w:szCs w:val="28"/>
        </w:rPr>
      </w:pPr>
      <w:r w:rsidRPr="00E273E5">
        <w:rPr>
          <w:sz w:val="28"/>
          <w:szCs w:val="28"/>
        </w:rPr>
        <w:t>Общее число публикаций ППС (статьи, учебники, монографии и т.п.) в 2007/2008 учебном году</w:t>
      </w:r>
      <w:r w:rsidRPr="00E273E5">
        <w:rPr>
          <w:sz w:val="28"/>
          <w:szCs w:val="28"/>
        </w:rPr>
        <w:br/>
      </w:r>
      <w:r w:rsidRPr="00E273E5">
        <w:rPr>
          <w:i/>
          <w:iCs/>
          <w:sz w:val="28"/>
          <w:szCs w:val="28"/>
        </w:rPr>
        <w:t>Показатель характеризует масштаб интеллектуальной деятельности профессорско-преподавательского состава Университета.</w:t>
      </w:r>
    </w:p>
    <w:p w:rsidR="003D430A" w:rsidRPr="00E273E5" w:rsidRDefault="003D430A" w:rsidP="003D430A">
      <w:pPr>
        <w:numPr>
          <w:ilvl w:val="0"/>
          <w:numId w:val="15"/>
        </w:numPr>
        <w:spacing w:line="360" w:lineRule="auto"/>
        <w:jc w:val="both"/>
        <w:rPr>
          <w:sz w:val="28"/>
          <w:szCs w:val="28"/>
        </w:rPr>
      </w:pPr>
      <w:r w:rsidRPr="00E273E5">
        <w:rPr>
          <w:sz w:val="28"/>
          <w:szCs w:val="28"/>
        </w:rPr>
        <w:lastRenderedPageBreak/>
        <w:t>Доля профессорско-преподавательского состава Университета, имеющего ученые степени, на прошедший учебный год, %</w:t>
      </w:r>
      <w:r w:rsidRPr="00E273E5">
        <w:rPr>
          <w:sz w:val="28"/>
          <w:szCs w:val="28"/>
        </w:rPr>
        <w:br/>
      </w:r>
      <w:r w:rsidRPr="00E273E5">
        <w:rPr>
          <w:i/>
          <w:iCs/>
          <w:sz w:val="28"/>
          <w:szCs w:val="28"/>
        </w:rPr>
        <w:t>Показатель характеризует уровень научного роста профессорско-преподавательского состава Университета.</w:t>
      </w:r>
    </w:p>
    <w:p w:rsidR="003D430A" w:rsidRPr="00E273E5" w:rsidRDefault="003D430A" w:rsidP="003D430A">
      <w:pPr>
        <w:numPr>
          <w:ilvl w:val="0"/>
          <w:numId w:val="15"/>
        </w:numPr>
        <w:spacing w:line="360" w:lineRule="auto"/>
        <w:jc w:val="both"/>
        <w:rPr>
          <w:sz w:val="28"/>
          <w:szCs w:val="28"/>
        </w:rPr>
      </w:pPr>
      <w:r w:rsidRPr="00E273E5">
        <w:rPr>
          <w:sz w:val="28"/>
          <w:szCs w:val="28"/>
        </w:rPr>
        <w:t>Общее число профессоров Университета – членов международных и национальных научных академий в прошедшем учебном году, чел.</w:t>
      </w:r>
      <w:r w:rsidRPr="00E273E5">
        <w:rPr>
          <w:sz w:val="28"/>
          <w:szCs w:val="28"/>
        </w:rPr>
        <w:br/>
      </w:r>
      <w:r w:rsidRPr="00E273E5">
        <w:rPr>
          <w:i/>
          <w:iCs/>
          <w:sz w:val="28"/>
          <w:szCs w:val="28"/>
        </w:rPr>
        <w:t>Показатель характеризует признание профессорско-преподавательского состава Университета мировым и национальными академическими и интеллектуальными сообществами.</w:t>
      </w:r>
    </w:p>
    <w:p w:rsidR="003D430A" w:rsidRPr="00E273E5" w:rsidRDefault="003D430A" w:rsidP="003D430A">
      <w:pPr>
        <w:numPr>
          <w:ilvl w:val="0"/>
          <w:numId w:val="15"/>
        </w:numPr>
        <w:spacing w:line="360" w:lineRule="auto"/>
        <w:jc w:val="both"/>
        <w:rPr>
          <w:sz w:val="28"/>
          <w:szCs w:val="28"/>
        </w:rPr>
      </w:pPr>
      <w:r w:rsidRPr="00E273E5">
        <w:rPr>
          <w:sz w:val="28"/>
          <w:szCs w:val="28"/>
        </w:rPr>
        <w:t>Средний индекс цитируемости публикаций одного преподавателя Университета зарубежными авторами в прошедшем учебном году (без учета ссылок отечественных авторов)</w:t>
      </w:r>
      <w:r w:rsidRPr="00E273E5">
        <w:rPr>
          <w:sz w:val="28"/>
          <w:szCs w:val="28"/>
        </w:rPr>
        <w:br/>
      </w:r>
      <w:r w:rsidRPr="00E273E5">
        <w:rPr>
          <w:i/>
          <w:iCs/>
          <w:sz w:val="28"/>
          <w:szCs w:val="28"/>
        </w:rPr>
        <w:t>Показатель характеризует уровень признания международным академическим и интеллектуальным сообществами научной деятельности профессорско-преподавательского состава Университета.</w:t>
      </w:r>
    </w:p>
    <w:p w:rsidR="003D430A" w:rsidRPr="00E273E5" w:rsidRDefault="003D430A" w:rsidP="003D430A">
      <w:pPr>
        <w:pStyle w:val="a4"/>
        <w:spacing w:after="0" w:line="360" w:lineRule="auto"/>
        <w:rPr>
          <w:b/>
          <w:bCs/>
          <w:sz w:val="28"/>
          <w:szCs w:val="28"/>
        </w:rPr>
      </w:pPr>
      <w:r w:rsidRPr="00E273E5">
        <w:rPr>
          <w:b/>
          <w:bCs/>
          <w:sz w:val="28"/>
          <w:szCs w:val="28"/>
        </w:rPr>
        <w:t>Уровень обеспеченности ресурсами Университета характеризуется следующими показателями:</w:t>
      </w:r>
    </w:p>
    <w:p w:rsidR="003D430A" w:rsidRPr="00E273E5" w:rsidRDefault="003D430A" w:rsidP="003D430A">
      <w:pPr>
        <w:numPr>
          <w:ilvl w:val="0"/>
          <w:numId w:val="16"/>
        </w:numPr>
        <w:spacing w:line="360" w:lineRule="auto"/>
        <w:jc w:val="both"/>
        <w:rPr>
          <w:sz w:val="28"/>
          <w:szCs w:val="28"/>
        </w:rPr>
      </w:pPr>
      <w:r w:rsidRPr="00E273E5">
        <w:rPr>
          <w:sz w:val="28"/>
          <w:szCs w:val="28"/>
        </w:rPr>
        <w:t>Общий бюджет Университета в истекшем финансовом году, включая государственные и региональные ассигнования, пожертвования, гранты, средства, заработанные от предоставления обр</w:t>
      </w:r>
      <w:r>
        <w:rPr>
          <w:sz w:val="28"/>
          <w:szCs w:val="28"/>
        </w:rPr>
        <w:t xml:space="preserve">азовательных услуг и НИОКР, </w:t>
      </w:r>
      <w:proofErr w:type="spellStart"/>
      <w:r>
        <w:rPr>
          <w:sz w:val="28"/>
          <w:szCs w:val="28"/>
        </w:rPr>
        <w:t>млн</w:t>
      </w:r>
      <w:r w:rsidRPr="00E273E5">
        <w:rPr>
          <w:sz w:val="28"/>
          <w:szCs w:val="28"/>
        </w:rPr>
        <w:t>долл</w:t>
      </w:r>
      <w:proofErr w:type="spellEnd"/>
      <w:r w:rsidRPr="00E273E5">
        <w:rPr>
          <w:sz w:val="28"/>
          <w:szCs w:val="28"/>
        </w:rPr>
        <w:t>. США</w:t>
      </w:r>
      <w:r w:rsidRPr="00E273E5">
        <w:rPr>
          <w:sz w:val="28"/>
          <w:szCs w:val="28"/>
        </w:rPr>
        <w:br/>
      </w:r>
      <w:r w:rsidRPr="00E273E5">
        <w:rPr>
          <w:i/>
          <w:iCs/>
          <w:sz w:val="28"/>
          <w:szCs w:val="28"/>
        </w:rPr>
        <w:t>Показатель характеризует совокупную финансовую мощь университета,</w:t>
      </w:r>
      <w:r>
        <w:rPr>
          <w:i/>
          <w:iCs/>
          <w:sz w:val="28"/>
          <w:szCs w:val="28"/>
        </w:rPr>
        <w:t xml:space="preserve"> </w:t>
      </w:r>
      <w:r w:rsidRPr="00E273E5">
        <w:rPr>
          <w:i/>
          <w:iCs/>
          <w:sz w:val="28"/>
          <w:szCs w:val="28"/>
        </w:rPr>
        <w:t>используемую для выполнения его миссии.</w:t>
      </w:r>
    </w:p>
    <w:p w:rsidR="003D430A" w:rsidRPr="00E273E5" w:rsidRDefault="003D430A" w:rsidP="003D430A">
      <w:pPr>
        <w:numPr>
          <w:ilvl w:val="0"/>
          <w:numId w:val="16"/>
        </w:numPr>
        <w:spacing w:line="360" w:lineRule="auto"/>
        <w:jc w:val="both"/>
        <w:rPr>
          <w:sz w:val="28"/>
          <w:szCs w:val="28"/>
        </w:rPr>
      </w:pPr>
      <w:r w:rsidRPr="00E273E5">
        <w:rPr>
          <w:sz w:val="28"/>
          <w:szCs w:val="28"/>
        </w:rPr>
        <w:t xml:space="preserve">Общая стоимость учебно-лабораторной базы Университета в истекшем финансовом году, </w:t>
      </w:r>
      <w:proofErr w:type="spellStart"/>
      <w:proofErr w:type="gramStart"/>
      <w:r w:rsidRPr="00E273E5">
        <w:rPr>
          <w:sz w:val="28"/>
          <w:szCs w:val="28"/>
        </w:rPr>
        <w:t>млн</w:t>
      </w:r>
      <w:proofErr w:type="spellEnd"/>
      <w:proofErr w:type="gramEnd"/>
      <w:r w:rsidRPr="00E273E5">
        <w:rPr>
          <w:sz w:val="28"/>
          <w:szCs w:val="28"/>
        </w:rPr>
        <w:t xml:space="preserve"> долл. США</w:t>
      </w:r>
      <w:r w:rsidRPr="00E273E5">
        <w:rPr>
          <w:sz w:val="28"/>
          <w:szCs w:val="28"/>
        </w:rPr>
        <w:br/>
      </w:r>
      <w:r w:rsidRPr="00E273E5">
        <w:rPr>
          <w:i/>
          <w:iCs/>
          <w:sz w:val="28"/>
          <w:szCs w:val="28"/>
        </w:rPr>
        <w:t>Показатель характеризует исследовательский потенциал Университета.</w:t>
      </w:r>
    </w:p>
    <w:p w:rsidR="003D430A" w:rsidRPr="00E273E5" w:rsidRDefault="003D430A" w:rsidP="003D430A">
      <w:pPr>
        <w:numPr>
          <w:ilvl w:val="0"/>
          <w:numId w:val="16"/>
        </w:numPr>
        <w:spacing w:line="360" w:lineRule="auto"/>
        <w:jc w:val="both"/>
        <w:rPr>
          <w:sz w:val="28"/>
          <w:szCs w:val="28"/>
        </w:rPr>
      </w:pPr>
      <w:r w:rsidRPr="00E273E5">
        <w:rPr>
          <w:sz w:val="28"/>
          <w:szCs w:val="28"/>
        </w:rPr>
        <w:lastRenderedPageBreak/>
        <w:t xml:space="preserve">Мощность вычислительного центра Университета, </w:t>
      </w:r>
      <w:proofErr w:type="spellStart"/>
      <w:r w:rsidRPr="00E273E5">
        <w:rPr>
          <w:sz w:val="28"/>
          <w:szCs w:val="28"/>
        </w:rPr>
        <w:t>Tflops</w:t>
      </w:r>
      <w:proofErr w:type="spellEnd"/>
      <w:r w:rsidRPr="00E273E5">
        <w:rPr>
          <w:sz w:val="28"/>
          <w:szCs w:val="28"/>
        </w:rPr>
        <w:br/>
      </w:r>
      <w:r w:rsidRPr="00E273E5">
        <w:rPr>
          <w:i/>
          <w:iCs/>
          <w:sz w:val="28"/>
          <w:szCs w:val="28"/>
        </w:rPr>
        <w:t>Показатель характеризует потенциал Университета в организации исследовательской работы.</w:t>
      </w:r>
    </w:p>
    <w:p w:rsidR="003D430A" w:rsidRPr="00E273E5" w:rsidRDefault="003D430A" w:rsidP="003D430A">
      <w:pPr>
        <w:pStyle w:val="a4"/>
        <w:spacing w:after="0" w:line="360" w:lineRule="auto"/>
        <w:rPr>
          <w:b/>
          <w:bCs/>
          <w:sz w:val="28"/>
          <w:szCs w:val="28"/>
        </w:rPr>
      </w:pPr>
      <w:r w:rsidRPr="00E273E5">
        <w:rPr>
          <w:b/>
          <w:bCs/>
          <w:sz w:val="28"/>
          <w:szCs w:val="28"/>
        </w:rPr>
        <w:t>Уровень социально значимой деятельности выпускников Университета характеризуется следующим показателем:</w:t>
      </w:r>
    </w:p>
    <w:p w:rsidR="003D430A" w:rsidRPr="00E273E5" w:rsidRDefault="003D430A" w:rsidP="003D430A">
      <w:pPr>
        <w:numPr>
          <w:ilvl w:val="0"/>
          <w:numId w:val="17"/>
        </w:numPr>
        <w:spacing w:line="360" w:lineRule="auto"/>
        <w:jc w:val="both"/>
        <w:rPr>
          <w:sz w:val="28"/>
          <w:szCs w:val="28"/>
        </w:rPr>
      </w:pPr>
      <w:r w:rsidRPr="00E273E5">
        <w:rPr>
          <w:sz w:val="28"/>
          <w:szCs w:val="28"/>
        </w:rPr>
        <w:t xml:space="preserve">Общее число ныне живущих выпускников Университета, добившихся общественного </w:t>
      </w:r>
      <w:proofErr w:type="spellStart"/>
      <w:r w:rsidRPr="00E273E5">
        <w:rPr>
          <w:sz w:val="28"/>
          <w:szCs w:val="28"/>
        </w:rPr>
        <w:t>признания</w:t>
      </w:r>
      <w:proofErr w:type="gramStart"/>
      <w:r w:rsidRPr="00E273E5">
        <w:rPr>
          <w:sz w:val="28"/>
          <w:szCs w:val="28"/>
        </w:rPr>
        <w:t>:в</w:t>
      </w:r>
      <w:proofErr w:type="gramEnd"/>
      <w:r w:rsidRPr="00E273E5">
        <w:rPr>
          <w:sz w:val="28"/>
          <w:szCs w:val="28"/>
        </w:rPr>
        <w:t>ыдающиеся</w:t>
      </w:r>
      <w:proofErr w:type="spellEnd"/>
      <w:r w:rsidRPr="00E273E5">
        <w:rPr>
          <w:sz w:val="28"/>
          <w:szCs w:val="28"/>
        </w:rPr>
        <w:t xml:space="preserve"> деятели науки, культуры, бизнеса, политики, государственные чиновники, администраторы территорий и крупных городов (с населением более 100 тыс. чел.), крупные руководители международных организаций (ООН, ЮНЕСКО и др.), чел.</w:t>
      </w:r>
      <w:r w:rsidRPr="00E273E5">
        <w:rPr>
          <w:sz w:val="28"/>
          <w:szCs w:val="28"/>
        </w:rPr>
        <w:br/>
      </w:r>
      <w:r w:rsidRPr="00E273E5">
        <w:rPr>
          <w:i/>
          <w:iCs/>
          <w:sz w:val="28"/>
          <w:szCs w:val="28"/>
        </w:rPr>
        <w:t>Показатель отражает общественную оценку деятельности Университета в национальных и мировых масштабах.</w:t>
      </w:r>
    </w:p>
    <w:p w:rsidR="003D430A" w:rsidRPr="00E273E5" w:rsidRDefault="003D430A" w:rsidP="003D430A">
      <w:pPr>
        <w:pStyle w:val="a4"/>
        <w:spacing w:after="0" w:line="360" w:lineRule="auto"/>
        <w:rPr>
          <w:b/>
          <w:bCs/>
          <w:sz w:val="28"/>
          <w:szCs w:val="28"/>
        </w:rPr>
      </w:pPr>
      <w:r w:rsidRPr="00E273E5">
        <w:rPr>
          <w:b/>
          <w:bCs/>
          <w:sz w:val="28"/>
          <w:szCs w:val="28"/>
        </w:rPr>
        <w:t>Уровень организации международной деятельности Университета характеризуется следующими показателями:</w:t>
      </w:r>
    </w:p>
    <w:p w:rsidR="003D430A" w:rsidRPr="00E273E5" w:rsidRDefault="003D430A" w:rsidP="003D430A">
      <w:pPr>
        <w:numPr>
          <w:ilvl w:val="0"/>
          <w:numId w:val="18"/>
        </w:numPr>
        <w:spacing w:line="360" w:lineRule="auto"/>
        <w:jc w:val="both"/>
        <w:rPr>
          <w:sz w:val="28"/>
          <w:szCs w:val="28"/>
        </w:rPr>
      </w:pPr>
      <w:r w:rsidRPr="00E273E5">
        <w:rPr>
          <w:sz w:val="28"/>
          <w:szCs w:val="28"/>
        </w:rPr>
        <w:t xml:space="preserve">Международные академические сообщества, в которых Университет </w:t>
      </w:r>
      <w:proofErr w:type="gramStart"/>
      <w:r w:rsidRPr="00E273E5">
        <w:rPr>
          <w:sz w:val="28"/>
          <w:szCs w:val="28"/>
        </w:rPr>
        <w:t>состоял в прошедшем учебном году</w:t>
      </w:r>
      <w:r w:rsidRPr="00E273E5">
        <w:rPr>
          <w:sz w:val="28"/>
          <w:szCs w:val="28"/>
        </w:rPr>
        <w:br/>
      </w:r>
      <w:r w:rsidRPr="00E273E5">
        <w:rPr>
          <w:i/>
          <w:iCs/>
          <w:sz w:val="28"/>
          <w:szCs w:val="28"/>
        </w:rPr>
        <w:t>Показатель характеризует</w:t>
      </w:r>
      <w:proofErr w:type="gramEnd"/>
      <w:r w:rsidRPr="00E273E5">
        <w:rPr>
          <w:i/>
          <w:iCs/>
          <w:sz w:val="28"/>
          <w:szCs w:val="28"/>
        </w:rPr>
        <w:t xml:space="preserve"> масштаб организации и интенсивность международных научных и образовательных коммуникаций Университета.</w:t>
      </w:r>
    </w:p>
    <w:p w:rsidR="003D430A" w:rsidRPr="00E273E5" w:rsidRDefault="003D430A" w:rsidP="003D430A">
      <w:pPr>
        <w:numPr>
          <w:ilvl w:val="0"/>
          <w:numId w:val="18"/>
        </w:numPr>
        <w:spacing w:line="360" w:lineRule="auto"/>
        <w:jc w:val="both"/>
        <w:rPr>
          <w:sz w:val="28"/>
          <w:szCs w:val="28"/>
        </w:rPr>
      </w:pPr>
      <w:r w:rsidRPr="00E273E5">
        <w:rPr>
          <w:sz w:val="28"/>
          <w:szCs w:val="28"/>
        </w:rPr>
        <w:t>Общее число иностранных университетов – партнеров двусторонних соглашений с Университетом в прошедшем учебном году</w:t>
      </w:r>
      <w:r w:rsidRPr="00E273E5">
        <w:rPr>
          <w:sz w:val="28"/>
          <w:szCs w:val="28"/>
        </w:rPr>
        <w:br/>
      </w:r>
      <w:r w:rsidRPr="00E273E5">
        <w:rPr>
          <w:i/>
          <w:iCs/>
          <w:sz w:val="28"/>
          <w:szCs w:val="28"/>
        </w:rPr>
        <w:t>Показатель характеризует уровень развития межуниверситетского сотрудничества, результатом которого является привнесение новаций в управление Университетом.</w:t>
      </w:r>
    </w:p>
    <w:p w:rsidR="003D430A" w:rsidRPr="00E273E5" w:rsidRDefault="003D430A" w:rsidP="003D430A">
      <w:pPr>
        <w:numPr>
          <w:ilvl w:val="0"/>
          <w:numId w:val="18"/>
        </w:numPr>
        <w:spacing w:line="360" w:lineRule="auto"/>
        <w:jc w:val="both"/>
        <w:rPr>
          <w:sz w:val="28"/>
          <w:szCs w:val="28"/>
        </w:rPr>
      </w:pPr>
      <w:r w:rsidRPr="00E273E5">
        <w:rPr>
          <w:sz w:val="28"/>
          <w:szCs w:val="28"/>
        </w:rPr>
        <w:t>Общее число сотрудников Университета, являющихся почетными профессорами (докторами) иностранных университетов</w:t>
      </w:r>
      <w:r w:rsidRPr="00E273E5">
        <w:rPr>
          <w:sz w:val="28"/>
          <w:szCs w:val="28"/>
        </w:rPr>
        <w:br/>
      </w:r>
      <w:r w:rsidRPr="00E273E5">
        <w:rPr>
          <w:i/>
          <w:iCs/>
          <w:sz w:val="28"/>
          <w:szCs w:val="28"/>
        </w:rPr>
        <w:t>Показатель характеризует уровень признания научно-образовательных достижений Университета иностранными вузами.</w:t>
      </w:r>
    </w:p>
    <w:p w:rsidR="003D430A" w:rsidRPr="00E273E5" w:rsidRDefault="003D430A" w:rsidP="003D430A">
      <w:pPr>
        <w:numPr>
          <w:ilvl w:val="0"/>
          <w:numId w:val="18"/>
        </w:numPr>
        <w:spacing w:line="360" w:lineRule="auto"/>
        <w:jc w:val="both"/>
        <w:rPr>
          <w:sz w:val="28"/>
          <w:szCs w:val="28"/>
        </w:rPr>
      </w:pPr>
      <w:r w:rsidRPr="00E273E5">
        <w:rPr>
          <w:sz w:val="28"/>
          <w:szCs w:val="28"/>
        </w:rPr>
        <w:lastRenderedPageBreak/>
        <w:t xml:space="preserve">Общее число </w:t>
      </w:r>
      <w:proofErr w:type="gramStart"/>
      <w:r w:rsidRPr="00E273E5">
        <w:rPr>
          <w:sz w:val="28"/>
          <w:szCs w:val="28"/>
        </w:rPr>
        <w:t>иностранных студентов, обучавшихся в Университете в прошедшем учебном году</w:t>
      </w:r>
      <w:r w:rsidRPr="00E273E5">
        <w:rPr>
          <w:sz w:val="28"/>
          <w:szCs w:val="28"/>
        </w:rPr>
        <w:br/>
      </w:r>
      <w:r w:rsidRPr="00E273E5">
        <w:rPr>
          <w:i/>
          <w:iCs/>
          <w:sz w:val="28"/>
          <w:szCs w:val="28"/>
        </w:rPr>
        <w:t>Показатель характеризует</w:t>
      </w:r>
      <w:proofErr w:type="gramEnd"/>
      <w:r w:rsidRPr="00E273E5">
        <w:rPr>
          <w:i/>
          <w:iCs/>
          <w:sz w:val="28"/>
          <w:szCs w:val="28"/>
        </w:rPr>
        <w:t xml:space="preserve"> степень присутствия Университета на мировом рынке образовательных услуг.</w:t>
      </w:r>
    </w:p>
    <w:p w:rsidR="003D430A" w:rsidRPr="00C9483B" w:rsidRDefault="003D430A" w:rsidP="003D430A">
      <w:pPr>
        <w:numPr>
          <w:ilvl w:val="0"/>
          <w:numId w:val="18"/>
        </w:numPr>
        <w:spacing w:line="360" w:lineRule="auto"/>
        <w:jc w:val="both"/>
        <w:rPr>
          <w:sz w:val="28"/>
          <w:szCs w:val="28"/>
        </w:rPr>
      </w:pPr>
      <w:r w:rsidRPr="00E273E5">
        <w:rPr>
          <w:sz w:val="28"/>
          <w:szCs w:val="28"/>
        </w:rPr>
        <w:t xml:space="preserve">Общее число студентов Университета, выезжавших/прибывших на включенное обучение в университеты других стран; общее число </w:t>
      </w:r>
      <w:proofErr w:type="gramStart"/>
      <w:r w:rsidRPr="00E273E5">
        <w:rPr>
          <w:sz w:val="28"/>
          <w:szCs w:val="28"/>
        </w:rPr>
        <w:t>профессоров Университета, выезжавших в зарубежные университеты для ведения преподавательской и исследовательской работы</w:t>
      </w:r>
      <w:r w:rsidRPr="00E273E5">
        <w:rPr>
          <w:sz w:val="28"/>
          <w:szCs w:val="28"/>
        </w:rPr>
        <w:br/>
      </w:r>
      <w:r w:rsidRPr="00E273E5">
        <w:rPr>
          <w:i/>
          <w:iCs/>
          <w:sz w:val="28"/>
          <w:szCs w:val="28"/>
        </w:rPr>
        <w:t>Показатель характеризует</w:t>
      </w:r>
      <w:proofErr w:type="gramEnd"/>
      <w:r w:rsidRPr="00E273E5">
        <w:rPr>
          <w:i/>
          <w:iCs/>
          <w:sz w:val="28"/>
          <w:szCs w:val="28"/>
        </w:rPr>
        <w:t xml:space="preserve"> уровень развития академической мобильности в Университете</w:t>
      </w:r>
      <w:r>
        <w:rPr>
          <w:i/>
          <w:iCs/>
          <w:sz w:val="28"/>
          <w:szCs w:val="28"/>
        </w:rPr>
        <w:t>.</w:t>
      </w:r>
    </w:p>
    <w:p w:rsidR="003D430A" w:rsidRPr="00E273E5" w:rsidRDefault="003D430A" w:rsidP="003D430A">
      <w:pPr>
        <w:pStyle w:val="a4"/>
        <w:spacing w:after="0" w:line="360" w:lineRule="auto"/>
        <w:ind w:firstLine="708"/>
        <w:rPr>
          <w:sz w:val="28"/>
          <w:szCs w:val="28"/>
        </w:rPr>
      </w:pPr>
      <w:r w:rsidRPr="00C9483B">
        <w:rPr>
          <w:sz w:val="28"/>
          <w:szCs w:val="28"/>
        </w:rPr>
        <w:t xml:space="preserve">Для реализации проекта </w:t>
      </w:r>
      <w:r w:rsidRPr="00C9483B">
        <w:rPr>
          <w:rStyle w:val="ac"/>
          <w:b w:val="0"/>
          <w:szCs w:val="28"/>
        </w:rPr>
        <w:t>Новый Глобальный Рейтинг Мировых Университетов</w:t>
      </w:r>
      <w:r w:rsidRPr="00C9483B">
        <w:rPr>
          <w:sz w:val="28"/>
          <w:szCs w:val="28"/>
        </w:rPr>
        <w:t xml:space="preserve"> в качестве системы оценивания университетов выбрана система рейтингов, которая позволяет приводить всю многообразную деятельность университетов к единичным и сопоставимым числовым показателям.</w:t>
      </w:r>
      <w:r>
        <w:rPr>
          <w:sz w:val="28"/>
          <w:szCs w:val="28"/>
        </w:rPr>
        <w:t xml:space="preserve"> </w:t>
      </w:r>
      <w:r w:rsidRPr="00E273E5">
        <w:rPr>
          <w:sz w:val="28"/>
          <w:szCs w:val="28"/>
        </w:rPr>
        <w:t>Российская версия глобального рейтинга, составленная Независимым рейтинговым агентством «</w:t>
      </w:r>
      <w:proofErr w:type="spellStart"/>
      <w:r w:rsidRPr="00E273E5">
        <w:rPr>
          <w:sz w:val="28"/>
          <w:szCs w:val="28"/>
        </w:rPr>
        <w:t>РейтОР</w:t>
      </w:r>
      <w:proofErr w:type="spellEnd"/>
      <w:r w:rsidRPr="00E273E5">
        <w:rPr>
          <w:sz w:val="28"/>
          <w:szCs w:val="28"/>
        </w:rPr>
        <w:t>», благосклонна для университетов страны. В сотню лучших, по версии «</w:t>
      </w:r>
      <w:proofErr w:type="spellStart"/>
      <w:r w:rsidRPr="00E273E5">
        <w:rPr>
          <w:sz w:val="28"/>
          <w:szCs w:val="28"/>
        </w:rPr>
        <w:t>РейтОРа</w:t>
      </w:r>
      <w:proofErr w:type="spellEnd"/>
      <w:r w:rsidRPr="00E273E5">
        <w:rPr>
          <w:sz w:val="28"/>
          <w:szCs w:val="28"/>
        </w:rPr>
        <w:t xml:space="preserve">», входят три вуза: МГУ имени Ломоносова (5-е место), МГТУ им. Баумана (55-е) и </w:t>
      </w:r>
      <w:r w:rsidR="007F5CDB">
        <w:rPr>
          <w:sz w:val="28"/>
          <w:szCs w:val="28"/>
        </w:rPr>
        <w:t xml:space="preserve">СПбГУ </w:t>
      </w:r>
      <w:r w:rsidRPr="00E273E5">
        <w:rPr>
          <w:sz w:val="28"/>
          <w:szCs w:val="28"/>
        </w:rPr>
        <w:t>(84-е), а в топ-500— еще 69 отечественных университетов. МГУ согласно этому рейтингу опередил Гарвард, Стэнфорд и Кембридж.</w:t>
      </w:r>
      <w:r>
        <w:rPr>
          <w:sz w:val="28"/>
          <w:szCs w:val="28"/>
        </w:rPr>
        <w:t xml:space="preserve"> </w:t>
      </w:r>
      <w:r w:rsidRPr="00E273E5">
        <w:rPr>
          <w:rStyle w:val="ac"/>
          <w:b w:val="0"/>
          <w:szCs w:val="28"/>
        </w:rPr>
        <w:t>Новый глобальный рейтинг мировых университетов</w:t>
      </w:r>
      <w:r w:rsidRPr="00E273E5">
        <w:rPr>
          <w:sz w:val="28"/>
          <w:szCs w:val="28"/>
        </w:rPr>
        <w:t xml:space="preserve"> строится на основе оценки и взвешивания информации, предоставляемой каждым из университетов – участников Рейтинга. Оценки взвешиваются, агрегируются, нормируются по максимальному значению и приводятся к 100-балльной шкале.</w:t>
      </w:r>
    </w:p>
    <w:p w:rsidR="003D430A" w:rsidRPr="00974A32" w:rsidRDefault="003D430A" w:rsidP="003D430A">
      <w:pPr>
        <w:spacing w:line="360" w:lineRule="auto"/>
        <w:ind w:left="720"/>
        <w:jc w:val="right"/>
        <w:rPr>
          <w:b/>
          <w:sz w:val="28"/>
          <w:szCs w:val="28"/>
        </w:rPr>
      </w:pPr>
      <w:r w:rsidRPr="00974A32">
        <w:rPr>
          <w:b/>
          <w:sz w:val="28"/>
          <w:szCs w:val="28"/>
        </w:rPr>
        <w:t>Таблица 12</w:t>
      </w:r>
    </w:p>
    <w:p w:rsidR="003D430A" w:rsidRPr="00994459" w:rsidRDefault="003D430A" w:rsidP="003D430A">
      <w:pPr>
        <w:spacing w:line="360" w:lineRule="auto"/>
        <w:ind w:left="720"/>
        <w:jc w:val="center"/>
        <w:rPr>
          <w:rStyle w:val="ac"/>
          <w:sz w:val="28"/>
          <w:szCs w:val="28"/>
        </w:rPr>
      </w:pPr>
      <w:r w:rsidRPr="00994459">
        <w:rPr>
          <w:rStyle w:val="ac"/>
          <w:sz w:val="28"/>
          <w:szCs w:val="28"/>
        </w:rPr>
        <w:t>Глобальный рейтинг мировых университетов</w:t>
      </w:r>
    </w:p>
    <w:tbl>
      <w:tblPr>
        <w:tblW w:w="0" w:type="auto"/>
        <w:tblCellSpacing w:w="15" w:type="dxa"/>
        <w:tblCellMar>
          <w:top w:w="15" w:type="dxa"/>
          <w:left w:w="15" w:type="dxa"/>
          <w:bottom w:w="15" w:type="dxa"/>
          <w:right w:w="15" w:type="dxa"/>
        </w:tblCellMar>
        <w:tblLook w:val="04A0"/>
      </w:tblPr>
      <w:tblGrid>
        <w:gridCol w:w="675"/>
        <w:gridCol w:w="2107"/>
        <w:gridCol w:w="1131"/>
        <w:gridCol w:w="1027"/>
        <w:gridCol w:w="843"/>
        <w:gridCol w:w="844"/>
        <w:gridCol w:w="704"/>
        <w:gridCol w:w="704"/>
        <w:gridCol w:w="705"/>
        <w:gridCol w:w="705"/>
      </w:tblGrid>
      <w:tr w:rsidR="003D430A" w:rsidRPr="00C9483B" w:rsidTr="00994459">
        <w:trPr>
          <w:tblCellSpacing w:w="15" w:type="dxa"/>
        </w:trPr>
        <w:tc>
          <w:tcPr>
            <w:tcW w:w="630" w:type="dxa"/>
            <w:vAlign w:val="center"/>
            <w:hideMark/>
          </w:tcPr>
          <w:p w:rsidR="003D430A" w:rsidRPr="00C9483B" w:rsidRDefault="003D430A" w:rsidP="00D33045">
            <w:pPr>
              <w:spacing w:line="360" w:lineRule="auto"/>
              <w:jc w:val="center"/>
              <w:rPr>
                <w:b/>
                <w:bCs/>
                <w:sz w:val="28"/>
                <w:szCs w:val="28"/>
              </w:rPr>
            </w:pPr>
            <w:r w:rsidRPr="00C9483B">
              <w:rPr>
                <w:b/>
                <w:bCs/>
                <w:sz w:val="28"/>
                <w:szCs w:val="28"/>
              </w:rPr>
              <w:t>Ранг</w:t>
            </w:r>
          </w:p>
        </w:tc>
        <w:tc>
          <w:tcPr>
            <w:tcW w:w="2077" w:type="dxa"/>
            <w:vAlign w:val="center"/>
            <w:hideMark/>
          </w:tcPr>
          <w:p w:rsidR="003D430A" w:rsidRPr="00C9483B" w:rsidRDefault="003D430A" w:rsidP="00D33045">
            <w:pPr>
              <w:spacing w:line="360" w:lineRule="auto"/>
              <w:jc w:val="center"/>
              <w:rPr>
                <w:b/>
                <w:bCs/>
                <w:sz w:val="28"/>
                <w:szCs w:val="28"/>
              </w:rPr>
            </w:pPr>
            <w:r w:rsidRPr="00C9483B">
              <w:rPr>
                <w:b/>
                <w:bCs/>
                <w:sz w:val="28"/>
                <w:szCs w:val="28"/>
              </w:rPr>
              <w:t>Вуз</w:t>
            </w:r>
          </w:p>
        </w:tc>
        <w:tc>
          <w:tcPr>
            <w:tcW w:w="1101" w:type="dxa"/>
            <w:vAlign w:val="center"/>
            <w:hideMark/>
          </w:tcPr>
          <w:p w:rsidR="003D430A" w:rsidRPr="00C9483B" w:rsidRDefault="003D430A" w:rsidP="00D33045">
            <w:pPr>
              <w:spacing w:line="360" w:lineRule="auto"/>
              <w:jc w:val="center"/>
              <w:rPr>
                <w:b/>
                <w:bCs/>
                <w:sz w:val="28"/>
                <w:szCs w:val="28"/>
              </w:rPr>
            </w:pPr>
            <w:r w:rsidRPr="00C9483B">
              <w:rPr>
                <w:b/>
                <w:bCs/>
                <w:sz w:val="28"/>
                <w:szCs w:val="28"/>
              </w:rPr>
              <w:t>Страна</w:t>
            </w:r>
          </w:p>
        </w:tc>
        <w:tc>
          <w:tcPr>
            <w:tcW w:w="997" w:type="dxa"/>
            <w:vAlign w:val="center"/>
            <w:hideMark/>
          </w:tcPr>
          <w:p w:rsidR="003D430A" w:rsidRPr="00C9483B" w:rsidRDefault="003D430A" w:rsidP="00D33045">
            <w:pPr>
              <w:spacing w:line="360" w:lineRule="auto"/>
              <w:jc w:val="center"/>
              <w:rPr>
                <w:b/>
                <w:bCs/>
                <w:sz w:val="28"/>
                <w:szCs w:val="28"/>
              </w:rPr>
            </w:pPr>
            <w:r w:rsidRPr="00C9483B">
              <w:rPr>
                <w:b/>
                <w:bCs/>
                <w:sz w:val="28"/>
                <w:szCs w:val="28"/>
              </w:rPr>
              <w:t>Оценка</w:t>
            </w:r>
          </w:p>
        </w:tc>
        <w:tc>
          <w:tcPr>
            <w:tcW w:w="813" w:type="dxa"/>
            <w:vAlign w:val="center"/>
            <w:hideMark/>
          </w:tcPr>
          <w:p w:rsidR="003D430A" w:rsidRPr="00C9483B" w:rsidRDefault="003D430A" w:rsidP="00D33045">
            <w:pPr>
              <w:spacing w:line="360" w:lineRule="auto"/>
              <w:jc w:val="center"/>
              <w:rPr>
                <w:b/>
                <w:bCs/>
                <w:sz w:val="28"/>
                <w:szCs w:val="28"/>
              </w:rPr>
            </w:pPr>
            <w:r w:rsidRPr="00C9483B">
              <w:rPr>
                <w:b/>
                <w:bCs/>
                <w:sz w:val="28"/>
                <w:szCs w:val="28"/>
              </w:rPr>
              <w:t>БО</w:t>
            </w:r>
          </w:p>
        </w:tc>
        <w:tc>
          <w:tcPr>
            <w:tcW w:w="814" w:type="dxa"/>
            <w:vAlign w:val="center"/>
            <w:hideMark/>
          </w:tcPr>
          <w:p w:rsidR="003D430A" w:rsidRPr="00C9483B" w:rsidRDefault="003D430A" w:rsidP="00D33045">
            <w:pPr>
              <w:spacing w:line="360" w:lineRule="auto"/>
              <w:jc w:val="center"/>
              <w:rPr>
                <w:b/>
                <w:bCs/>
                <w:sz w:val="28"/>
                <w:szCs w:val="28"/>
              </w:rPr>
            </w:pPr>
            <w:r w:rsidRPr="00C9483B">
              <w:rPr>
                <w:b/>
                <w:bCs/>
                <w:sz w:val="28"/>
                <w:szCs w:val="28"/>
              </w:rPr>
              <w:t>БИ</w:t>
            </w:r>
          </w:p>
        </w:tc>
        <w:tc>
          <w:tcPr>
            <w:tcW w:w="674" w:type="dxa"/>
            <w:vAlign w:val="center"/>
            <w:hideMark/>
          </w:tcPr>
          <w:p w:rsidR="003D430A" w:rsidRPr="00C9483B" w:rsidRDefault="003D430A" w:rsidP="00D33045">
            <w:pPr>
              <w:spacing w:line="360" w:lineRule="auto"/>
              <w:jc w:val="center"/>
              <w:rPr>
                <w:b/>
                <w:bCs/>
                <w:sz w:val="28"/>
                <w:szCs w:val="28"/>
              </w:rPr>
            </w:pPr>
            <w:r w:rsidRPr="00C9483B">
              <w:rPr>
                <w:b/>
                <w:bCs/>
                <w:sz w:val="28"/>
                <w:szCs w:val="28"/>
              </w:rPr>
              <w:t>БК</w:t>
            </w:r>
          </w:p>
        </w:tc>
        <w:tc>
          <w:tcPr>
            <w:tcW w:w="674" w:type="dxa"/>
            <w:vAlign w:val="center"/>
            <w:hideMark/>
          </w:tcPr>
          <w:p w:rsidR="003D430A" w:rsidRPr="00C9483B" w:rsidRDefault="003D430A" w:rsidP="00D33045">
            <w:pPr>
              <w:spacing w:line="360" w:lineRule="auto"/>
              <w:jc w:val="center"/>
              <w:rPr>
                <w:b/>
                <w:bCs/>
                <w:sz w:val="28"/>
                <w:szCs w:val="28"/>
              </w:rPr>
            </w:pPr>
            <w:r w:rsidRPr="00C9483B">
              <w:rPr>
                <w:b/>
                <w:bCs/>
                <w:sz w:val="28"/>
                <w:szCs w:val="28"/>
              </w:rPr>
              <w:t>БФ</w:t>
            </w:r>
          </w:p>
        </w:tc>
        <w:tc>
          <w:tcPr>
            <w:tcW w:w="675" w:type="dxa"/>
            <w:vAlign w:val="center"/>
            <w:hideMark/>
          </w:tcPr>
          <w:p w:rsidR="003D430A" w:rsidRPr="00C9483B" w:rsidRDefault="003D430A" w:rsidP="00D33045">
            <w:pPr>
              <w:spacing w:line="360" w:lineRule="auto"/>
              <w:jc w:val="center"/>
              <w:rPr>
                <w:b/>
                <w:bCs/>
                <w:sz w:val="28"/>
                <w:szCs w:val="28"/>
              </w:rPr>
            </w:pPr>
            <w:r w:rsidRPr="00C9483B">
              <w:rPr>
                <w:b/>
                <w:bCs/>
                <w:sz w:val="28"/>
                <w:szCs w:val="28"/>
              </w:rPr>
              <w:t>БМ</w:t>
            </w:r>
          </w:p>
        </w:tc>
        <w:tc>
          <w:tcPr>
            <w:tcW w:w="660" w:type="dxa"/>
            <w:vAlign w:val="center"/>
            <w:hideMark/>
          </w:tcPr>
          <w:p w:rsidR="003D430A" w:rsidRPr="00C9483B" w:rsidRDefault="003D430A" w:rsidP="00D33045">
            <w:pPr>
              <w:spacing w:line="360" w:lineRule="auto"/>
              <w:jc w:val="center"/>
              <w:rPr>
                <w:b/>
                <w:bCs/>
                <w:sz w:val="28"/>
                <w:szCs w:val="28"/>
              </w:rPr>
            </w:pPr>
            <w:r w:rsidRPr="00C9483B">
              <w:rPr>
                <w:b/>
                <w:bCs/>
                <w:sz w:val="28"/>
                <w:szCs w:val="28"/>
              </w:rPr>
              <w:t>БА</w:t>
            </w:r>
          </w:p>
        </w:tc>
      </w:tr>
      <w:tr w:rsidR="003D430A" w:rsidRPr="00C9483B" w:rsidTr="00994459">
        <w:trPr>
          <w:tblCellSpacing w:w="15" w:type="dxa"/>
        </w:trPr>
        <w:tc>
          <w:tcPr>
            <w:tcW w:w="630" w:type="dxa"/>
            <w:vAlign w:val="center"/>
            <w:hideMark/>
          </w:tcPr>
          <w:p w:rsidR="003D430A" w:rsidRPr="00C9483B" w:rsidRDefault="003D430A" w:rsidP="00D33045">
            <w:pPr>
              <w:spacing w:line="360" w:lineRule="auto"/>
              <w:jc w:val="center"/>
              <w:rPr>
                <w:b/>
                <w:bCs/>
                <w:sz w:val="28"/>
                <w:szCs w:val="28"/>
              </w:rPr>
            </w:pPr>
            <w:r w:rsidRPr="00C9483B">
              <w:rPr>
                <w:b/>
                <w:bCs/>
                <w:sz w:val="28"/>
                <w:szCs w:val="28"/>
              </w:rPr>
              <w:t>1</w:t>
            </w:r>
          </w:p>
        </w:tc>
        <w:tc>
          <w:tcPr>
            <w:tcW w:w="2077" w:type="dxa"/>
            <w:vAlign w:val="center"/>
            <w:hideMark/>
          </w:tcPr>
          <w:p w:rsidR="003D430A" w:rsidRPr="00C9483B" w:rsidRDefault="003D430A" w:rsidP="00D33045">
            <w:pPr>
              <w:spacing w:line="360" w:lineRule="auto"/>
              <w:jc w:val="center"/>
              <w:rPr>
                <w:sz w:val="28"/>
                <w:szCs w:val="28"/>
              </w:rPr>
            </w:pPr>
            <w:r w:rsidRPr="00C9483B">
              <w:rPr>
                <w:sz w:val="28"/>
                <w:szCs w:val="28"/>
              </w:rPr>
              <w:t>MIT</w:t>
            </w:r>
          </w:p>
        </w:tc>
        <w:tc>
          <w:tcPr>
            <w:tcW w:w="1101" w:type="dxa"/>
            <w:vAlign w:val="center"/>
            <w:hideMark/>
          </w:tcPr>
          <w:p w:rsidR="003D430A" w:rsidRPr="00C9483B" w:rsidRDefault="003D430A" w:rsidP="00D33045">
            <w:pPr>
              <w:spacing w:line="360" w:lineRule="auto"/>
              <w:jc w:val="center"/>
              <w:rPr>
                <w:sz w:val="28"/>
                <w:szCs w:val="28"/>
              </w:rPr>
            </w:pPr>
            <w:r w:rsidRPr="00C9483B">
              <w:rPr>
                <w:sz w:val="28"/>
                <w:szCs w:val="28"/>
              </w:rPr>
              <w:t>USA</w:t>
            </w:r>
          </w:p>
        </w:tc>
        <w:tc>
          <w:tcPr>
            <w:tcW w:w="997" w:type="dxa"/>
            <w:vAlign w:val="center"/>
            <w:hideMark/>
          </w:tcPr>
          <w:p w:rsidR="003D430A" w:rsidRPr="00C9483B" w:rsidRDefault="003D430A" w:rsidP="00D33045">
            <w:pPr>
              <w:spacing w:line="360" w:lineRule="auto"/>
              <w:jc w:val="center"/>
              <w:rPr>
                <w:sz w:val="28"/>
                <w:szCs w:val="28"/>
              </w:rPr>
            </w:pPr>
            <w:r w:rsidRPr="00C9483B">
              <w:rPr>
                <w:sz w:val="28"/>
                <w:szCs w:val="28"/>
              </w:rPr>
              <w:t>100</w:t>
            </w:r>
          </w:p>
        </w:tc>
        <w:tc>
          <w:tcPr>
            <w:tcW w:w="813" w:type="dxa"/>
            <w:vAlign w:val="center"/>
            <w:hideMark/>
          </w:tcPr>
          <w:p w:rsidR="003D430A" w:rsidRPr="00C9483B" w:rsidRDefault="003D430A" w:rsidP="00D33045">
            <w:pPr>
              <w:spacing w:line="360" w:lineRule="auto"/>
              <w:jc w:val="center"/>
              <w:rPr>
                <w:sz w:val="28"/>
                <w:szCs w:val="28"/>
              </w:rPr>
            </w:pPr>
            <w:r w:rsidRPr="00C9483B">
              <w:rPr>
                <w:sz w:val="28"/>
                <w:szCs w:val="28"/>
              </w:rPr>
              <w:t>19</w:t>
            </w:r>
          </w:p>
        </w:tc>
        <w:tc>
          <w:tcPr>
            <w:tcW w:w="814" w:type="dxa"/>
            <w:vAlign w:val="center"/>
            <w:hideMark/>
          </w:tcPr>
          <w:p w:rsidR="003D430A" w:rsidRPr="00C9483B" w:rsidRDefault="003D430A" w:rsidP="00D33045">
            <w:pPr>
              <w:spacing w:line="360" w:lineRule="auto"/>
              <w:jc w:val="center"/>
              <w:rPr>
                <w:sz w:val="28"/>
                <w:szCs w:val="28"/>
              </w:rPr>
            </w:pPr>
            <w:r w:rsidRPr="00C9483B">
              <w:rPr>
                <w:sz w:val="28"/>
                <w:szCs w:val="28"/>
              </w:rPr>
              <w:t>1</w:t>
            </w:r>
          </w:p>
        </w:tc>
        <w:tc>
          <w:tcPr>
            <w:tcW w:w="674" w:type="dxa"/>
            <w:vAlign w:val="center"/>
            <w:hideMark/>
          </w:tcPr>
          <w:p w:rsidR="003D430A" w:rsidRPr="00C9483B" w:rsidRDefault="003D430A" w:rsidP="00D33045">
            <w:pPr>
              <w:spacing w:line="360" w:lineRule="auto"/>
              <w:jc w:val="center"/>
              <w:rPr>
                <w:sz w:val="28"/>
                <w:szCs w:val="28"/>
              </w:rPr>
            </w:pPr>
            <w:r w:rsidRPr="00C9483B">
              <w:rPr>
                <w:sz w:val="28"/>
                <w:szCs w:val="28"/>
              </w:rPr>
              <w:t>1</w:t>
            </w:r>
          </w:p>
        </w:tc>
        <w:tc>
          <w:tcPr>
            <w:tcW w:w="674" w:type="dxa"/>
            <w:vAlign w:val="center"/>
            <w:hideMark/>
          </w:tcPr>
          <w:p w:rsidR="003D430A" w:rsidRPr="00C9483B" w:rsidRDefault="003D430A" w:rsidP="00D33045">
            <w:pPr>
              <w:spacing w:line="360" w:lineRule="auto"/>
              <w:jc w:val="center"/>
              <w:rPr>
                <w:sz w:val="28"/>
                <w:szCs w:val="28"/>
              </w:rPr>
            </w:pPr>
            <w:r w:rsidRPr="00C9483B">
              <w:rPr>
                <w:sz w:val="28"/>
                <w:szCs w:val="28"/>
              </w:rPr>
              <w:t>4</w:t>
            </w:r>
          </w:p>
        </w:tc>
        <w:tc>
          <w:tcPr>
            <w:tcW w:w="675" w:type="dxa"/>
            <w:vAlign w:val="center"/>
            <w:hideMark/>
          </w:tcPr>
          <w:p w:rsidR="003D430A" w:rsidRPr="00C9483B" w:rsidRDefault="003D430A" w:rsidP="00D33045">
            <w:pPr>
              <w:spacing w:line="360" w:lineRule="auto"/>
              <w:jc w:val="center"/>
              <w:rPr>
                <w:sz w:val="28"/>
                <w:szCs w:val="28"/>
              </w:rPr>
            </w:pPr>
            <w:r w:rsidRPr="00C9483B">
              <w:rPr>
                <w:sz w:val="28"/>
                <w:szCs w:val="28"/>
              </w:rPr>
              <w:t>20</w:t>
            </w:r>
          </w:p>
        </w:tc>
        <w:tc>
          <w:tcPr>
            <w:tcW w:w="660" w:type="dxa"/>
            <w:vAlign w:val="center"/>
            <w:hideMark/>
          </w:tcPr>
          <w:p w:rsidR="003D430A" w:rsidRPr="00C9483B" w:rsidRDefault="003D430A" w:rsidP="00D33045">
            <w:pPr>
              <w:spacing w:line="360" w:lineRule="auto"/>
              <w:jc w:val="center"/>
              <w:rPr>
                <w:sz w:val="28"/>
                <w:szCs w:val="28"/>
              </w:rPr>
            </w:pPr>
            <w:r w:rsidRPr="00C9483B">
              <w:rPr>
                <w:sz w:val="28"/>
                <w:szCs w:val="28"/>
              </w:rPr>
              <w:t>1</w:t>
            </w:r>
          </w:p>
        </w:tc>
      </w:tr>
      <w:tr w:rsidR="003D430A" w:rsidRPr="00C9483B" w:rsidTr="00994459">
        <w:trPr>
          <w:tblCellSpacing w:w="15" w:type="dxa"/>
        </w:trPr>
        <w:tc>
          <w:tcPr>
            <w:tcW w:w="630" w:type="dxa"/>
            <w:vAlign w:val="center"/>
            <w:hideMark/>
          </w:tcPr>
          <w:p w:rsidR="003D430A" w:rsidRPr="00C9483B" w:rsidRDefault="003D430A" w:rsidP="00D33045">
            <w:pPr>
              <w:spacing w:line="360" w:lineRule="auto"/>
              <w:jc w:val="center"/>
              <w:rPr>
                <w:b/>
                <w:bCs/>
                <w:sz w:val="28"/>
                <w:szCs w:val="28"/>
              </w:rPr>
            </w:pPr>
            <w:r w:rsidRPr="00C9483B">
              <w:rPr>
                <w:b/>
                <w:bCs/>
                <w:sz w:val="28"/>
                <w:szCs w:val="28"/>
              </w:rPr>
              <w:t>2</w:t>
            </w:r>
          </w:p>
        </w:tc>
        <w:tc>
          <w:tcPr>
            <w:tcW w:w="2077" w:type="dxa"/>
            <w:vAlign w:val="center"/>
            <w:hideMark/>
          </w:tcPr>
          <w:p w:rsidR="003D430A" w:rsidRPr="00C9483B" w:rsidRDefault="003D430A" w:rsidP="00D33045">
            <w:pPr>
              <w:spacing w:line="360" w:lineRule="auto"/>
              <w:jc w:val="center"/>
              <w:rPr>
                <w:sz w:val="28"/>
                <w:szCs w:val="28"/>
              </w:rPr>
            </w:pPr>
            <w:proofErr w:type="spellStart"/>
            <w:r w:rsidRPr="00C9483B">
              <w:rPr>
                <w:sz w:val="28"/>
                <w:szCs w:val="28"/>
              </w:rPr>
              <w:t>CalTech</w:t>
            </w:r>
            <w:proofErr w:type="spellEnd"/>
            <w:r w:rsidRPr="00C9483B">
              <w:rPr>
                <w:sz w:val="28"/>
                <w:szCs w:val="28"/>
              </w:rPr>
              <w:t xml:space="preserve"> (CIT)</w:t>
            </w:r>
          </w:p>
        </w:tc>
        <w:tc>
          <w:tcPr>
            <w:tcW w:w="1101" w:type="dxa"/>
            <w:vAlign w:val="center"/>
            <w:hideMark/>
          </w:tcPr>
          <w:p w:rsidR="003D430A" w:rsidRPr="00C9483B" w:rsidRDefault="003D430A" w:rsidP="00D33045">
            <w:pPr>
              <w:spacing w:line="360" w:lineRule="auto"/>
              <w:jc w:val="center"/>
              <w:rPr>
                <w:sz w:val="28"/>
                <w:szCs w:val="28"/>
              </w:rPr>
            </w:pPr>
            <w:r w:rsidRPr="00C9483B">
              <w:rPr>
                <w:sz w:val="28"/>
                <w:szCs w:val="28"/>
              </w:rPr>
              <w:t>USA</w:t>
            </w:r>
          </w:p>
        </w:tc>
        <w:tc>
          <w:tcPr>
            <w:tcW w:w="997" w:type="dxa"/>
            <w:vAlign w:val="center"/>
            <w:hideMark/>
          </w:tcPr>
          <w:p w:rsidR="003D430A" w:rsidRPr="00C9483B" w:rsidRDefault="003D430A" w:rsidP="00D33045">
            <w:pPr>
              <w:spacing w:line="360" w:lineRule="auto"/>
              <w:jc w:val="center"/>
              <w:rPr>
                <w:sz w:val="28"/>
                <w:szCs w:val="28"/>
              </w:rPr>
            </w:pPr>
            <w:r w:rsidRPr="00C9483B">
              <w:rPr>
                <w:sz w:val="28"/>
                <w:szCs w:val="28"/>
              </w:rPr>
              <w:t>81,1</w:t>
            </w:r>
          </w:p>
        </w:tc>
        <w:tc>
          <w:tcPr>
            <w:tcW w:w="813" w:type="dxa"/>
            <w:vAlign w:val="center"/>
            <w:hideMark/>
          </w:tcPr>
          <w:p w:rsidR="003D430A" w:rsidRPr="00C9483B" w:rsidRDefault="003D430A" w:rsidP="00D33045">
            <w:pPr>
              <w:spacing w:line="360" w:lineRule="auto"/>
              <w:jc w:val="center"/>
              <w:rPr>
                <w:sz w:val="28"/>
                <w:szCs w:val="28"/>
              </w:rPr>
            </w:pPr>
            <w:r w:rsidRPr="00C9483B">
              <w:rPr>
                <w:sz w:val="28"/>
                <w:szCs w:val="28"/>
              </w:rPr>
              <w:t>27</w:t>
            </w:r>
          </w:p>
        </w:tc>
        <w:tc>
          <w:tcPr>
            <w:tcW w:w="814" w:type="dxa"/>
            <w:vAlign w:val="center"/>
            <w:hideMark/>
          </w:tcPr>
          <w:p w:rsidR="003D430A" w:rsidRPr="00C9483B" w:rsidRDefault="003D430A" w:rsidP="00D33045">
            <w:pPr>
              <w:spacing w:line="360" w:lineRule="auto"/>
              <w:jc w:val="center"/>
              <w:rPr>
                <w:sz w:val="28"/>
                <w:szCs w:val="28"/>
              </w:rPr>
            </w:pPr>
            <w:r w:rsidRPr="00C9483B">
              <w:rPr>
                <w:sz w:val="28"/>
                <w:szCs w:val="28"/>
              </w:rPr>
              <w:t>3</w:t>
            </w:r>
          </w:p>
        </w:tc>
        <w:tc>
          <w:tcPr>
            <w:tcW w:w="674" w:type="dxa"/>
            <w:vAlign w:val="center"/>
            <w:hideMark/>
          </w:tcPr>
          <w:p w:rsidR="003D430A" w:rsidRPr="00C9483B" w:rsidRDefault="003D430A" w:rsidP="00D33045">
            <w:pPr>
              <w:spacing w:line="360" w:lineRule="auto"/>
              <w:jc w:val="center"/>
              <w:rPr>
                <w:sz w:val="28"/>
                <w:szCs w:val="28"/>
              </w:rPr>
            </w:pPr>
            <w:r w:rsidRPr="00C9483B">
              <w:rPr>
                <w:sz w:val="28"/>
                <w:szCs w:val="28"/>
              </w:rPr>
              <w:t>14</w:t>
            </w:r>
          </w:p>
        </w:tc>
        <w:tc>
          <w:tcPr>
            <w:tcW w:w="674" w:type="dxa"/>
            <w:vAlign w:val="center"/>
            <w:hideMark/>
          </w:tcPr>
          <w:p w:rsidR="003D430A" w:rsidRPr="00C9483B" w:rsidRDefault="003D430A" w:rsidP="00D33045">
            <w:pPr>
              <w:spacing w:line="360" w:lineRule="auto"/>
              <w:jc w:val="center"/>
              <w:rPr>
                <w:sz w:val="28"/>
                <w:szCs w:val="28"/>
              </w:rPr>
            </w:pPr>
            <w:r w:rsidRPr="00C9483B">
              <w:rPr>
                <w:sz w:val="28"/>
                <w:szCs w:val="28"/>
              </w:rPr>
              <w:t>1</w:t>
            </w:r>
          </w:p>
        </w:tc>
        <w:tc>
          <w:tcPr>
            <w:tcW w:w="675" w:type="dxa"/>
            <w:vAlign w:val="center"/>
            <w:hideMark/>
          </w:tcPr>
          <w:p w:rsidR="003D430A" w:rsidRPr="00C9483B" w:rsidRDefault="003D430A" w:rsidP="00D33045">
            <w:pPr>
              <w:spacing w:line="360" w:lineRule="auto"/>
              <w:jc w:val="center"/>
              <w:rPr>
                <w:sz w:val="28"/>
                <w:szCs w:val="28"/>
              </w:rPr>
            </w:pPr>
            <w:r w:rsidRPr="00C9483B">
              <w:rPr>
                <w:sz w:val="28"/>
                <w:szCs w:val="28"/>
              </w:rPr>
              <w:t>18</w:t>
            </w:r>
          </w:p>
        </w:tc>
        <w:tc>
          <w:tcPr>
            <w:tcW w:w="660" w:type="dxa"/>
            <w:vAlign w:val="center"/>
            <w:hideMark/>
          </w:tcPr>
          <w:p w:rsidR="003D430A" w:rsidRPr="00C9483B" w:rsidRDefault="003D430A" w:rsidP="00D33045">
            <w:pPr>
              <w:spacing w:line="360" w:lineRule="auto"/>
              <w:jc w:val="center"/>
              <w:rPr>
                <w:sz w:val="28"/>
                <w:szCs w:val="28"/>
              </w:rPr>
            </w:pPr>
            <w:r w:rsidRPr="00C9483B">
              <w:rPr>
                <w:sz w:val="28"/>
                <w:szCs w:val="28"/>
              </w:rPr>
              <w:t>8</w:t>
            </w:r>
          </w:p>
        </w:tc>
      </w:tr>
      <w:tr w:rsidR="003D430A" w:rsidRPr="00C9483B" w:rsidTr="00994459">
        <w:trPr>
          <w:tblCellSpacing w:w="15" w:type="dxa"/>
        </w:trPr>
        <w:tc>
          <w:tcPr>
            <w:tcW w:w="630" w:type="dxa"/>
            <w:vAlign w:val="center"/>
            <w:hideMark/>
          </w:tcPr>
          <w:p w:rsidR="003D430A" w:rsidRPr="00C9483B" w:rsidRDefault="003D430A" w:rsidP="00D33045">
            <w:pPr>
              <w:spacing w:line="360" w:lineRule="auto"/>
              <w:jc w:val="center"/>
              <w:rPr>
                <w:b/>
                <w:bCs/>
                <w:sz w:val="28"/>
                <w:szCs w:val="28"/>
              </w:rPr>
            </w:pPr>
            <w:r w:rsidRPr="00C9483B">
              <w:rPr>
                <w:b/>
                <w:bCs/>
                <w:sz w:val="28"/>
                <w:szCs w:val="28"/>
              </w:rPr>
              <w:lastRenderedPageBreak/>
              <w:t>3</w:t>
            </w:r>
          </w:p>
        </w:tc>
        <w:tc>
          <w:tcPr>
            <w:tcW w:w="2077" w:type="dxa"/>
            <w:vAlign w:val="center"/>
            <w:hideMark/>
          </w:tcPr>
          <w:p w:rsidR="003D430A" w:rsidRPr="00C9483B" w:rsidRDefault="003D430A" w:rsidP="00D33045">
            <w:pPr>
              <w:spacing w:line="360" w:lineRule="auto"/>
              <w:jc w:val="center"/>
              <w:rPr>
                <w:sz w:val="28"/>
                <w:szCs w:val="28"/>
              </w:rPr>
            </w:pPr>
            <w:proofErr w:type="spellStart"/>
            <w:r w:rsidRPr="00C9483B">
              <w:rPr>
                <w:sz w:val="28"/>
                <w:szCs w:val="28"/>
              </w:rPr>
              <w:t>Univ</w:t>
            </w:r>
            <w:proofErr w:type="spellEnd"/>
            <w:r w:rsidRPr="00C9483B">
              <w:rPr>
                <w:sz w:val="28"/>
                <w:szCs w:val="28"/>
              </w:rPr>
              <w:t xml:space="preserve"> </w:t>
            </w:r>
            <w:proofErr w:type="spellStart"/>
            <w:r w:rsidRPr="00C9483B">
              <w:rPr>
                <w:sz w:val="28"/>
                <w:szCs w:val="28"/>
              </w:rPr>
              <w:t>of</w:t>
            </w:r>
            <w:proofErr w:type="spellEnd"/>
            <w:r w:rsidRPr="00C9483B">
              <w:rPr>
                <w:sz w:val="28"/>
                <w:szCs w:val="28"/>
              </w:rPr>
              <w:t xml:space="preserve"> </w:t>
            </w:r>
            <w:proofErr w:type="spellStart"/>
            <w:r w:rsidRPr="00C9483B">
              <w:rPr>
                <w:sz w:val="28"/>
                <w:szCs w:val="28"/>
              </w:rPr>
              <w:t>Tokyo</w:t>
            </w:r>
            <w:proofErr w:type="spellEnd"/>
          </w:p>
        </w:tc>
        <w:tc>
          <w:tcPr>
            <w:tcW w:w="1101" w:type="dxa"/>
            <w:vAlign w:val="center"/>
            <w:hideMark/>
          </w:tcPr>
          <w:p w:rsidR="003D430A" w:rsidRPr="00C9483B" w:rsidRDefault="003D430A" w:rsidP="00D33045">
            <w:pPr>
              <w:spacing w:line="360" w:lineRule="auto"/>
              <w:jc w:val="center"/>
              <w:rPr>
                <w:sz w:val="28"/>
                <w:szCs w:val="28"/>
              </w:rPr>
            </w:pPr>
            <w:proofErr w:type="spellStart"/>
            <w:r w:rsidRPr="00C9483B">
              <w:rPr>
                <w:sz w:val="28"/>
                <w:szCs w:val="28"/>
              </w:rPr>
              <w:t>Japan</w:t>
            </w:r>
            <w:proofErr w:type="spellEnd"/>
          </w:p>
        </w:tc>
        <w:tc>
          <w:tcPr>
            <w:tcW w:w="997" w:type="dxa"/>
            <w:vAlign w:val="center"/>
            <w:hideMark/>
          </w:tcPr>
          <w:p w:rsidR="003D430A" w:rsidRPr="00C9483B" w:rsidRDefault="003D430A" w:rsidP="00D33045">
            <w:pPr>
              <w:spacing w:line="360" w:lineRule="auto"/>
              <w:jc w:val="center"/>
              <w:rPr>
                <w:sz w:val="28"/>
                <w:szCs w:val="28"/>
              </w:rPr>
            </w:pPr>
            <w:r w:rsidRPr="00C9483B">
              <w:rPr>
                <w:sz w:val="28"/>
                <w:szCs w:val="28"/>
              </w:rPr>
              <w:t>70,7</w:t>
            </w:r>
          </w:p>
        </w:tc>
        <w:tc>
          <w:tcPr>
            <w:tcW w:w="813" w:type="dxa"/>
            <w:vAlign w:val="center"/>
            <w:hideMark/>
          </w:tcPr>
          <w:p w:rsidR="003D430A" w:rsidRPr="00C9483B" w:rsidRDefault="003D430A" w:rsidP="00D33045">
            <w:pPr>
              <w:spacing w:line="360" w:lineRule="auto"/>
              <w:jc w:val="center"/>
              <w:rPr>
                <w:sz w:val="28"/>
                <w:szCs w:val="28"/>
              </w:rPr>
            </w:pPr>
            <w:r w:rsidRPr="00C9483B">
              <w:rPr>
                <w:sz w:val="28"/>
                <w:szCs w:val="28"/>
              </w:rPr>
              <w:t>9</w:t>
            </w:r>
          </w:p>
        </w:tc>
        <w:tc>
          <w:tcPr>
            <w:tcW w:w="814" w:type="dxa"/>
            <w:vAlign w:val="center"/>
            <w:hideMark/>
          </w:tcPr>
          <w:p w:rsidR="003D430A" w:rsidRPr="00C9483B" w:rsidRDefault="003D430A" w:rsidP="00D33045">
            <w:pPr>
              <w:spacing w:line="360" w:lineRule="auto"/>
              <w:jc w:val="center"/>
              <w:rPr>
                <w:sz w:val="28"/>
                <w:szCs w:val="28"/>
              </w:rPr>
            </w:pPr>
            <w:r w:rsidRPr="00C9483B">
              <w:rPr>
                <w:sz w:val="28"/>
                <w:szCs w:val="28"/>
              </w:rPr>
              <w:t>2</w:t>
            </w:r>
          </w:p>
        </w:tc>
        <w:tc>
          <w:tcPr>
            <w:tcW w:w="674" w:type="dxa"/>
            <w:vAlign w:val="center"/>
            <w:hideMark/>
          </w:tcPr>
          <w:p w:rsidR="003D430A" w:rsidRPr="00C9483B" w:rsidRDefault="003D430A" w:rsidP="00D33045">
            <w:pPr>
              <w:spacing w:line="360" w:lineRule="auto"/>
              <w:jc w:val="center"/>
              <w:rPr>
                <w:sz w:val="28"/>
                <w:szCs w:val="28"/>
              </w:rPr>
            </w:pPr>
            <w:r w:rsidRPr="00C9483B">
              <w:rPr>
                <w:sz w:val="28"/>
                <w:szCs w:val="28"/>
              </w:rPr>
              <w:t>4</w:t>
            </w:r>
          </w:p>
        </w:tc>
        <w:tc>
          <w:tcPr>
            <w:tcW w:w="674" w:type="dxa"/>
            <w:vAlign w:val="center"/>
            <w:hideMark/>
          </w:tcPr>
          <w:p w:rsidR="003D430A" w:rsidRPr="00C9483B" w:rsidRDefault="003D430A" w:rsidP="00D33045">
            <w:pPr>
              <w:spacing w:line="360" w:lineRule="auto"/>
              <w:jc w:val="center"/>
              <w:rPr>
                <w:sz w:val="28"/>
                <w:szCs w:val="28"/>
              </w:rPr>
            </w:pPr>
            <w:r w:rsidRPr="00C9483B">
              <w:rPr>
                <w:sz w:val="28"/>
                <w:szCs w:val="28"/>
              </w:rPr>
              <w:t>38</w:t>
            </w:r>
          </w:p>
        </w:tc>
        <w:tc>
          <w:tcPr>
            <w:tcW w:w="675" w:type="dxa"/>
            <w:vAlign w:val="center"/>
            <w:hideMark/>
          </w:tcPr>
          <w:p w:rsidR="003D430A" w:rsidRPr="00C9483B" w:rsidRDefault="003D430A" w:rsidP="00D33045">
            <w:pPr>
              <w:spacing w:line="360" w:lineRule="auto"/>
              <w:jc w:val="center"/>
              <w:rPr>
                <w:sz w:val="28"/>
                <w:szCs w:val="28"/>
              </w:rPr>
            </w:pPr>
            <w:r w:rsidRPr="00C9483B">
              <w:rPr>
                <w:sz w:val="28"/>
                <w:szCs w:val="28"/>
              </w:rPr>
              <w:t>143</w:t>
            </w:r>
          </w:p>
        </w:tc>
        <w:tc>
          <w:tcPr>
            <w:tcW w:w="660" w:type="dxa"/>
            <w:vAlign w:val="center"/>
            <w:hideMark/>
          </w:tcPr>
          <w:p w:rsidR="003D430A" w:rsidRPr="00C9483B" w:rsidRDefault="003D430A" w:rsidP="00D33045">
            <w:pPr>
              <w:spacing w:line="360" w:lineRule="auto"/>
              <w:jc w:val="center"/>
              <w:rPr>
                <w:sz w:val="28"/>
                <w:szCs w:val="28"/>
              </w:rPr>
            </w:pPr>
            <w:r w:rsidRPr="00C9483B">
              <w:rPr>
                <w:sz w:val="28"/>
                <w:szCs w:val="28"/>
              </w:rPr>
              <w:t>10</w:t>
            </w:r>
          </w:p>
        </w:tc>
      </w:tr>
      <w:tr w:rsidR="003D430A" w:rsidRPr="00C9483B" w:rsidTr="00994459">
        <w:trPr>
          <w:tblCellSpacing w:w="15" w:type="dxa"/>
        </w:trPr>
        <w:tc>
          <w:tcPr>
            <w:tcW w:w="630" w:type="dxa"/>
            <w:vAlign w:val="center"/>
            <w:hideMark/>
          </w:tcPr>
          <w:p w:rsidR="003D430A" w:rsidRPr="00C9483B" w:rsidRDefault="003D430A" w:rsidP="00D33045">
            <w:pPr>
              <w:spacing w:line="360" w:lineRule="auto"/>
              <w:jc w:val="center"/>
              <w:rPr>
                <w:b/>
                <w:bCs/>
                <w:sz w:val="28"/>
                <w:szCs w:val="28"/>
              </w:rPr>
            </w:pPr>
            <w:r w:rsidRPr="00C9483B">
              <w:rPr>
                <w:b/>
                <w:bCs/>
                <w:sz w:val="28"/>
                <w:szCs w:val="28"/>
              </w:rPr>
              <w:t>4</w:t>
            </w:r>
          </w:p>
        </w:tc>
        <w:tc>
          <w:tcPr>
            <w:tcW w:w="2077" w:type="dxa"/>
            <w:vAlign w:val="center"/>
            <w:hideMark/>
          </w:tcPr>
          <w:p w:rsidR="003D430A" w:rsidRPr="00C9483B" w:rsidRDefault="003D430A" w:rsidP="00D33045">
            <w:pPr>
              <w:spacing w:line="360" w:lineRule="auto"/>
              <w:jc w:val="center"/>
              <w:rPr>
                <w:sz w:val="28"/>
                <w:szCs w:val="28"/>
              </w:rPr>
            </w:pPr>
            <w:proofErr w:type="spellStart"/>
            <w:r w:rsidRPr="00C9483B">
              <w:rPr>
                <w:sz w:val="28"/>
                <w:szCs w:val="28"/>
              </w:rPr>
              <w:t>Columbia</w:t>
            </w:r>
            <w:proofErr w:type="spellEnd"/>
            <w:r w:rsidRPr="00C9483B">
              <w:rPr>
                <w:sz w:val="28"/>
                <w:szCs w:val="28"/>
              </w:rPr>
              <w:t xml:space="preserve"> </w:t>
            </w:r>
            <w:proofErr w:type="spellStart"/>
            <w:r w:rsidRPr="00C9483B">
              <w:rPr>
                <w:sz w:val="28"/>
                <w:szCs w:val="28"/>
              </w:rPr>
              <w:t>Univ</w:t>
            </w:r>
            <w:proofErr w:type="spellEnd"/>
          </w:p>
        </w:tc>
        <w:tc>
          <w:tcPr>
            <w:tcW w:w="1101" w:type="dxa"/>
            <w:vAlign w:val="center"/>
            <w:hideMark/>
          </w:tcPr>
          <w:p w:rsidR="003D430A" w:rsidRPr="00C9483B" w:rsidRDefault="003D430A" w:rsidP="00D33045">
            <w:pPr>
              <w:spacing w:line="360" w:lineRule="auto"/>
              <w:jc w:val="center"/>
              <w:rPr>
                <w:sz w:val="28"/>
                <w:szCs w:val="28"/>
              </w:rPr>
            </w:pPr>
            <w:r w:rsidRPr="00C9483B">
              <w:rPr>
                <w:sz w:val="28"/>
                <w:szCs w:val="28"/>
              </w:rPr>
              <w:t>USA</w:t>
            </w:r>
          </w:p>
        </w:tc>
        <w:tc>
          <w:tcPr>
            <w:tcW w:w="997" w:type="dxa"/>
            <w:vAlign w:val="center"/>
            <w:hideMark/>
          </w:tcPr>
          <w:p w:rsidR="003D430A" w:rsidRPr="00C9483B" w:rsidRDefault="003D430A" w:rsidP="00D33045">
            <w:pPr>
              <w:spacing w:line="360" w:lineRule="auto"/>
              <w:jc w:val="center"/>
              <w:rPr>
                <w:sz w:val="28"/>
                <w:szCs w:val="28"/>
              </w:rPr>
            </w:pPr>
            <w:r w:rsidRPr="00C9483B">
              <w:rPr>
                <w:sz w:val="28"/>
                <w:szCs w:val="28"/>
              </w:rPr>
              <w:t>66,5</w:t>
            </w:r>
          </w:p>
        </w:tc>
        <w:tc>
          <w:tcPr>
            <w:tcW w:w="813" w:type="dxa"/>
            <w:vAlign w:val="center"/>
            <w:hideMark/>
          </w:tcPr>
          <w:p w:rsidR="003D430A" w:rsidRPr="00C9483B" w:rsidRDefault="003D430A" w:rsidP="00D33045">
            <w:pPr>
              <w:spacing w:line="360" w:lineRule="auto"/>
              <w:jc w:val="center"/>
              <w:rPr>
                <w:sz w:val="28"/>
                <w:szCs w:val="28"/>
              </w:rPr>
            </w:pPr>
            <w:r w:rsidRPr="00C9483B">
              <w:rPr>
                <w:sz w:val="28"/>
                <w:szCs w:val="28"/>
              </w:rPr>
              <w:t>8</w:t>
            </w:r>
          </w:p>
        </w:tc>
        <w:tc>
          <w:tcPr>
            <w:tcW w:w="814" w:type="dxa"/>
            <w:vAlign w:val="center"/>
            <w:hideMark/>
          </w:tcPr>
          <w:p w:rsidR="003D430A" w:rsidRPr="00C9483B" w:rsidRDefault="003D430A" w:rsidP="00D33045">
            <w:pPr>
              <w:spacing w:line="360" w:lineRule="auto"/>
              <w:jc w:val="center"/>
              <w:rPr>
                <w:sz w:val="28"/>
                <w:szCs w:val="28"/>
              </w:rPr>
            </w:pPr>
            <w:r w:rsidRPr="00C9483B">
              <w:rPr>
                <w:sz w:val="28"/>
                <w:szCs w:val="28"/>
              </w:rPr>
              <w:t>6</w:t>
            </w:r>
          </w:p>
        </w:tc>
        <w:tc>
          <w:tcPr>
            <w:tcW w:w="674" w:type="dxa"/>
            <w:vAlign w:val="center"/>
            <w:hideMark/>
          </w:tcPr>
          <w:p w:rsidR="003D430A" w:rsidRPr="00C9483B" w:rsidRDefault="003D430A" w:rsidP="00D33045">
            <w:pPr>
              <w:spacing w:line="360" w:lineRule="auto"/>
              <w:jc w:val="center"/>
              <w:rPr>
                <w:sz w:val="28"/>
                <w:szCs w:val="28"/>
              </w:rPr>
            </w:pPr>
            <w:r w:rsidRPr="00C9483B">
              <w:rPr>
                <w:sz w:val="28"/>
                <w:szCs w:val="28"/>
              </w:rPr>
              <w:t>3</w:t>
            </w:r>
          </w:p>
        </w:tc>
        <w:tc>
          <w:tcPr>
            <w:tcW w:w="674" w:type="dxa"/>
            <w:vAlign w:val="center"/>
            <w:hideMark/>
          </w:tcPr>
          <w:p w:rsidR="003D430A" w:rsidRPr="00C9483B" w:rsidRDefault="003D430A" w:rsidP="00D33045">
            <w:pPr>
              <w:spacing w:line="360" w:lineRule="auto"/>
              <w:jc w:val="center"/>
              <w:rPr>
                <w:sz w:val="28"/>
                <w:szCs w:val="28"/>
              </w:rPr>
            </w:pPr>
            <w:r w:rsidRPr="00C9483B">
              <w:rPr>
                <w:sz w:val="28"/>
                <w:szCs w:val="28"/>
              </w:rPr>
              <w:t>50</w:t>
            </w:r>
          </w:p>
        </w:tc>
        <w:tc>
          <w:tcPr>
            <w:tcW w:w="675" w:type="dxa"/>
            <w:vAlign w:val="center"/>
            <w:hideMark/>
          </w:tcPr>
          <w:p w:rsidR="003D430A" w:rsidRPr="00C9483B" w:rsidRDefault="003D430A" w:rsidP="00D33045">
            <w:pPr>
              <w:spacing w:line="360" w:lineRule="auto"/>
              <w:jc w:val="center"/>
              <w:rPr>
                <w:sz w:val="28"/>
                <w:szCs w:val="28"/>
              </w:rPr>
            </w:pPr>
            <w:r w:rsidRPr="00C9483B">
              <w:rPr>
                <w:sz w:val="28"/>
                <w:szCs w:val="28"/>
              </w:rPr>
              <w:t>30</w:t>
            </w:r>
          </w:p>
        </w:tc>
        <w:tc>
          <w:tcPr>
            <w:tcW w:w="660" w:type="dxa"/>
            <w:vAlign w:val="center"/>
            <w:hideMark/>
          </w:tcPr>
          <w:p w:rsidR="003D430A" w:rsidRPr="00C9483B" w:rsidRDefault="003D430A" w:rsidP="00D33045">
            <w:pPr>
              <w:spacing w:line="360" w:lineRule="auto"/>
              <w:jc w:val="center"/>
              <w:rPr>
                <w:sz w:val="28"/>
                <w:szCs w:val="28"/>
              </w:rPr>
            </w:pPr>
            <w:r w:rsidRPr="00C9483B">
              <w:rPr>
                <w:sz w:val="28"/>
                <w:szCs w:val="28"/>
              </w:rPr>
              <w:t>62</w:t>
            </w:r>
          </w:p>
        </w:tc>
      </w:tr>
      <w:tr w:rsidR="003D430A" w:rsidRPr="00C9483B" w:rsidTr="00994459">
        <w:trPr>
          <w:tblCellSpacing w:w="15" w:type="dxa"/>
        </w:trPr>
        <w:tc>
          <w:tcPr>
            <w:tcW w:w="630" w:type="dxa"/>
            <w:vAlign w:val="center"/>
            <w:hideMark/>
          </w:tcPr>
          <w:p w:rsidR="003D430A" w:rsidRPr="00C9483B" w:rsidRDefault="003D430A" w:rsidP="00D33045">
            <w:pPr>
              <w:spacing w:line="360" w:lineRule="auto"/>
              <w:jc w:val="center"/>
              <w:rPr>
                <w:b/>
                <w:bCs/>
                <w:sz w:val="28"/>
                <w:szCs w:val="28"/>
              </w:rPr>
            </w:pPr>
            <w:r w:rsidRPr="00C9483B">
              <w:rPr>
                <w:b/>
                <w:bCs/>
                <w:sz w:val="28"/>
                <w:szCs w:val="28"/>
              </w:rPr>
              <w:t>5</w:t>
            </w:r>
          </w:p>
        </w:tc>
        <w:tc>
          <w:tcPr>
            <w:tcW w:w="2077" w:type="dxa"/>
            <w:vAlign w:val="center"/>
            <w:hideMark/>
          </w:tcPr>
          <w:p w:rsidR="003D430A" w:rsidRPr="00C9483B" w:rsidRDefault="003D430A" w:rsidP="00D33045">
            <w:pPr>
              <w:spacing w:line="360" w:lineRule="auto"/>
              <w:jc w:val="center"/>
              <w:rPr>
                <w:sz w:val="28"/>
                <w:szCs w:val="28"/>
              </w:rPr>
            </w:pPr>
            <w:r w:rsidRPr="00C9483B">
              <w:rPr>
                <w:sz w:val="28"/>
                <w:szCs w:val="28"/>
              </w:rPr>
              <w:t>МГУ</w:t>
            </w:r>
          </w:p>
        </w:tc>
        <w:tc>
          <w:tcPr>
            <w:tcW w:w="1101" w:type="dxa"/>
            <w:vAlign w:val="center"/>
            <w:hideMark/>
          </w:tcPr>
          <w:p w:rsidR="003D430A" w:rsidRPr="00C9483B" w:rsidRDefault="003D430A" w:rsidP="00D33045">
            <w:pPr>
              <w:spacing w:line="360" w:lineRule="auto"/>
              <w:jc w:val="center"/>
              <w:rPr>
                <w:sz w:val="28"/>
                <w:szCs w:val="28"/>
              </w:rPr>
            </w:pPr>
            <w:r w:rsidRPr="00C9483B">
              <w:rPr>
                <w:sz w:val="28"/>
                <w:szCs w:val="28"/>
              </w:rPr>
              <w:t>Россия</w:t>
            </w:r>
          </w:p>
        </w:tc>
        <w:tc>
          <w:tcPr>
            <w:tcW w:w="997" w:type="dxa"/>
            <w:vAlign w:val="center"/>
            <w:hideMark/>
          </w:tcPr>
          <w:p w:rsidR="003D430A" w:rsidRPr="00C9483B" w:rsidRDefault="003D430A" w:rsidP="00D33045">
            <w:pPr>
              <w:spacing w:line="360" w:lineRule="auto"/>
              <w:jc w:val="center"/>
              <w:rPr>
                <w:sz w:val="28"/>
                <w:szCs w:val="28"/>
              </w:rPr>
            </w:pPr>
            <w:r w:rsidRPr="00C9483B">
              <w:rPr>
                <w:sz w:val="28"/>
                <w:szCs w:val="28"/>
              </w:rPr>
              <w:t>66,4</w:t>
            </w:r>
          </w:p>
        </w:tc>
        <w:tc>
          <w:tcPr>
            <w:tcW w:w="813" w:type="dxa"/>
            <w:vAlign w:val="center"/>
            <w:hideMark/>
          </w:tcPr>
          <w:p w:rsidR="003D430A" w:rsidRPr="00C9483B" w:rsidRDefault="003D430A" w:rsidP="00D33045">
            <w:pPr>
              <w:spacing w:line="360" w:lineRule="auto"/>
              <w:jc w:val="center"/>
              <w:rPr>
                <w:sz w:val="28"/>
                <w:szCs w:val="28"/>
              </w:rPr>
            </w:pPr>
            <w:r w:rsidRPr="00C9483B">
              <w:rPr>
                <w:sz w:val="28"/>
                <w:szCs w:val="28"/>
              </w:rPr>
              <w:t>1</w:t>
            </w:r>
          </w:p>
        </w:tc>
        <w:tc>
          <w:tcPr>
            <w:tcW w:w="814" w:type="dxa"/>
            <w:vAlign w:val="center"/>
            <w:hideMark/>
          </w:tcPr>
          <w:p w:rsidR="003D430A" w:rsidRPr="00C9483B" w:rsidRDefault="003D430A" w:rsidP="00D33045">
            <w:pPr>
              <w:spacing w:line="360" w:lineRule="auto"/>
              <w:jc w:val="center"/>
              <w:rPr>
                <w:sz w:val="28"/>
                <w:szCs w:val="28"/>
              </w:rPr>
            </w:pPr>
            <w:r w:rsidRPr="00C9483B">
              <w:rPr>
                <w:sz w:val="28"/>
                <w:szCs w:val="28"/>
              </w:rPr>
              <w:t>36</w:t>
            </w:r>
          </w:p>
        </w:tc>
        <w:tc>
          <w:tcPr>
            <w:tcW w:w="674" w:type="dxa"/>
            <w:vAlign w:val="center"/>
            <w:hideMark/>
          </w:tcPr>
          <w:p w:rsidR="003D430A" w:rsidRPr="00C9483B" w:rsidRDefault="003D430A" w:rsidP="00D33045">
            <w:pPr>
              <w:spacing w:line="360" w:lineRule="auto"/>
              <w:jc w:val="center"/>
              <w:rPr>
                <w:sz w:val="28"/>
                <w:szCs w:val="28"/>
              </w:rPr>
            </w:pPr>
            <w:r w:rsidRPr="00C9483B">
              <w:rPr>
                <w:sz w:val="28"/>
                <w:szCs w:val="28"/>
              </w:rPr>
              <w:t>7</w:t>
            </w:r>
          </w:p>
        </w:tc>
        <w:tc>
          <w:tcPr>
            <w:tcW w:w="674" w:type="dxa"/>
            <w:vAlign w:val="center"/>
            <w:hideMark/>
          </w:tcPr>
          <w:p w:rsidR="003D430A" w:rsidRPr="00C9483B" w:rsidRDefault="003D430A" w:rsidP="00D33045">
            <w:pPr>
              <w:spacing w:line="360" w:lineRule="auto"/>
              <w:jc w:val="center"/>
              <w:rPr>
                <w:sz w:val="28"/>
                <w:szCs w:val="28"/>
              </w:rPr>
            </w:pPr>
            <w:r w:rsidRPr="00C9483B">
              <w:rPr>
                <w:sz w:val="28"/>
                <w:szCs w:val="28"/>
              </w:rPr>
              <w:t>95</w:t>
            </w:r>
          </w:p>
        </w:tc>
        <w:tc>
          <w:tcPr>
            <w:tcW w:w="675" w:type="dxa"/>
            <w:vAlign w:val="center"/>
            <w:hideMark/>
          </w:tcPr>
          <w:p w:rsidR="003D430A" w:rsidRPr="00C9483B" w:rsidRDefault="003D430A" w:rsidP="00D33045">
            <w:pPr>
              <w:spacing w:line="360" w:lineRule="auto"/>
              <w:jc w:val="center"/>
              <w:rPr>
                <w:sz w:val="28"/>
                <w:szCs w:val="28"/>
              </w:rPr>
            </w:pPr>
            <w:r w:rsidRPr="00C9483B">
              <w:rPr>
                <w:sz w:val="28"/>
                <w:szCs w:val="28"/>
              </w:rPr>
              <w:t>163</w:t>
            </w:r>
          </w:p>
        </w:tc>
        <w:tc>
          <w:tcPr>
            <w:tcW w:w="660" w:type="dxa"/>
            <w:vAlign w:val="center"/>
            <w:hideMark/>
          </w:tcPr>
          <w:p w:rsidR="003D430A" w:rsidRPr="00C9483B" w:rsidRDefault="003D430A" w:rsidP="00D33045">
            <w:pPr>
              <w:spacing w:line="360" w:lineRule="auto"/>
              <w:jc w:val="center"/>
              <w:rPr>
                <w:sz w:val="28"/>
                <w:szCs w:val="28"/>
              </w:rPr>
            </w:pPr>
            <w:r w:rsidRPr="00C9483B">
              <w:rPr>
                <w:sz w:val="28"/>
                <w:szCs w:val="28"/>
              </w:rPr>
              <w:t>91</w:t>
            </w:r>
          </w:p>
        </w:tc>
      </w:tr>
      <w:tr w:rsidR="003D430A" w:rsidRPr="00C9483B" w:rsidTr="00994459">
        <w:trPr>
          <w:tblCellSpacing w:w="15" w:type="dxa"/>
        </w:trPr>
        <w:tc>
          <w:tcPr>
            <w:tcW w:w="630" w:type="dxa"/>
            <w:vAlign w:val="center"/>
            <w:hideMark/>
          </w:tcPr>
          <w:p w:rsidR="003D430A" w:rsidRPr="00C9483B" w:rsidRDefault="003D430A" w:rsidP="00D33045">
            <w:pPr>
              <w:spacing w:line="360" w:lineRule="auto"/>
              <w:jc w:val="center"/>
              <w:rPr>
                <w:b/>
                <w:bCs/>
                <w:sz w:val="28"/>
                <w:szCs w:val="28"/>
              </w:rPr>
            </w:pPr>
            <w:r w:rsidRPr="00C9483B">
              <w:rPr>
                <w:b/>
                <w:bCs/>
                <w:sz w:val="28"/>
                <w:szCs w:val="28"/>
              </w:rPr>
              <w:t>55</w:t>
            </w:r>
          </w:p>
        </w:tc>
        <w:tc>
          <w:tcPr>
            <w:tcW w:w="2077" w:type="dxa"/>
            <w:vAlign w:val="center"/>
            <w:hideMark/>
          </w:tcPr>
          <w:p w:rsidR="003D430A" w:rsidRPr="00C9483B" w:rsidRDefault="003D430A" w:rsidP="00D33045">
            <w:pPr>
              <w:spacing w:line="360" w:lineRule="auto"/>
              <w:jc w:val="center"/>
              <w:rPr>
                <w:sz w:val="28"/>
                <w:szCs w:val="28"/>
              </w:rPr>
            </w:pPr>
            <w:r w:rsidRPr="00C9483B">
              <w:rPr>
                <w:sz w:val="28"/>
                <w:szCs w:val="28"/>
              </w:rPr>
              <w:t>МГТУ</w:t>
            </w:r>
          </w:p>
        </w:tc>
        <w:tc>
          <w:tcPr>
            <w:tcW w:w="1101" w:type="dxa"/>
            <w:vAlign w:val="center"/>
            <w:hideMark/>
          </w:tcPr>
          <w:p w:rsidR="003D430A" w:rsidRPr="00C9483B" w:rsidRDefault="003D430A" w:rsidP="00D33045">
            <w:pPr>
              <w:spacing w:line="360" w:lineRule="auto"/>
              <w:jc w:val="center"/>
              <w:rPr>
                <w:sz w:val="28"/>
                <w:szCs w:val="28"/>
              </w:rPr>
            </w:pPr>
            <w:r w:rsidRPr="00C9483B">
              <w:rPr>
                <w:sz w:val="28"/>
                <w:szCs w:val="28"/>
              </w:rPr>
              <w:t>Россия</w:t>
            </w:r>
          </w:p>
        </w:tc>
        <w:tc>
          <w:tcPr>
            <w:tcW w:w="997" w:type="dxa"/>
            <w:vAlign w:val="center"/>
            <w:hideMark/>
          </w:tcPr>
          <w:p w:rsidR="003D430A" w:rsidRPr="00C9483B" w:rsidRDefault="003D430A" w:rsidP="00D33045">
            <w:pPr>
              <w:spacing w:line="360" w:lineRule="auto"/>
              <w:jc w:val="center"/>
              <w:rPr>
                <w:sz w:val="28"/>
                <w:szCs w:val="28"/>
              </w:rPr>
            </w:pPr>
            <w:r w:rsidRPr="00C9483B">
              <w:rPr>
                <w:sz w:val="28"/>
                <w:szCs w:val="28"/>
              </w:rPr>
              <w:t>32,7</w:t>
            </w:r>
          </w:p>
        </w:tc>
        <w:tc>
          <w:tcPr>
            <w:tcW w:w="813" w:type="dxa"/>
            <w:vAlign w:val="center"/>
            <w:hideMark/>
          </w:tcPr>
          <w:p w:rsidR="003D430A" w:rsidRPr="00C9483B" w:rsidRDefault="003D430A" w:rsidP="00D33045">
            <w:pPr>
              <w:spacing w:line="360" w:lineRule="auto"/>
              <w:jc w:val="center"/>
              <w:rPr>
                <w:sz w:val="28"/>
                <w:szCs w:val="28"/>
              </w:rPr>
            </w:pPr>
            <w:r w:rsidRPr="00C9483B">
              <w:rPr>
                <w:sz w:val="28"/>
                <w:szCs w:val="28"/>
              </w:rPr>
              <w:t>3</w:t>
            </w:r>
          </w:p>
        </w:tc>
        <w:tc>
          <w:tcPr>
            <w:tcW w:w="814" w:type="dxa"/>
            <w:vAlign w:val="center"/>
            <w:hideMark/>
          </w:tcPr>
          <w:p w:rsidR="003D430A" w:rsidRPr="00C9483B" w:rsidRDefault="003D430A" w:rsidP="00D33045">
            <w:pPr>
              <w:spacing w:line="360" w:lineRule="auto"/>
              <w:jc w:val="center"/>
              <w:rPr>
                <w:sz w:val="28"/>
                <w:szCs w:val="28"/>
              </w:rPr>
            </w:pPr>
            <w:r w:rsidRPr="00C9483B">
              <w:rPr>
                <w:sz w:val="28"/>
                <w:szCs w:val="28"/>
              </w:rPr>
              <w:t>349</w:t>
            </w:r>
          </w:p>
        </w:tc>
        <w:tc>
          <w:tcPr>
            <w:tcW w:w="674" w:type="dxa"/>
            <w:vAlign w:val="center"/>
            <w:hideMark/>
          </w:tcPr>
          <w:p w:rsidR="003D430A" w:rsidRPr="00C9483B" w:rsidRDefault="003D430A" w:rsidP="00D33045">
            <w:pPr>
              <w:spacing w:line="360" w:lineRule="auto"/>
              <w:jc w:val="center"/>
              <w:rPr>
                <w:sz w:val="28"/>
                <w:szCs w:val="28"/>
              </w:rPr>
            </w:pPr>
            <w:r w:rsidRPr="00C9483B">
              <w:rPr>
                <w:sz w:val="28"/>
                <w:szCs w:val="28"/>
              </w:rPr>
              <w:t>58</w:t>
            </w:r>
          </w:p>
        </w:tc>
        <w:tc>
          <w:tcPr>
            <w:tcW w:w="674" w:type="dxa"/>
            <w:vAlign w:val="center"/>
            <w:hideMark/>
          </w:tcPr>
          <w:p w:rsidR="003D430A" w:rsidRPr="00C9483B" w:rsidRDefault="003D430A" w:rsidP="00D33045">
            <w:pPr>
              <w:spacing w:line="360" w:lineRule="auto"/>
              <w:jc w:val="center"/>
              <w:rPr>
                <w:sz w:val="28"/>
                <w:szCs w:val="28"/>
              </w:rPr>
            </w:pPr>
            <w:r w:rsidRPr="00C9483B">
              <w:rPr>
                <w:sz w:val="28"/>
                <w:szCs w:val="28"/>
              </w:rPr>
              <w:t>284</w:t>
            </w:r>
          </w:p>
        </w:tc>
        <w:tc>
          <w:tcPr>
            <w:tcW w:w="675" w:type="dxa"/>
            <w:vAlign w:val="center"/>
            <w:hideMark/>
          </w:tcPr>
          <w:p w:rsidR="003D430A" w:rsidRPr="00C9483B" w:rsidRDefault="003D430A" w:rsidP="00D33045">
            <w:pPr>
              <w:spacing w:line="360" w:lineRule="auto"/>
              <w:jc w:val="center"/>
              <w:rPr>
                <w:sz w:val="28"/>
                <w:szCs w:val="28"/>
              </w:rPr>
            </w:pPr>
            <w:r w:rsidRPr="00C9483B">
              <w:rPr>
                <w:sz w:val="28"/>
                <w:szCs w:val="28"/>
              </w:rPr>
              <w:t>341</w:t>
            </w:r>
          </w:p>
        </w:tc>
        <w:tc>
          <w:tcPr>
            <w:tcW w:w="660" w:type="dxa"/>
            <w:vAlign w:val="center"/>
            <w:hideMark/>
          </w:tcPr>
          <w:p w:rsidR="003D430A" w:rsidRPr="00C9483B" w:rsidRDefault="003D430A" w:rsidP="00D33045">
            <w:pPr>
              <w:spacing w:line="360" w:lineRule="auto"/>
              <w:jc w:val="center"/>
              <w:rPr>
                <w:sz w:val="28"/>
                <w:szCs w:val="28"/>
              </w:rPr>
            </w:pPr>
            <w:r w:rsidRPr="00C9483B">
              <w:rPr>
                <w:sz w:val="28"/>
                <w:szCs w:val="28"/>
              </w:rPr>
              <w:t>132</w:t>
            </w:r>
          </w:p>
        </w:tc>
      </w:tr>
      <w:tr w:rsidR="003D430A" w:rsidRPr="00C9483B" w:rsidTr="00994459">
        <w:trPr>
          <w:tblCellSpacing w:w="15" w:type="dxa"/>
        </w:trPr>
        <w:tc>
          <w:tcPr>
            <w:tcW w:w="630" w:type="dxa"/>
            <w:vAlign w:val="center"/>
            <w:hideMark/>
          </w:tcPr>
          <w:p w:rsidR="003D430A" w:rsidRPr="00C9483B" w:rsidRDefault="003D430A" w:rsidP="00D33045">
            <w:pPr>
              <w:spacing w:line="360" w:lineRule="auto"/>
              <w:jc w:val="center"/>
              <w:rPr>
                <w:b/>
                <w:bCs/>
                <w:sz w:val="28"/>
                <w:szCs w:val="28"/>
              </w:rPr>
            </w:pPr>
            <w:r w:rsidRPr="00C9483B">
              <w:rPr>
                <w:b/>
                <w:bCs/>
                <w:sz w:val="28"/>
                <w:szCs w:val="28"/>
              </w:rPr>
              <w:t>133</w:t>
            </w:r>
          </w:p>
        </w:tc>
        <w:tc>
          <w:tcPr>
            <w:tcW w:w="2077" w:type="dxa"/>
            <w:vAlign w:val="center"/>
            <w:hideMark/>
          </w:tcPr>
          <w:p w:rsidR="003D430A" w:rsidRPr="00C9483B" w:rsidRDefault="003D430A" w:rsidP="00D33045">
            <w:pPr>
              <w:spacing w:line="360" w:lineRule="auto"/>
              <w:jc w:val="center"/>
              <w:rPr>
                <w:sz w:val="28"/>
                <w:szCs w:val="28"/>
              </w:rPr>
            </w:pPr>
            <w:r w:rsidRPr="00C9483B">
              <w:rPr>
                <w:sz w:val="28"/>
                <w:szCs w:val="28"/>
              </w:rPr>
              <w:t>МИФИ</w:t>
            </w:r>
          </w:p>
        </w:tc>
        <w:tc>
          <w:tcPr>
            <w:tcW w:w="1101" w:type="dxa"/>
            <w:vAlign w:val="center"/>
            <w:hideMark/>
          </w:tcPr>
          <w:p w:rsidR="003D430A" w:rsidRPr="00C9483B" w:rsidRDefault="003D430A" w:rsidP="00D33045">
            <w:pPr>
              <w:spacing w:line="360" w:lineRule="auto"/>
              <w:jc w:val="center"/>
              <w:rPr>
                <w:sz w:val="28"/>
                <w:szCs w:val="28"/>
              </w:rPr>
            </w:pPr>
            <w:r w:rsidRPr="00C9483B">
              <w:rPr>
                <w:sz w:val="28"/>
                <w:szCs w:val="28"/>
              </w:rPr>
              <w:t>Россия</w:t>
            </w:r>
          </w:p>
        </w:tc>
        <w:tc>
          <w:tcPr>
            <w:tcW w:w="997" w:type="dxa"/>
            <w:vAlign w:val="center"/>
            <w:hideMark/>
          </w:tcPr>
          <w:p w:rsidR="003D430A" w:rsidRPr="00C9483B" w:rsidRDefault="003D430A" w:rsidP="00D33045">
            <w:pPr>
              <w:spacing w:line="360" w:lineRule="auto"/>
              <w:jc w:val="center"/>
              <w:rPr>
                <w:sz w:val="28"/>
                <w:szCs w:val="28"/>
              </w:rPr>
            </w:pPr>
            <w:r w:rsidRPr="00C9483B">
              <w:rPr>
                <w:sz w:val="28"/>
                <w:szCs w:val="28"/>
              </w:rPr>
              <w:t>23,6</w:t>
            </w:r>
          </w:p>
        </w:tc>
        <w:tc>
          <w:tcPr>
            <w:tcW w:w="813" w:type="dxa"/>
            <w:vAlign w:val="center"/>
            <w:hideMark/>
          </w:tcPr>
          <w:p w:rsidR="003D430A" w:rsidRPr="00C9483B" w:rsidRDefault="003D430A" w:rsidP="00D33045">
            <w:pPr>
              <w:spacing w:line="360" w:lineRule="auto"/>
              <w:jc w:val="center"/>
              <w:rPr>
                <w:sz w:val="28"/>
                <w:szCs w:val="28"/>
              </w:rPr>
            </w:pPr>
            <w:r w:rsidRPr="00C9483B">
              <w:rPr>
                <w:sz w:val="28"/>
                <w:szCs w:val="28"/>
              </w:rPr>
              <w:t>70</w:t>
            </w:r>
          </w:p>
        </w:tc>
        <w:tc>
          <w:tcPr>
            <w:tcW w:w="814" w:type="dxa"/>
            <w:vAlign w:val="center"/>
            <w:hideMark/>
          </w:tcPr>
          <w:p w:rsidR="003D430A" w:rsidRPr="00C9483B" w:rsidRDefault="003D430A" w:rsidP="00D33045">
            <w:pPr>
              <w:spacing w:line="360" w:lineRule="auto"/>
              <w:jc w:val="center"/>
              <w:rPr>
                <w:sz w:val="28"/>
                <w:szCs w:val="28"/>
              </w:rPr>
            </w:pPr>
            <w:r w:rsidRPr="00C9483B">
              <w:rPr>
                <w:sz w:val="28"/>
                <w:szCs w:val="28"/>
              </w:rPr>
              <w:t>333</w:t>
            </w:r>
          </w:p>
        </w:tc>
        <w:tc>
          <w:tcPr>
            <w:tcW w:w="674" w:type="dxa"/>
            <w:vAlign w:val="center"/>
            <w:hideMark/>
          </w:tcPr>
          <w:p w:rsidR="003D430A" w:rsidRPr="00C9483B" w:rsidRDefault="003D430A" w:rsidP="00D33045">
            <w:pPr>
              <w:spacing w:line="360" w:lineRule="auto"/>
              <w:jc w:val="center"/>
              <w:rPr>
                <w:sz w:val="28"/>
                <w:szCs w:val="28"/>
              </w:rPr>
            </w:pPr>
            <w:r w:rsidRPr="00C9483B">
              <w:rPr>
                <w:sz w:val="28"/>
                <w:szCs w:val="28"/>
              </w:rPr>
              <w:t>53</w:t>
            </w:r>
          </w:p>
        </w:tc>
        <w:tc>
          <w:tcPr>
            <w:tcW w:w="674" w:type="dxa"/>
            <w:vAlign w:val="center"/>
            <w:hideMark/>
          </w:tcPr>
          <w:p w:rsidR="003D430A" w:rsidRPr="00C9483B" w:rsidRDefault="003D430A" w:rsidP="00D33045">
            <w:pPr>
              <w:spacing w:line="360" w:lineRule="auto"/>
              <w:jc w:val="center"/>
              <w:rPr>
                <w:sz w:val="28"/>
                <w:szCs w:val="28"/>
              </w:rPr>
            </w:pPr>
            <w:r w:rsidRPr="00C9483B">
              <w:rPr>
                <w:sz w:val="28"/>
                <w:szCs w:val="28"/>
              </w:rPr>
              <w:t>349</w:t>
            </w:r>
          </w:p>
        </w:tc>
        <w:tc>
          <w:tcPr>
            <w:tcW w:w="675" w:type="dxa"/>
            <w:vAlign w:val="center"/>
            <w:hideMark/>
          </w:tcPr>
          <w:p w:rsidR="003D430A" w:rsidRPr="00C9483B" w:rsidRDefault="003D430A" w:rsidP="00D33045">
            <w:pPr>
              <w:spacing w:line="360" w:lineRule="auto"/>
              <w:jc w:val="center"/>
              <w:rPr>
                <w:sz w:val="28"/>
                <w:szCs w:val="28"/>
              </w:rPr>
            </w:pPr>
            <w:r w:rsidRPr="00C9483B">
              <w:rPr>
                <w:sz w:val="28"/>
                <w:szCs w:val="28"/>
              </w:rPr>
              <w:t>231</w:t>
            </w:r>
          </w:p>
        </w:tc>
        <w:tc>
          <w:tcPr>
            <w:tcW w:w="660" w:type="dxa"/>
            <w:vAlign w:val="center"/>
            <w:hideMark/>
          </w:tcPr>
          <w:p w:rsidR="003D430A" w:rsidRPr="00C9483B" w:rsidRDefault="003D430A" w:rsidP="00D33045">
            <w:pPr>
              <w:spacing w:line="360" w:lineRule="auto"/>
              <w:jc w:val="center"/>
              <w:rPr>
                <w:sz w:val="28"/>
                <w:szCs w:val="28"/>
              </w:rPr>
            </w:pPr>
            <w:r w:rsidRPr="00C9483B">
              <w:rPr>
                <w:sz w:val="28"/>
                <w:szCs w:val="28"/>
              </w:rPr>
              <w:t>132</w:t>
            </w:r>
          </w:p>
        </w:tc>
      </w:tr>
      <w:tr w:rsidR="003D430A" w:rsidRPr="00C9483B" w:rsidTr="00994459">
        <w:trPr>
          <w:tblCellSpacing w:w="15" w:type="dxa"/>
        </w:trPr>
        <w:tc>
          <w:tcPr>
            <w:tcW w:w="630" w:type="dxa"/>
            <w:vAlign w:val="center"/>
            <w:hideMark/>
          </w:tcPr>
          <w:p w:rsidR="003D430A" w:rsidRPr="00C9483B" w:rsidRDefault="003D430A" w:rsidP="00D33045">
            <w:pPr>
              <w:spacing w:line="360" w:lineRule="auto"/>
              <w:jc w:val="center"/>
              <w:rPr>
                <w:b/>
                <w:bCs/>
                <w:sz w:val="28"/>
                <w:szCs w:val="28"/>
              </w:rPr>
            </w:pPr>
            <w:r w:rsidRPr="00C9483B">
              <w:rPr>
                <w:b/>
                <w:bCs/>
                <w:sz w:val="28"/>
                <w:szCs w:val="28"/>
              </w:rPr>
              <w:t>176</w:t>
            </w:r>
          </w:p>
        </w:tc>
        <w:tc>
          <w:tcPr>
            <w:tcW w:w="2077" w:type="dxa"/>
            <w:vAlign w:val="center"/>
            <w:hideMark/>
          </w:tcPr>
          <w:p w:rsidR="003D430A" w:rsidRPr="00C9483B" w:rsidRDefault="003D430A" w:rsidP="00D33045">
            <w:pPr>
              <w:spacing w:line="360" w:lineRule="auto"/>
              <w:jc w:val="center"/>
              <w:rPr>
                <w:sz w:val="28"/>
                <w:szCs w:val="28"/>
              </w:rPr>
            </w:pPr>
            <w:r w:rsidRPr="00C9483B">
              <w:rPr>
                <w:sz w:val="28"/>
                <w:szCs w:val="28"/>
              </w:rPr>
              <w:t>МФТИ</w:t>
            </w:r>
          </w:p>
        </w:tc>
        <w:tc>
          <w:tcPr>
            <w:tcW w:w="1101" w:type="dxa"/>
            <w:vAlign w:val="center"/>
            <w:hideMark/>
          </w:tcPr>
          <w:p w:rsidR="003D430A" w:rsidRPr="00C9483B" w:rsidRDefault="003D430A" w:rsidP="00D33045">
            <w:pPr>
              <w:spacing w:line="360" w:lineRule="auto"/>
              <w:jc w:val="center"/>
              <w:rPr>
                <w:sz w:val="28"/>
                <w:szCs w:val="28"/>
              </w:rPr>
            </w:pPr>
            <w:r w:rsidRPr="00C9483B">
              <w:rPr>
                <w:sz w:val="28"/>
                <w:szCs w:val="28"/>
              </w:rPr>
              <w:t>Россия</w:t>
            </w:r>
          </w:p>
        </w:tc>
        <w:tc>
          <w:tcPr>
            <w:tcW w:w="997" w:type="dxa"/>
            <w:vAlign w:val="center"/>
            <w:hideMark/>
          </w:tcPr>
          <w:p w:rsidR="003D430A" w:rsidRPr="00C9483B" w:rsidRDefault="003D430A" w:rsidP="00D33045">
            <w:pPr>
              <w:spacing w:line="360" w:lineRule="auto"/>
              <w:jc w:val="center"/>
              <w:rPr>
                <w:sz w:val="28"/>
                <w:szCs w:val="28"/>
              </w:rPr>
            </w:pPr>
            <w:r w:rsidRPr="00C9483B">
              <w:rPr>
                <w:sz w:val="28"/>
                <w:szCs w:val="28"/>
              </w:rPr>
              <w:t>21,0</w:t>
            </w:r>
          </w:p>
        </w:tc>
        <w:tc>
          <w:tcPr>
            <w:tcW w:w="813" w:type="dxa"/>
            <w:vAlign w:val="center"/>
            <w:hideMark/>
          </w:tcPr>
          <w:p w:rsidR="003D430A" w:rsidRPr="00C9483B" w:rsidRDefault="003D430A" w:rsidP="00D33045">
            <w:pPr>
              <w:spacing w:line="360" w:lineRule="auto"/>
              <w:jc w:val="center"/>
              <w:rPr>
                <w:sz w:val="28"/>
                <w:szCs w:val="28"/>
              </w:rPr>
            </w:pPr>
            <w:r w:rsidRPr="00C9483B">
              <w:rPr>
                <w:sz w:val="28"/>
                <w:szCs w:val="28"/>
              </w:rPr>
              <w:t>166</w:t>
            </w:r>
          </w:p>
        </w:tc>
        <w:tc>
          <w:tcPr>
            <w:tcW w:w="814" w:type="dxa"/>
            <w:vAlign w:val="center"/>
            <w:hideMark/>
          </w:tcPr>
          <w:p w:rsidR="003D430A" w:rsidRPr="00C9483B" w:rsidRDefault="003D430A" w:rsidP="00D33045">
            <w:pPr>
              <w:spacing w:line="360" w:lineRule="auto"/>
              <w:jc w:val="center"/>
              <w:rPr>
                <w:sz w:val="28"/>
                <w:szCs w:val="28"/>
              </w:rPr>
            </w:pPr>
            <w:r w:rsidRPr="00C9483B">
              <w:rPr>
                <w:sz w:val="28"/>
                <w:szCs w:val="28"/>
              </w:rPr>
              <w:t>320</w:t>
            </w:r>
          </w:p>
        </w:tc>
        <w:tc>
          <w:tcPr>
            <w:tcW w:w="674" w:type="dxa"/>
            <w:vAlign w:val="center"/>
            <w:hideMark/>
          </w:tcPr>
          <w:p w:rsidR="003D430A" w:rsidRPr="00C9483B" w:rsidRDefault="003D430A" w:rsidP="00D33045">
            <w:pPr>
              <w:spacing w:line="360" w:lineRule="auto"/>
              <w:jc w:val="center"/>
              <w:rPr>
                <w:sz w:val="28"/>
                <w:szCs w:val="28"/>
              </w:rPr>
            </w:pPr>
            <w:r w:rsidRPr="00C9483B">
              <w:rPr>
                <w:sz w:val="28"/>
                <w:szCs w:val="28"/>
              </w:rPr>
              <w:t>57</w:t>
            </w:r>
          </w:p>
        </w:tc>
        <w:tc>
          <w:tcPr>
            <w:tcW w:w="674" w:type="dxa"/>
            <w:vAlign w:val="center"/>
            <w:hideMark/>
          </w:tcPr>
          <w:p w:rsidR="003D430A" w:rsidRPr="00C9483B" w:rsidRDefault="003D430A" w:rsidP="00D33045">
            <w:pPr>
              <w:spacing w:line="360" w:lineRule="auto"/>
              <w:jc w:val="center"/>
              <w:rPr>
                <w:sz w:val="28"/>
                <w:szCs w:val="28"/>
              </w:rPr>
            </w:pPr>
            <w:r w:rsidRPr="00C9483B">
              <w:rPr>
                <w:sz w:val="28"/>
                <w:szCs w:val="28"/>
              </w:rPr>
              <w:t>349</w:t>
            </w:r>
          </w:p>
        </w:tc>
        <w:tc>
          <w:tcPr>
            <w:tcW w:w="675" w:type="dxa"/>
            <w:vAlign w:val="center"/>
            <w:hideMark/>
          </w:tcPr>
          <w:p w:rsidR="003D430A" w:rsidRPr="00C9483B" w:rsidRDefault="003D430A" w:rsidP="00D33045">
            <w:pPr>
              <w:spacing w:line="360" w:lineRule="auto"/>
              <w:jc w:val="center"/>
              <w:rPr>
                <w:sz w:val="28"/>
                <w:szCs w:val="28"/>
              </w:rPr>
            </w:pPr>
            <w:r w:rsidRPr="00C9483B">
              <w:rPr>
                <w:sz w:val="28"/>
                <w:szCs w:val="28"/>
              </w:rPr>
              <w:t>276</w:t>
            </w:r>
          </w:p>
        </w:tc>
        <w:tc>
          <w:tcPr>
            <w:tcW w:w="660" w:type="dxa"/>
            <w:vAlign w:val="center"/>
            <w:hideMark/>
          </w:tcPr>
          <w:p w:rsidR="003D430A" w:rsidRPr="00C9483B" w:rsidRDefault="003D430A" w:rsidP="00D33045">
            <w:pPr>
              <w:spacing w:line="360" w:lineRule="auto"/>
              <w:jc w:val="center"/>
              <w:rPr>
                <w:sz w:val="28"/>
                <w:szCs w:val="28"/>
              </w:rPr>
            </w:pPr>
            <w:r w:rsidRPr="00C9483B">
              <w:rPr>
                <w:sz w:val="28"/>
                <w:szCs w:val="28"/>
              </w:rPr>
              <w:t>132</w:t>
            </w:r>
          </w:p>
        </w:tc>
      </w:tr>
      <w:tr w:rsidR="003D430A" w:rsidRPr="00C9483B" w:rsidTr="00994459">
        <w:trPr>
          <w:tblCellSpacing w:w="15" w:type="dxa"/>
        </w:trPr>
        <w:tc>
          <w:tcPr>
            <w:tcW w:w="630" w:type="dxa"/>
            <w:vAlign w:val="center"/>
            <w:hideMark/>
          </w:tcPr>
          <w:p w:rsidR="003D430A" w:rsidRPr="00C9483B" w:rsidRDefault="003D430A" w:rsidP="00D33045">
            <w:pPr>
              <w:spacing w:line="360" w:lineRule="auto"/>
              <w:jc w:val="center"/>
              <w:rPr>
                <w:b/>
                <w:bCs/>
                <w:sz w:val="28"/>
                <w:szCs w:val="28"/>
              </w:rPr>
            </w:pPr>
            <w:r w:rsidRPr="00C9483B">
              <w:rPr>
                <w:b/>
                <w:bCs/>
                <w:sz w:val="28"/>
                <w:szCs w:val="28"/>
              </w:rPr>
              <w:t>321</w:t>
            </w:r>
          </w:p>
        </w:tc>
        <w:tc>
          <w:tcPr>
            <w:tcW w:w="2077" w:type="dxa"/>
            <w:vAlign w:val="center"/>
            <w:hideMark/>
          </w:tcPr>
          <w:p w:rsidR="003D430A" w:rsidRPr="00C9483B" w:rsidRDefault="003D430A" w:rsidP="00D33045">
            <w:pPr>
              <w:spacing w:line="360" w:lineRule="auto"/>
              <w:jc w:val="center"/>
              <w:rPr>
                <w:sz w:val="28"/>
                <w:szCs w:val="28"/>
              </w:rPr>
            </w:pPr>
            <w:r w:rsidRPr="00C9483B">
              <w:rPr>
                <w:sz w:val="28"/>
                <w:szCs w:val="28"/>
              </w:rPr>
              <w:t>ТГУ</w:t>
            </w:r>
          </w:p>
        </w:tc>
        <w:tc>
          <w:tcPr>
            <w:tcW w:w="1101" w:type="dxa"/>
            <w:vAlign w:val="center"/>
            <w:hideMark/>
          </w:tcPr>
          <w:p w:rsidR="003D430A" w:rsidRPr="00C9483B" w:rsidRDefault="003D430A" w:rsidP="00D33045">
            <w:pPr>
              <w:spacing w:line="360" w:lineRule="auto"/>
              <w:jc w:val="center"/>
              <w:rPr>
                <w:sz w:val="28"/>
                <w:szCs w:val="28"/>
              </w:rPr>
            </w:pPr>
            <w:r w:rsidRPr="00C9483B">
              <w:rPr>
                <w:sz w:val="28"/>
                <w:szCs w:val="28"/>
              </w:rPr>
              <w:t>Россия</w:t>
            </w:r>
          </w:p>
        </w:tc>
        <w:tc>
          <w:tcPr>
            <w:tcW w:w="997" w:type="dxa"/>
            <w:vAlign w:val="center"/>
            <w:hideMark/>
          </w:tcPr>
          <w:p w:rsidR="003D430A" w:rsidRPr="00C9483B" w:rsidRDefault="003D430A" w:rsidP="00D33045">
            <w:pPr>
              <w:spacing w:line="360" w:lineRule="auto"/>
              <w:jc w:val="center"/>
              <w:rPr>
                <w:sz w:val="28"/>
                <w:szCs w:val="28"/>
              </w:rPr>
            </w:pPr>
            <w:r w:rsidRPr="00C9483B">
              <w:rPr>
                <w:sz w:val="28"/>
                <w:szCs w:val="28"/>
              </w:rPr>
              <w:t>13,7</w:t>
            </w:r>
          </w:p>
        </w:tc>
        <w:tc>
          <w:tcPr>
            <w:tcW w:w="813" w:type="dxa"/>
            <w:vAlign w:val="center"/>
            <w:hideMark/>
          </w:tcPr>
          <w:p w:rsidR="003D430A" w:rsidRPr="00C9483B" w:rsidRDefault="003D430A" w:rsidP="00D33045">
            <w:pPr>
              <w:spacing w:line="360" w:lineRule="auto"/>
              <w:jc w:val="center"/>
              <w:rPr>
                <w:sz w:val="28"/>
                <w:szCs w:val="28"/>
              </w:rPr>
            </w:pPr>
            <w:r w:rsidRPr="00C9483B">
              <w:rPr>
                <w:sz w:val="28"/>
                <w:szCs w:val="28"/>
              </w:rPr>
              <w:t>142</w:t>
            </w:r>
          </w:p>
        </w:tc>
        <w:tc>
          <w:tcPr>
            <w:tcW w:w="814" w:type="dxa"/>
            <w:vAlign w:val="center"/>
            <w:hideMark/>
          </w:tcPr>
          <w:p w:rsidR="003D430A" w:rsidRPr="00C9483B" w:rsidRDefault="003D430A" w:rsidP="00D33045">
            <w:pPr>
              <w:spacing w:line="360" w:lineRule="auto"/>
              <w:jc w:val="center"/>
              <w:rPr>
                <w:sz w:val="28"/>
                <w:szCs w:val="28"/>
              </w:rPr>
            </w:pPr>
            <w:r w:rsidRPr="00C9483B">
              <w:rPr>
                <w:sz w:val="28"/>
                <w:szCs w:val="28"/>
              </w:rPr>
              <w:t>327</w:t>
            </w:r>
          </w:p>
        </w:tc>
        <w:tc>
          <w:tcPr>
            <w:tcW w:w="674" w:type="dxa"/>
            <w:vAlign w:val="center"/>
            <w:hideMark/>
          </w:tcPr>
          <w:p w:rsidR="003D430A" w:rsidRPr="00C9483B" w:rsidRDefault="003D430A" w:rsidP="00D33045">
            <w:pPr>
              <w:spacing w:line="360" w:lineRule="auto"/>
              <w:jc w:val="center"/>
              <w:rPr>
                <w:sz w:val="28"/>
                <w:szCs w:val="28"/>
              </w:rPr>
            </w:pPr>
            <w:r w:rsidRPr="00C9483B">
              <w:rPr>
                <w:sz w:val="28"/>
                <w:szCs w:val="28"/>
              </w:rPr>
              <w:t>347</w:t>
            </w:r>
          </w:p>
        </w:tc>
        <w:tc>
          <w:tcPr>
            <w:tcW w:w="674" w:type="dxa"/>
            <w:vAlign w:val="center"/>
            <w:hideMark/>
          </w:tcPr>
          <w:p w:rsidR="003D430A" w:rsidRPr="00C9483B" w:rsidRDefault="003D430A" w:rsidP="00D33045">
            <w:pPr>
              <w:spacing w:line="360" w:lineRule="auto"/>
              <w:jc w:val="center"/>
              <w:rPr>
                <w:sz w:val="28"/>
                <w:szCs w:val="28"/>
              </w:rPr>
            </w:pPr>
            <w:r w:rsidRPr="00C9483B">
              <w:rPr>
                <w:sz w:val="28"/>
                <w:szCs w:val="28"/>
              </w:rPr>
              <w:t>349</w:t>
            </w:r>
          </w:p>
        </w:tc>
        <w:tc>
          <w:tcPr>
            <w:tcW w:w="675" w:type="dxa"/>
            <w:vAlign w:val="center"/>
            <w:hideMark/>
          </w:tcPr>
          <w:p w:rsidR="003D430A" w:rsidRPr="00C9483B" w:rsidRDefault="003D430A" w:rsidP="00D33045">
            <w:pPr>
              <w:spacing w:line="360" w:lineRule="auto"/>
              <w:jc w:val="center"/>
              <w:rPr>
                <w:sz w:val="28"/>
                <w:szCs w:val="28"/>
              </w:rPr>
            </w:pPr>
            <w:r w:rsidRPr="00C9483B">
              <w:rPr>
                <w:sz w:val="28"/>
                <w:szCs w:val="28"/>
              </w:rPr>
              <w:t>270</w:t>
            </w:r>
          </w:p>
        </w:tc>
        <w:tc>
          <w:tcPr>
            <w:tcW w:w="660" w:type="dxa"/>
            <w:vAlign w:val="center"/>
            <w:hideMark/>
          </w:tcPr>
          <w:p w:rsidR="003D430A" w:rsidRPr="00C9483B" w:rsidRDefault="003D430A" w:rsidP="00D33045">
            <w:pPr>
              <w:spacing w:line="360" w:lineRule="auto"/>
              <w:jc w:val="center"/>
              <w:rPr>
                <w:sz w:val="28"/>
                <w:szCs w:val="28"/>
              </w:rPr>
            </w:pPr>
            <w:r w:rsidRPr="00C9483B">
              <w:rPr>
                <w:sz w:val="28"/>
                <w:szCs w:val="28"/>
              </w:rPr>
              <w:t>132</w:t>
            </w:r>
          </w:p>
        </w:tc>
      </w:tr>
      <w:tr w:rsidR="003D430A" w:rsidRPr="00C9483B" w:rsidTr="00994459">
        <w:trPr>
          <w:tblCellSpacing w:w="15" w:type="dxa"/>
        </w:trPr>
        <w:tc>
          <w:tcPr>
            <w:tcW w:w="630" w:type="dxa"/>
            <w:vAlign w:val="center"/>
            <w:hideMark/>
          </w:tcPr>
          <w:p w:rsidR="003D430A" w:rsidRPr="00C9483B" w:rsidRDefault="003D430A" w:rsidP="00D33045">
            <w:pPr>
              <w:spacing w:line="360" w:lineRule="auto"/>
              <w:jc w:val="center"/>
              <w:rPr>
                <w:b/>
                <w:bCs/>
                <w:sz w:val="28"/>
                <w:szCs w:val="28"/>
              </w:rPr>
            </w:pPr>
            <w:r w:rsidRPr="00C9483B">
              <w:rPr>
                <w:b/>
                <w:bCs/>
                <w:sz w:val="28"/>
                <w:szCs w:val="28"/>
              </w:rPr>
              <w:t>323</w:t>
            </w:r>
          </w:p>
        </w:tc>
        <w:tc>
          <w:tcPr>
            <w:tcW w:w="2077" w:type="dxa"/>
            <w:vAlign w:val="center"/>
            <w:hideMark/>
          </w:tcPr>
          <w:p w:rsidR="003D430A" w:rsidRPr="00C9483B" w:rsidRDefault="003D430A" w:rsidP="00D33045">
            <w:pPr>
              <w:spacing w:line="360" w:lineRule="auto"/>
              <w:jc w:val="center"/>
              <w:rPr>
                <w:sz w:val="28"/>
                <w:szCs w:val="28"/>
              </w:rPr>
            </w:pPr>
            <w:r w:rsidRPr="00C9483B">
              <w:rPr>
                <w:sz w:val="28"/>
                <w:szCs w:val="28"/>
              </w:rPr>
              <w:t>ТПУ</w:t>
            </w:r>
          </w:p>
        </w:tc>
        <w:tc>
          <w:tcPr>
            <w:tcW w:w="1101" w:type="dxa"/>
            <w:vAlign w:val="center"/>
            <w:hideMark/>
          </w:tcPr>
          <w:p w:rsidR="003D430A" w:rsidRPr="00C9483B" w:rsidRDefault="003D430A" w:rsidP="00D33045">
            <w:pPr>
              <w:spacing w:line="360" w:lineRule="auto"/>
              <w:jc w:val="center"/>
              <w:rPr>
                <w:sz w:val="28"/>
                <w:szCs w:val="28"/>
              </w:rPr>
            </w:pPr>
            <w:r w:rsidRPr="00C9483B">
              <w:rPr>
                <w:sz w:val="28"/>
                <w:szCs w:val="28"/>
              </w:rPr>
              <w:t>Россия</w:t>
            </w:r>
          </w:p>
        </w:tc>
        <w:tc>
          <w:tcPr>
            <w:tcW w:w="997" w:type="dxa"/>
            <w:vAlign w:val="center"/>
            <w:hideMark/>
          </w:tcPr>
          <w:p w:rsidR="003D430A" w:rsidRPr="00C9483B" w:rsidRDefault="003D430A" w:rsidP="00D33045">
            <w:pPr>
              <w:spacing w:line="360" w:lineRule="auto"/>
              <w:jc w:val="center"/>
              <w:rPr>
                <w:sz w:val="28"/>
                <w:szCs w:val="28"/>
              </w:rPr>
            </w:pPr>
            <w:r w:rsidRPr="00C9483B">
              <w:rPr>
                <w:sz w:val="28"/>
                <w:szCs w:val="28"/>
              </w:rPr>
              <w:t>13,6</w:t>
            </w:r>
          </w:p>
        </w:tc>
        <w:tc>
          <w:tcPr>
            <w:tcW w:w="813" w:type="dxa"/>
            <w:vAlign w:val="center"/>
            <w:hideMark/>
          </w:tcPr>
          <w:p w:rsidR="003D430A" w:rsidRPr="00C9483B" w:rsidRDefault="003D430A" w:rsidP="00D33045">
            <w:pPr>
              <w:spacing w:line="360" w:lineRule="auto"/>
              <w:jc w:val="center"/>
              <w:rPr>
                <w:sz w:val="28"/>
                <w:szCs w:val="28"/>
              </w:rPr>
            </w:pPr>
            <w:r w:rsidRPr="00C9483B">
              <w:rPr>
                <w:sz w:val="28"/>
                <w:szCs w:val="28"/>
              </w:rPr>
              <w:t>134</w:t>
            </w:r>
          </w:p>
        </w:tc>
        <w:tc>
          <w:tcPr>
            <w:tcW w:w="814" w:type="dxa"/>
            <w:vAlign w:val="center"/>
            <w:hideMark/>
          </w:tcPr>
          <w:p w:rsidR="003D430A" w:rsidRPr="00C9483B" w:rsidRDefault="003D430A" w:rsidP="00D33045">
            <w:pPr>
              <w:spacing w:line="360" w:lineRule="auto"/>
              <w:jc w:val="center"/>
              <w:rPr>
                <w:sz w:val="28"/>
                <w:szCs w:val="28"/>
              </w:rPr>
            </w:pPr>
            <w:r w:rsidRPr="00C9483B">
              <w:rPr>
                <w:sz w:val="28"/>
                <w:szCs w:val="28"/>
              </w:rPr>
              <w:t>361</w:t>
            </w:r>
          </w:p>
        </w:tc>
        <w:tc>
          <w:tcPr>
            <w:tcW w:w="674" w:type="dxa"/>
            <w:vAlign w:val="center"/>
            <w:hideMark/>
          </w:tcPr>
          <w:p w:rsidR="003D430A" w:rsidRPr="00C9483B" w:rsidRDefault="003D430A" w:rsidP="00D33045">
            <w:pPr>
              <w:spacing w:line="360" w:lineRule="auto"/>
              <w:jc w:val="center"/>
              <w:rPr>
                <w:sz w:val="28"/>
                <w:szCs w:val="28"/>
              </w:rPr>
            </w:pPr>
            <w:r w:rsidRPr="00C9483B">
              <w:rPr>
                <w:sz w:val="28"/>
                <w:szCs w:val="28"/>
              </w:rPr>
              <w:t>355</w:t>
            </w:r>
          </w:p>
        </w:tc>
        <w:tc>
          <w:tcPr>
            <w:tcW w:w="674" w:type="dxa"/>
            <w:vAlign w:val="center"/>
            <w:hideMark/>
          </w:tcPr>
          <w:p w:rsidR="003D430A" w:rsidRPr="00C9483B" w:rsidRDefault="003D430A" w:rsidP="00D33045">
            <w:pPr>
              <w:spacing w:line="360" w:lineRule="auto"/>
              <w:jc w:val="center"/>
              <w:rPr>
                <w:sz w:val="28"/>
                <w:szCs w:val="28"/>
              </w:rPr>
            </w:pPr>
            <w:r w:rsidRPr="00C9483B">
              <w:rPr>
                <w:sz w:val="28"/>
                <w:szCs w:val="28"/>
              </w:rPr>
              <w:t>349</w:t>
            </w:r>
          </w:p>
        </w:tc>
        <w:tc>
          <w:tcPr>
            <w:tcW w:w="675" w:type="dxa"/>
            <w:vAlign w:val="center"/>
            <w:hideMark/>
          </w:tcPr>
          <w:p w:rsidR="003D430A" w:rsidRPr="00C9483B" w:rsidRDefault="003D430A" w:rsidP="00D33045">
            <w:pPr>
              <w:spacing w:line="360" w:lineRule="auto"/>
              <w:jc w:val="center"/>
              <w:rPr>
                <w:sz w:val="28"/>
                <w:szCs w:val="28"/>
              </w:rPr>
            </w:pPr>
            <w:r w:rsidRPr="00C9483B">
              <w:rPr>
                <w:sz w:val="28"/>
                <w:szCs w:val="28"/>
              </w:rPr>
              <w:t>179</w:t>
            </w:r>
          </w:p>
        </w:tc>
        <w:tc>
          <w:tcPr>
            <w:tcW w:w="660" w:type="dxa"/>
            <w:vAlign w:val="center"/>
            <w:hideMark/>
          </w:tcPr>
          <w:p w:rsidR="003D430A" w:rsidRPr="00C9483B" w:rsidRDefault="003D430A" w:rsidP="00D33045">
            <w:pPr>
              <w:spacing w:line="360" w:lineRule="auto"/>
              <w:jc w:val="center"/>
              <w:rPr>
                <w:sz w:val="28"/>
                <w:szCs w:val="28"/>
              </w:rPr>
            </w:pPr>
            <w:r w:rsidRPr="00C9483B">
              <w:rPr>
                <w:sz w:val="28"/>
                <w:szCs w:val="28"/>
              </w:rPr>
              <w:t>132</w:t>
            </w:r>
          </w:p>
        </w:tc>
      </w:tr>
      <w:tr w:rsidR="003D430A" w:rsidRPr="00C9483B" w:rsidTr="00994459">
        <w:trPr>
          <w:tblCellSpacing w:w="15" w:type="dxa"/>
        </w:trPr>
        <w:tc>
          <w:tcPr>
            <w:tcW w:w="630" w:type="dxa"/>
            <w:vAlign w:val="center"/>
            <w:hideMark/>
          </w:tcPr>
          <w:p w:rsidR="003D430A" w:rsidRPr="00C9483B" w:rsidRDefault="003D430A" w:rsidP="00D33045">
            <w:pPr>
              <w:spacing w:line="360" w:lineRule="auto"/>
              <w:jc w:val="center"/>
              <w:rPr>
                <w:b/>
                <w:bCs/>
                <w:sz w:val="28"/>
                <w:szCs w:val="28"/>
              </w:rPr>
            </w:pPr>
            <w:r w:rsidRPr="00C9483B">
              <w:rPr>
                <w:b/>
                <w:bCs/>
                <w:sz w:val="28"/>
                <w:szCs w:val="28"/>
              </w:rPr>
              <w:t>327</w:t>
            </w:r>
          </w:p>
        </w:tc>
        <w:tc>
          <w:tcPr>
            <w:tcW w:w="2077" w:type="dxa"/>
            <w:vAlign w:val="center"/>
            <w:hideMark/>
          </w:tcPr>
          <w:p w:rsidR="003D430A" w:rsidRPr="00C9483B" w:rsidRDefault="003D430A" w:rsidP="00D33045">
            <w:pPr>
              <w:spacing w:line="360" w:lineRule="auto"/>
              <w:jc w:val="center"/>
              <w:rPr>
                <w:sz w:val="28"/>
                <w:szCs w:val="28"/>
              </w:rPr>
            </w:pPr>
            <w:r w:rsidRPr="00C9483B">
              <w:rPr>
                <w:sz w:val="28"/>
                <w:szCs w:val="28"/>
              </w:rPr>
              <w:t>ЮФУ</w:t>
            </w:r>
          </w:p>
        </w:tc>
        <w:tc>
          <w:tcPr>
            <w:tcW w:w="1101" w:type="dxa"/>
            <w:vAlign w:val="center"/>
            <w:hideMark/>
          </w:tcPr>
          <w:p w:rsidR="003D430A" w:rsidRPr="00C9483B" w:rsidRDefault="003D430A" w:rsidP="00D33045">
            <w:pPr>
              <w:spacing w:line="360" w:lineRule="auto"/>
              <w:jc w:val="center"/>
              <w:rPr>
                <w:sz w:val="28"/>
                <w:szCs w:val="28"/>
              </w:rPr>
            </w:pPr>
            <w:r w:rsidRPr="00C9483B">
              <w:rPr>
                <w:sz w:val="28"/>
                <w:szCs w:val="28"/>
              </w:rPr>
              <w:t>Россия</w:t>
            </w:r>
          </w:p>
        </w:tc>
        <w:tc>
          <w:tcPr>
            <w:tcW w:w="997" w:type="dxa"/>
            <w:vAlign w:val="center"/>
            <w:hideMark/>
          </w:tcPr>
          <w:p w:rsidR="003D430A" w:rsidRPr="00C9483B" w:rsidRDefault="003D430A" w:rsidP="00D33045">
            <w:pPr>
              <w:spacing w:line="360" w:lineRule="auto"/>
              <w:jc w:val="center"/>
              <w:rPr>
                <w:sz w:val="28"/>
                <w:szCs w:val="28"/>
              </w:rPr>
            </w:pPr>
            <w:r w:rsidRPr="00C9483B">
              <w:rPr>
                <w:sz w:val="28"/>
                <w:szCs w:val="28"/>
              </w:rPr>
              <w:t>13,3</w:t>
            </w:r>
          </w:p>
        </w:tc>
        <w:tc>
          <w:tcPr>
            <w:tcW w:w="813" w:type="dxa"/>
            <w:vAlign w:val="center"/>
            <w:hideMark/>
          </w:tcPr>
          <w:p w:rsidR="003D430A" w:rsidRPr="00C9483B" w:rsidRDefault="003D430A" w:rsidP="00D33045">
            <w:pPr>
              <w:spacing w:line="360" w:lineRule="auto"/>
              <w:jc w:val="center"/>
              <w:rPr>
                <w:sz w:val="28"/>
                <w:szCs w:val="28"/>
              </w:rPr>
            </w:pPr>
            <w:r w:rsidRPr="00C9483B">
              <w:rPr>
                <w:sz w:val="28"/>
                <w:szCs w:val="28"/>
              </w:rPr>
              <w:t>137</w:t>
            </w:r>
          </w:p>
        </w:tc>
        <w:tc>
          <w:tcPr>
            <w:tcW w:w="814" w:type="dxa"/>
            <w:vAlign w:val="center"/>
            <w:hideMark/>
          </w:tcPr>
          <w:p w:rsidR="003D430A" w:rsidRPr="00C9483B" w:rsidRDefault="003D430A" w:rsidP="00D33045">
            <w:pPr>
              <w:spacing w:line="360" w:lineRule="auto"/>
              <w:jc w:val="center"/>
              <w:rPr>
                <w:sz w:val="28"/>
                <w:szCs w:val="28"/>
              </w:rPr>
            </w:pPr>
            <w:r w:rsidRPr="00C9483B">
              <w:rPr>
                <w:sz w:val="28"/>
                <w:szCs w:val="28"/>
              </w:rPr>
              <w:t>327</w:t>
            </w:r>
          </w:p>
        </w:tc>
        <w:tc>
          <w:tcPr>
            <w:tcW w:w="674" w:type="dxa"/>
            <w:vAlign w:val="center"/>
            <w:hideMark/>
          </w:tcPr>
          <w:p w:rsidR="003D430A" w:rsidRPr="00C9483B" w:rsidRDefault="003D430A" w:rsidP="00D33045">
            <w:pPr>
              <w:spacing w:line="360" w:lineRule="auto"/>
              <w:jc w:val="center"/>
              <w:rPr>
                <w:sz w:val="28"/>
                <w:szCs w:val="28"/>
              </w:rPr>
            </w:pPr>
            <w:r w:rsidRPr="00C9483B">
              <w:rPr>
                <w:sz w:val="28"/>
                <w:szCs w:val="28"/>
              </w:rPr>
              <w:t>380</w:t>
            </w:r>
          </w:p>
        </w:tc>
        <w:tc>
          <w:tcPr>
            <w:tcW w:w="674" w:type="dxa"/>
            <w:vAlign w:val="center"/>
            <w:hideMark/>
          </w:tcPr>
          <w:p w:rsidR="003D430A" w:rsidRPr="00C9483B" w:rsidRDefault="003D430A" w:rsidP="00D33045">
            <w:pPr>
              <w:spacing w:line="360" w:lineRule="auto"/>
              <w:jc w:val="center"/>
              <w:rPr>
                <w:sz w:val="28"/>
                <w:szCs w:val="28"/>
              </w:rPr>
            </w:pPr>
            <w:r w:rsidRPr="00C9483B">
              <w:rPr>
                <w:sz w:val="28"/>
                <w:szCs w:val="28"/>
              </w:rPr>
              <w:t>372</w:t>
            </w:r>
          </w:p>
        </w:tc>
        <w:tc>
          <w:tcPr>
            <w:tcW w:w="675" w:type="dxa"/>
            <w:vAlign w:val="center"/>
            <w:hideMark/>
          </w:tcPr>
          <w:p w:rsidR="003D430A" w:rsidRPr="00C9483B" w:rsidRDefault="003D430A" w:rsidP="00D33045">
            <w:pPr>
              <w:spacing w:line="360" w:lineRule="auto"/>
              <w:jc w:val="center"/>
              <w:rPr>
                <w:sz w:val="28"/>
                <w:szCs w:val="28"/>
              </w:rPr>
            </w:pPr>
            <w:r w:rsidRPr="00C9483B">
              <w:rPr>
                <w:sz w:val="28"/>
                <w:szCs w:val="28"/>
              </w:rPr>
              <w:t>293</w:t>
            </w:r>
          </w:p>
        </w:tc>
        <w:tc>
          <w:tcPr>
            <w:tcW w:w="660" w:type="dxa"/>
            <w:vAlign w:val="center"/>
            <w:hideMark/>
          </w:tcPr>
          <w:p w:rsidR="003D430A" w:rsidRPr="00C9483B" w:rsidRDefault="003D430A" w:rsidP="00D33045">
            <w:pPr>
              <w:spacing w:line="360" w:lineRule="auto"/>
              <w:jc w:val="center"/>
              <w:rPr>
                <w:sz w:val="28"/>
                <w:szCs w:val="28"/>
              </w:rPr>
            </w:pPr>
            <w:r w:rsidRPr="00C9483B">
              <w:rPr>
                <w:sz w:val="28"/>
                <w:szCs w:val="28"/>
              </w:rPr>
              <w:t>132</w:t>
            </w:r>
          </w:p>
        </w:tc>
      </w:tr>
      <w:tr w:rsidR="003D430A" w:rsidRPr="00C9483B" w:rsidTr="00994459">
        <w:trPr>
          <w:tblCellSpacing w:w="15" w:type="dxa"/>
        </w:trPr>
        <w:tc>
          <w:tcPr>
            <w:tcW w:w="630" w:type="dxa"/>
            <w:vAlign w:val="center"/>
            <w:hideMark/>
          </w:tcPr>
          <w:p w:rsidR="003D430A" w:rsidRPr="00C9483B" w:rsidRDefault="003D430A" w:rsidP="00D33045">
            <w:pPr>
              <w:spacing w:line="360" w:lineRule="auto"/>
              <w:jc w:val="center"/>
              <w:rPr>
                <w:b/>
                <w:bCs/>
                <w:sz w:val="28"/>
                <w:szCs w:val="28"/>
              </w:rPr>
            </w:pPr>
            <w:r w:rsidRPr="00C9483B">
              <w:rPr>
                <w:b/>
                <w:bCs/>
                <w:sz w:val="28"/>
                <w:szCs w:val="28"/>
              </w:rPr>
              <w:t>327</w:t>
            </w:r>
          </w:p>
        </w:tc>
        <w:tc>
          <w:tcPr>
            <w:tcW w:w="2077" w:type="dxa"/>
            <w:vAlign w:val="center"/>
            <w:hideMark/>
          </w:tcPr>
          <w:p w:rsidR="003D430A" w:rsidRPr="00C9483B" w:rsidRDefault="003D430A" w:rsidP="00D33045">
            <w:pPr>
              <w:spacing w:line="360" w:lineRule="auto"/>
              <w:jc w:val="center"/>
              <w:rPr>
                <w:sz w:val="28"/>
                <w:szCs w:val="28"/>
              </w:rPr>
            </w:pPr>
            <w:r w:rsidRPr="00C9483B">
              <w:rPr>
                <w:sz w:val="28"/>
                <w:szCs w:val="28"/>
              </w:rPr>
              <w:t>СПГТУ (ЛЭТИ)</w:t>
            </w:r>
          </w:p>
        </w:tc>
        <w:tc>
          <w:tcPr>
            <w:tcW w:w="1101" w:type="dxa"/>
            <w:vAlign w:val="center"/>
            <w:hideMark/>
          </w:tcPr>
          <w:p w:rsidR="003D430A" w:rsidRPr="00C9483B" w:rsidRDefault="003D430A" w:rsidP="00D33045">
            <w:pPr>
              <w:spacing w:line="360" w:lineRule="auto"/>
              <w:jc w:val="center"/>
              <w:rPr>
                <w:sz w:val="28"/>
                <w:szCs w:val="28"/>
              </w:rPr>
            </w:pPr>
            <w:r w:rsidRPr="00C9483B">
              <w:rPr>
                <w:sz w:val="28"/>
                <w:szCs w:val="28"/>
              </w:rPr>
              <w:t>Россия</w:t>
            </w:r>
          </w:p>
        </w:tc>
        <w:tc>
          <w:tcPr>
            <w:tcW w:w="997" w:type="dxa"/>
            <w:vAlign w:val="center"/>
            <w:hideMark/>
          </w:tcPr>
          <w:p w:rsidR="003D430A" w:rsidRPr="00C9483B" w:rsidRDefault="003D430A" w:rsidP="00D33045">
            <w:pPr>
              <w:spacing w:line="360" w:lineRule="auto"/>
              <w:jc w:val="center"/>
              <w:rPr>
                <w:sz w:val="28"/>
                <w:szCs w:val="28"/>
              </w:rPr>
            </w:pPr>
            <w:r w:rsidRPr="00C9483B">
              <w:rPr>
                <w:sz w:val="28"/>
                <w:szCs w:val="28"/>
              </w:rPr>
              <w:t>13,2</w:t>
            </w:r>
          </w:p>
        </w:tc>
        <w:tc>
          <w:tcPr>
            <w:tcW w:w="813" w:type="dxa"/>
            <w:vAlign w:val="center"/>
            <w:hideMark/>
          </w:tcPr>
          <w:p w:rsidR="003D430A" w:rsidRPr="00C9483B" w:rsidRDefault="003D430A" w:rsidP="00D33045">
            <w:pPr>
              <w:spacing w:line="360" w:lineRule="auto"/>
              <w:jc w:val="center"/>
              <w:rPr>
                <w:sz w:val="28"/>
                <w:szCs w:val="28"/>
              </w:rPr>
            </w:pPr>
            <w:r w:rsidRPr="00C9483B">
              <w:rPr>
                <w:sz w:val="28"/>
                <w:szCs w:val="28"/>
              </w:rPr>
              <w:t>113</w:t>
            </w:r>
          </w:p>
        </w:tc>
        <w:tc>
          <w:tcPr>
            <w:tcW w:w="814" w:type="dxa"/>
            <w:vAlign w:val="center"/>
            <w:hideMark/>
          </w:tcPr>
          <w:p w:rsidR="003D430A" w:rsidRPr="00C9483B" w:rsidRDefault="003D430A" w:rsidP="00D33045">
            <w:pPr>
              <w:spacing w:line="360" w:lineRule="auto"/>
              <w:jc w:val="center"/>
              <w:rPr>
                <w:sz w:val="28"/>
                <w:szCs w:val="28"/>
              </w:rPr>
            </w:pPr>
            <w:r w:rsidRPr="00C9483B">
              <w:rPr>
                <w:sz w:val="28"/>
                <w:szCs w:val="28"/>
              </w:rPr>
              <w:t>352</w:t>
            </w:r>
          </w:p>
        </w:tc>
        <w:tc>
          <w:tcPr>
            <w:tcW w:w="674" w:type="dxa"/>
            <w:vAlign w:val="center"/>
            <w:hideMark/>
          </w:tcPr>
          <w:p w:rsidR="003D430A" w:rsidRPr="00C9483B" w:rsidRDefault="003D430A" w:rsidP="00D33045">
            <w:pPr>
              <w:spacing w:line="360" w:lineRule="auto"/>
              <w:jc w:val="center"/>
              <w:rPr>
                <w:sz w:val="28"/>
                <w:szCs w:val="28"/>
              </w:rPr>
            </w:pPr>
            <w:r w:rsidRPr="00C9483B">
              <w:rPr>
                <w:sz w:val="28"/>
                <w:szCs w:val="28"/>
              </w:rPr>
              <w:t>365</w:t>
            </w:r>
          </w:p>
        </w:tc>
        <w:tc>
          <w:tcPr>
            <w:tcW w:w="674" w:type="dxa"/>
            <w:vAlign w:val="center"/>
            <w:hideMark/>
          </w:tcPr>
          <w:p w:rsidR="003D430A" w:rsidRPr="00C9483B" w:rsidRDefault="003D430A" w:rsidP="00D33045">
            <w:pPr>
              <w:spacing w:line="360" w:lineRule="auto"/>
              <w:jc w:val="center"/>
              <w:rPr>
                <w:sz w:val="28"/>
                <w:szCs w:val="28"/>
              </w:rPr>
            </w:pPr>
            <w:r w:rsidRPr="00C9483B">
              <w:rPr>
                <w:sz w:val="28"/>
                <w:szCs w:val="28"/>
              </w:rPr>
              <w:t>349</w:t>
            </w:r>
          </w:p>
        </w:tc>
        <w:tc>
          <w:tcPr>
            <w:tcW w:w="675" w:type="dxa"/>
            <w:vAlign w:val="center"/>
            <w:hideMark/>
          </w:tcPr>
          <w:p w:rsidR="003D430A" w:rsidRPr="00C9483B" w:rsidRDefault="003D430A" w:rsidP="00D33045">
            <w:pPr>
              <w:spacing w:line="360" w:lineRule="auto"/>
              <w:jc w:val="center"/>
              <w:rPr>
                <w:sz w:val="28"/>
                <w:szCs w:val="28"/>
              </w:rPr>
            </w:pPr>
            <w:r w:rsidRPr="00C9483B">
              <w:rPr>
                <w:sz w:val="28"/>
                <w:szCs w:val="28"/>
              </w:rPr>
              <w:t>262</w:t>
            </w:r>
          </w:p>
        </w:tc>
        <w:tc>
          <w:tcPr>
            <w:tcW w:w="660" w:type="dxa"/>
            <w:vAlign w:val="center"/>
            <w:hideMark/>
          </w:tcPr>
          <w:p w:rsidR="003D430A" w:rsidRPr="00C9483B" w:rsidRDefault="003D430A" w:rsidP="00D33045">
            <w:pPr>
              <w:spacing w:line="360" w:lineRule="auto"/>
              <w:jc w:val="center"/>
              <w:rPr>
                <w:sz w:val="28"/>
                <w:szCs w:val="28"/>
              </w:rPr>
            </w:pPr>
            <w:r w:rsidRPr="00C9483B">
              <w:rPr>
                <w:sz w:val="28"/>
                <w:szCs w:val="28"/>
              </w:rPr>
              <w:t>132</w:t>
            </w:r>
          </w:p>
        </w:tc>
      </w:tr>
      <w:tr w:rsidR="003D430A" w:rsidRPr="00C9483B" w:rsidTr="00994459">
        <w:trPr>
          <w:tblCellSpacing w:w="15" w:type="dxa"/>
        </w:trPr>
        <w:tc>
          <w:tcPr>
            <w:tcW w:w="630" w:type="dxa"/>
            <w:vAlign w:val="center"/>
            <w:hideMark/>
          </w:tcPr>
          <w:p w:rsidR="003D430A" w:rsidRPr="00C9483B" w:rsidRDefault="003D430A" w:rsidP="00D33045">
            <w:pPr>
              <w:spacing w:line="360" w:lineRule="auto"/>
              <w:jc w:val="center"/>
              <w:rPr>
                <w:b/>
                <w:bCs/>
                <w:sz w:val="28"/>
                <w:szCs w:val="28"/>
              </w:rPr>
            </w:pPr>
            <w:r w:rsidRPr="00C9483B">
              <w:rPr>
                <w:b/>
                <w:bCs/>
                <w:sz w:val="28"/>
                <w:szCs w:val="28"/>
              </w:rPr>
              <w:t>335</w:t>
            </w:r>
          </w:p>
        </w:tc>
        <w:tc>
          <w:tcPr>
            <w:tcW w:w="2077" w:type="dxa"/>
            <w:vAlign w:val="center"/>
            <w:hideMark/>
          </w:tcPr>
          <w:p w:rsidR="003D430A" w:rsidRPr="00C9483B" w:rsidRDefault="003D430A" w:rsidP="00D33045">
            <w:pPr>
              <w:spacing w:line="360" w:lineRule="auto"/>
              <w:jc w:val="center"/>
              <w:rPr>
                <w:sz w:val="28"/>
                <w:szCs w:val="28"/>
              </w:rPr>
            </w:pPr>
            <w:r w:rsidRPr="00C9483B">
              <w:rPr>
                <w:sz w:val="28"/>
                <w:szCs w:val="28"/>
              </w:rPr>
              <w:t>СФУ</w:t>
            </w:r>
          </w:p>
        </w:tc>
        <w:tc>
          <w:tcPr>
            <w:tcW w:w="1101" w:type="dxa"/>
            <w:vAlign w:val="center"/>
            <w:hideMark/>
          </w:tcPr>
          <w:p w:rsidR="003D430A" w:rsidRPr="00C9483B" w:rsidRDefault="003D430A" w:rsidP="00D33045">
            <w:pPr>
              <w:spacing w:line="360" w:lineRule="auto"/>
              <w:jc w:val="center"/>
              <w:rPr>
                <w:sz w:val="28"/>
                <w:szCs w:val="28"/>
              </w:rPr>
            </w:pPr>
            <w:r w:rsidRPr="00C9483B">
              <w:rPr>
                <w:sz w:val="28"/>
                <w:szCs w:val="28"/>
              </w:rPr>
              <w:t>Россия</w:t>
            </w:r>
          </w:p>
        </w:tc>
        <w:tc>
          <w:tcPr>
            <w:tcW w:w="997" w:type="dxa"/>
            <w:vAlign w:val="center"/>
            <w:hideMark/>
          </w:tcPr>
          <w:p w:rsidR="003D430A" w:rsidRPr="00C9483B" w:rsidRDefault="003D430A" w:rsidP="00D33045">
            <w:pPr>
              <w:spacing w:line="360" w:lineRule="auto"/>
              <w:jc w:val="center"/>
              <w:rPr>
                <w:sz w:val="28"/>
                <w:szCs w:val="28"/>
              </w:rPr>
            </w:pPr>
            <w:r w:rsidRPr="00C9483B">
              <w:rPr>
                <w:sz w:val="28"/>
                <w:szCs w:val="28"/>
              </w:rPr>
              <w:t>13,1</w:t>
            </w:r>
          </w:p>
        </w:tc>
        <w:tc>
          <w:tcPr>
            <w:tcW w:w="813" w:type="dxa"/>
            <w:vAlign w:val="center"/>
            <w:hideMark/>
          </w:tcPr>
          <w:p w:rsidR="003D430A" w:rsidRPr="00C9483B" w:rsidRDefault="003D430A" w:rsidP="00D33045">
            <w:pPr>
              <w:spacing w:line="360" w:lineRule="auto"/>
              <w:jc w:val="center"/>
              <w:rPr>
                <w:sz w:val="28"/>
                <w:szCs w:val="28"/>
              </w:rPr>
            </w:pPr>
            <w:r w:rsidRPr="00C9483B">
              <w:rPr>
                <w:sz w:val="28"/>
                <w:szCs w:val="28"/>
              </w:rPr>
              <w:t>139</w:t>
            </w:r>
          </w:p>
        </w:tc>
        <w:tc>
          <w:tcPr>
            <w:tcW w:w="814" w:type="dxa"/>
            <w:vAlign w:val="center"/>
            <w:hideMark/>
          </w:tcPr>
          <w:p w:rsidR="003D430A" w:rsidRPr="00C9483B" w:rsidRDefault="003D430A" w:rsidP="00D33045">
            <w:pPr>
              <w:spacing w:line="360" w:lineRule="auto"/>
              <w:jc w:val="center"/>
              <w:rPr>
                <w:sz w:val="28"/>
                <w:szCs w:val="28"/>
              </w:rPr>
            </w:pPr>
            <w:r w:rsidRPr="00C9483B">
              <w:rPr>
                <w:sz w:val="28"/>
                <w:szCs w:val="28"/>
              </w:rPr>
              <w:t>263</w:t>
            </w:r>
          </w:p>
        </w:tc>
        <w:tc>
          <w:tcPr>
            <w:tcW w:w="674" w:type="dxa"/>
            <w:vAlign w:val="center"/>
            <w:hideMark/>
          </w:tcPr>
          <w:p w:rsidR="003D430A" w:rsidRPr="00C9483B" w:rsidRDefault="003D430A" w:rsidP="00D33045">
            <w:pPr>
              <w:spacing w:line="360" w:lineRule="auto"/>
              <w:jc w:val="center"/>
              <w:rPr>
                <w:sz w:val="28"/>
                <w:szCs w:val="28"/>
              </w:rPr>
            </w:pPr>
            <w:r w:rsidRPr="00C9483B">
              <w:rPr>
                <w:sz w:val="28"/>
                <w:szCs w:val="28"/>
              </w:rPr>
              <w:t>380</w:t>
            </w:r>
          </w:p>
        </w:tc>
        <w:tc>
          <w:tcPr>
            <w:tcW w:w="674" w:type="dxa"/>
            <w:vAlign w:val="center"/>
            <w:hideMark/>
          </w:tcPr>
          <w:p w:rsidR="003D430A" w:rsidRPr="00C9483B" w:rsidRDefault="003D430A" w:rsidP="00D33045">
            <w:pPr>
              <w:spacing w:line="360" w:lineRule="auto"/>
              <w:jc w:val="center"/>
              <w:rPr>
                <w:sz w:val="28"/>
                <w:szCs w:val="28"/>
              </w:rPr>
            </w:pPr>
            <w:r w:rsidRPr="00C9483B">
              <w:rPr>
                <w:sz w:val="28"/>
                <w:szCs w:val="28"/>
              </w:rPr>
              <w:t>321</w:t>
            </w:r>
          </w:p>
        </w:tc>
        <w:tc>
          <w:tcPr>
            <w:tcW w:w="675" w:type="dxa"/>
            <w:vAlign w:val="center"/>
            <w:hideMark/>
          </w:tcPr>
          <w:p w:rsidR="003D430A" w:rsidRPr="00C9483B" w:rsidRDefault="003D430A" w:rsidP="00D33045">
            <w:pPr>
              <w:spacing w:line="360" w:lineRule="auto"/>
              <w:jc w:val="center"/>
              <w:rPr>
                <w:sz w:val="28"/>
                <w:szCs w:val="28"/>
              </w:rPr>
            </w:pPr>
            <w:r w:rsidRPr="00C9483B">
              <w:rPr>
                <w:sz w:val="28"/>
                <w:szCs w:val="28"/>
              </w:rPr>
              <w:t>296</w:t>
            </w:r>
          </w:p>
        </w:tc>
        <w:tc>
          <w:tcPr>
            <w:tcW w:w="660" w:type="dxa"/>
            <w:vAlign w:val="center"/>
            <w:hideMark/>
          </w:tcPr>
          <w:p w:rsidR="003D430A" w:rsidRPr="00C9483B" w:rsidRDefault="003D430A" w:rsidP="00D33045">
            <w:pPr>
              <w:spacing w:line="360" w:lineRule="auto"/>
              <w:jc w:val="center"/>
              <w:rPr>
                <w:sz w:val="28"/>
                <w:szCs w:val="28"/>
              </w:rPr>
            </w:pPr>
            <w:r w:rsidRPr="00C9483B">
              <w:rPr>
                <w:sz w:val="28"/>
                <w:szCs w:val="28"/>
              </w:rPr>
              <w:t>91</w:t>
            </w:r>
          </w:p>
        </w:tc>
      </w:tr>
      <w:tr w:rsidR="003D430A" w:rsidRPr="00C9483B" w:rsidTr="00994459">
        <w:trPr>
          <w:tblCellSpacing w:w="15" w:type="dxa"/>
        </w:trPr>
        <w:tc>
          <w:tcPr>
            <w:tcW w:w="630" w:type="dxa"/>
            <w:vAlign w:val="center"/>
            <w:hideMark/>
          </w:tcPr>
          <w:p w:rsidR="003D430A" w:rsidRPr="00C9483B" w:rsidRDefault="003D430A" w:rsidP="00D33045">
            <w:pPr>
              <w:spacing w:line="360" w:lineRule="auto"/>
              <w:jc w:val="center"/>
              <w:rPr>
                <w:b/>
                <w:bCs/>
                <w:sz w:val="28"/>
                <w:szCs w:val="28"/>
              </w:rPr>
            </w:pPr>
            <w:r w:rsidRPr="00C9483B">
              <w:rPr>
                <w:b/>
                <w:bCs/>
                <w:sz w:val="28"/>
                <w:szCs w:val="28"/>
              </w:rPr>
              <w:t>341</w:t>
            </w:r>
          </w:p>
        </w:tc>
        <w:tc>
          <w:tcPr>
            <w:tcW w:w="2077" w:type="dxa"/>
            <w:vAlign w:val="center"/>
            <w:hideMark/>
          </w:tcPr>
          <w:p w:rsidR="003D430A" w:rsidRPr="00C9483B" w:rsidRDefault="003D430A" w:rsidP="00D33045">
            <w:pPr>
              <w:spacing w:line="360" w:lineRule="auto"/>
              <w:jc w:val="center"/>
              <w:rPr>
                <w:sz w:val="28"/>
                <w:szCs w:val="28"/>
              </w:rPr>
            </w:pPr>
            <w:r w:rsidRPr="00C9483B">
              <w:rPr>
                <w:sz w:val="28"/>
                <w:szCs w:val="28"/>
              </w:rPr>
              <w:t>МИСИС</w:t>
            </w:r>
          </w:p>
        </w:tc>
        <w:tc>
          <w:tcPr>
            <w:tcW w:w="1101" w:type="dxa"/>
            <w:vAlign w:val="center"/>
            <w:hideMark/>
          </w:tcPr>
          <w:p w:rsidR="003D430A" w:rsidRPr="00C9483B" w:rsidRDefault="003D430A" w:rsidP="00D33045">
            <w:pPr>
              <w:spacing w:line="360" w:lineRule="auto"/>
              <w:jc w:val="center"/>
              <w:rPr>
                <w:sz w:val="28"/>
                <w:szCs w:val="28"/>
              </w:rPr>
            </w:pPr>
            <w:r w:rsidRPr="00C9483B">
              <w:rPr>
                <w:sz w:val="28"/>
                <w:szCs w:val="28"/>
              </w:rPr>
              <w:t>Россия</w:t>
            </w:r>
          </w:p>
        </w:tc>
        <w:tc>
          <w:tcPr>
            <w:tcW w:w="997" w:type="dxa"/>
            <w:vAlign w:val="center"/>
            <w:hideMark/>
          </w:tcPr>
          <w:p w:rsidR="003D430A" w:rsidRPr="00C9483B" w:rsidRDefault="003D430A" w:rsidP="00D33045">
            <w:pPr>
              <w:spacing w:line="360" w:lineRule="auto"/>
              <w:jc w:val="center"/>
              <w:rPr>
                <w:sz w:val="28"/>
                <w:szCs w:val="28"/>
              </w:rPr>
            </w:pPr>
            <w:r w:rsidRPr="00C9483B">
              <w:rPr>
                <w:sz w:val="28"/>
                <w:szCs w:val="28"/>
              </w:rPr>
              <w:t>12,5</w:t>
            </w:r>
          </w:p>
        </w:tc>
        <w:tc>
          <w:tcPr>
            <w:tcW w:w="813" w:type="dxa"/>
            <w:vAlign w:val="center"/>
            <w:hideMark/>
          </w:tcPr>
          <w:p w:rsidR="003D430A" w:rsidRPr="00C9483B" w:rsidRDefault="003D430A" w:rsidP="00D33045">
            <w:pPr>
              <w:spacing w:line="360" w:lineRule="auto"/>
              <w:jc w:val="center"/>
              <w:rPr>
                <w:sz w:val="28"/>
                <w:szCs w:val="28"/>
              </w:rPr>
            </w:pPr>
            <w:r w:rsidRPr="00C9483B">
              <w:rPr>
                <w:sz w:val="28"/>
                <w:szCs w:val="28"/>
              </w:rPr>
              <w:t>223</w:t>
            </w:r>
          </w:p>
        </w:tc>
        <w:tc>
          <w:tcPr>
            <w:tcW w:w="814" w:type="dxa"/>
            <w:vAlign w:val="center"/>
            <w:hideMark/>
          </w:tcPr>
          <w:p w:rsidR="003D430A" w:rsidRPr="00C9483B" w:rsidRDefault="003D430A" w:rsidP="00D33045">
            <w:pPr>
              <w:spacing w:line="360" w:lineRule="auto"/>
              <w:jc w:val="center"/>
              <w:rPr>
                <w:sz w:val="28"/>
                <w:szCs w:val="28"/>
              </w:rPr>
            </w:pPr>
            <w:r w:rsidRPr="00C9483B">
              <w:rPr>
                <w:sz w:val="28"/>
                <w:szCs w:val="28"/>
              </w:rPr>
              <w:t>350</w:t>
            </w:r>
          </w:p>
        </w:tc>
        <w:tc>
          <w:tcPr>
            <w:tcW w:w="674" w:type="dxa"/>
            <w:vAlign w:val="center"/>
            <w:hideMark/>
          </w:tcPr>
          <w:p w:rsidR="003D430A" w:rsidRPr="00C9483B" w:rsidRDefault="003D430A" w:rsidP="00D33045">
            <w:pPr>
              <w:spacing w:line="360" w:lineRule="auto"/>
              <w:jc w:val="center"/>
              <w:rPr>
                <w:sz w:val="28"/>
                <w:szCs w:val="28"/>
              </w:rPr>
            </w:pPr>
            <w:r w:rsidRPr="00C9483B">
              <w:rPr>
                <w:sz w:val="28"/>
                <w:szCs w:val="28"/>
              </w:rPr>
              <w:t>351</w:t>
            </w:r>
          </w:p>
        </w:tc>
        <w:tc>
          <w:tcPr>
            <w:tcW w:w="674" w:type="dxa"/>
            <w:vAlign w:val="center"/>
            <w:hideMark/>
          </w:tcPr>
          <w:p w:rsidR="003D430A" w:rsidRPr="00C9483B" w:rsidRDefault="003D430A" w:rsidP="00D33045">
            <w:pPr>
              <w:spacing w:line="360" w:lineRule="auto"/>
              <w:jc w:val="center"/>
              <w:rPr>
                <w:sz w:val="28"/>
                <w:szCs w:val="28"/>
              </w:rPr>
            </w:pPr>
            <w:r w:rsidRPr="00C9483B">
              <w:rPr>
                <w:sz w:val="28"/>
                <w:szCs w:val="28"/>
              </w:rPr>
              <w:t>321</w:t>
            </w:r>
          </w:p>
        </w:tc>
        <w:tc>
          <w:tcPr>
            <w:tcW w:w="675" w:type="dxa"/>
            <w:vAlign w:val="center"/>
            <w:hideMark/>
          </w:tcPr>
          <w:p w:rsidR="003D430A" w:rsidRPr="00C9483B" w:rsidRDefault="003D430A" w:rsidP="00D33045">
            <w:pPr>
              <w:spacing w:line="360" w:lineRule="auto"/>
              <w:jc w:val="center"/>
              <w:rPr>
                <w:sz w:val="28"/>
                <w:szCs w:val="28"/>
              </w:rPr>
            </w:pPr>
            <w:r w:rsidRPr="00C9483B">
              <w:rPr>
                <w:sz w:val="28"/>
                <w:szCs w:val="28"/>
              </w:rPr>
              <w:t>176</w:t>
            </w:r>
          </w:p>
        </w:tc>
        <w:tc>
          <w:tcPr>
            <w:tcW w:w="660" w:type="dxa"/>
            <w:vAlign w:val="center"/>
            <w:hideMark/>
          </w:tcPr>
          <w:p w:rsidR="003D430A" w:rsidRPr="00C9483B" w:rsidRDefault="003D430A" w:rsidP="00D33045">
            <w:pPr>
              <w:spacing w:line="360" w:lineRule="auto"/>
              <w:jc w:val="center"/>
              <w:rPr>
                <w:sz w:val="28"/>
                <w:szCs w:val="28"/>
              </w:rPr>
            </w:pPr>
            <w:r w:rsidRPr="00C9483B">
              <w:rPr>
                <w:sz w:val="28"/>
                <w:szCs w:val="28"/>
              </w:rPr>
              <w:t>132</w:t>
            </w:r>
          </w:p>
        </w:tc>
      </w:tr>
      <w:tr w:rsidR="003D430A" w:rsidRPr="00C9483B" w:rsidTr="00994459">
        <w:trPr>
          <w:tblCellSpacing w:w="15" w:type="dxa"/>
        </w:trPr>
        <w:tc>
          <w:tcPr>
            <w:tcW w:w="630" w:type="dxa"/>
            <w:vAlign w:val="center"/>
            <w:hideMark/>
          </w:tcPr>
          <w:p w:rsidR="003D430A" w:rsidRPr="00C9483B" w:rsidRDefault="003D430A" w:rsidP="00D33045">
            <w:pPr>
              <w:spacing w:line="360" w:lineRule="auto"/>
              <w:jc w:val="center"/>
              <w:rPr>
                <w:b/>
                <w:bCs/>
                <w:sz w:val="28"/>
                <w:szCs w:val="28"/>
              </w:rPr>
            </w:pPr>
            <w:r w:rsidRPr="00C9483B">
              <w:rPr>
                <w:b/>
                <w:bCs/>
                <w:sz w:val="28"/>
                <w:szCs w:val="28"/>
              </w:rPr>
              <w:t>362</w:t>
            </w:r>
          </w:p>
        </w:tc>
        <w:tc>
          <w:tcPr>
            <w:tcW w:w="2077" w:type="dxa"/>
            <w:vAlign w:val="center"/>
            <w:hideMark/>
          </w:tcPr>
          <w:p w:rsidR="003D430A" w:rsidRPr="00944CC5" w:rsidRDefault="003D430A" w:rsidP="00D33045">
            <w:pPr>
              <w:spacing w:line="360" w:lineRule="auto"/>
              <w:jc w:val="center"/>
              <w:rPr>
                <w:sz w:val="28"/>
                <w:szCs w:val="28"/>
              </w:rPr>
            </w:pPr>
            <w:r w:rsidRPr="00944CC5">
              <w:rPr>
                <w:sz w:val="28"/>
                <w:szCs w:val="28"/>
              </w:rPr>
              <w:t>НГУ</w:t>
            </w:r>
          </w:p>
        </w:tc>
        <w:tc>
          <w:tcPr>
            <w:tcW w:w="1101" w:type="dxa"/>
            <w:vAlign w:val="center"/>
            <w:hideMark/>
          </w:tcPr>
          <w:p w:rsidR="003D430A" w:rsidRPr="00944CC5" w:rsidRDefault="003D430A" w:rsidP="00D33045">
            <w:pPr>
              <w:spacing w:line="360" w:lineRule="auto"/>
              <w:jc w:val="center"/>
              <w:rPr>
                <w:sz w:val="28"/>
                <w:szCs w:val="28"/>
              </w:rPr>
            </w:pPr>
            <w:r w:rsidRPr="00944CC5">
              <w:rPr>
                <w:sz w:val="28"/>
                <w:szCs w:val="28"/>
              </w:rPr>
              <w:t>Россия</w:t>
            </w:r>
          </w:p>
        </w:tc>
        <w:tc>
          <w:tcPr>
            <w:tcW w:w="997" w:type="dxa"/>
            <w:vAlign w:val="center"/>
            <w:hideMark/>
          </w:tcPr>
          <w:p w:rsidR="003D430A" w:rsidRPr="00944CC5" w:rsidRDefault="003D430A" w:rsidP="00D33045">
            <w:pPr>
              <w:spacing w:line="360" w:lineRule="auto"/>
              <w:jc w:val="center"/>
              <w:rPr>
                <w:sz w:val="28"/>
                <w:szCs w:val="28"/>
              </w:rPr>
            </w:pPr>
            <w:r w:rsidRPr="00944CC5">
              <w:rPr>
                <w:sz w:val="28"/>
                <w:szCs w:val="28"/>
              </w:rPr>
              <w:t>10,5</w:t>
            </w:r>
          </w:p>
        </w:tc>
        <w:tc>
          <w:tcPr>
            <w:tcW w:w="813" w:type="dxa"/>
            <w:vAlign w:val="center"/>
            <w:hideMark/>
          </w:tcPr>
          <w:p w:rsidR="003D430A" w:rsidRPr="00944CC5" w:rsidRDefault="003D430A" w:rsidP="00D33045">
            <w:pPr>
              <w:spacing w:line="360" w:lineRule="auto"/>
              <w:jc w:val="center"/>
              <w:rPr>
                <w:sz w:val="28"/>
                <w:szCs w:val="28"/>
              </w:rPr>
            </w:pPr>
            <w:r w:rsidRPr="00944CC5">
              <w:rPr>
                <w:sz w:val="28"/>
                <w:szCs w:val="28"/>
              </w:rPr>
              <w:t>339</w:t>
            </w:r>
          </w:p>
        </w:tc>
        <w:tc>
          <w:tcPr>
            <w:tcW w:w="814" w:type="dxa"/>
            <w:vAlign w:val="center"/>
            <w:hideMark/>
          </w:tcPr>
          <w:p w:rsidR="003D430A" w:rsidRPr="00944CC5" w:rsidRDefault="003D430A" w:rsidP="00D33045">
            <w:pPr>
              <w:spacing w:line="360" w:lineRule="auto"/>
              <w:jc w:val="center"/>
              <w:rPr>
                <w:sz w:val="28"/>
                <w:szCs w:val="28"/>
              </w:rPr>
            </w:pPr>
            <w:r w:rsidRPr="00944CC5">
              <w:rPr>
                <w:sz w:val="28"/>
                <w:szCs w:val="28"/>
              </w:rPr>
              <w:t>344</w:t>
            </w:r>
          </w:p>
        </w:tc>
        <w:tc>
          <w:tcPr>
            <w:tcW w:w="674" w:type="dxa"/>
            <w:vAlign w:val="center"/>
            <w:hideMark/>
          </w:tcPr>
          <w:p w:rsidR="003D430A" w:rsidRPr="00944CC5" w:rsidRDefault="003D430A" w:rsidP="00D33045">
            <w:pPr>
              <w:spacing w:line="360" w:lineRule="auto"/>
              <w:jc w:val="center"/>
              <w:rPr>
                <w:sz w:val="28"/>
                <w:szCs w:val="28"/>
              </w:rPr>
            </w:pPr>
            <w:r w:rsidRPr="00944CC5">
              <w:rPr>
                <w:sz w:val="28"/>
                <w:szCs w:val="28"/>
              </w:rPr>
              <w:t>357</w:t>
            </w:r>
          </w:p>
        </w:tc>
        <w:tc>
          <w:tcPr>
            <w:tcW w:w="674" w:type="dxa"/>
            <w:vAlign w:val="center"/>
            <w:hideMark/>
          </w:tcPr>
          <w:p w:rsidR="003D430A" w:rsidRPr="00944CC5" w:rsidRDefault="003D430A" w:rsidP="00D33045">
            <w:pPr>
              <w:spacing w:line="360" w:lineRule="auto"/>
              <w:jc w:val="center"/>
              <w:rPr>
                <w:sz w:val="28"/>
                <w:szCs w:val="28"/>
              </w:rPr>
            </w:pPr>
            <w:r w:rsidRPr="00944CC5">
              <w:rPr>
                <w:sz w:val="28"/>
                <w:szCs w:val="28"/>
              </w:rPr>
              <w:t>333</w:t>
            </w:r>
          </w:p>
        </w:tc>
        <w:tc>
          <w:tcPr>
            <w:tcW w:w="675" w:type="dxa"/>
            <w:vAlign w:val="center"/>
            <w:hideMark/>
          </w:tcPr>
          <w:p w:rsidR="003D430A" w:rsidRPr="00944CC5" w:rsidRDefault="003D430A" w:rsidP="00D33045">
            <w:pPr>
              <w:spacing w:line="360" w:lineRule="auto"/>
              <w:jc w:val="center"/>
              <w:rPr>
                <w:sz w:val="28"/>
                <w:szCs w:val="28"/>
              </w:rPr>
            </w:pPr>
            <w:r w:rsidRPr="00944CC5">
              <w:rPr>
                <w:sz w:val="28"/>
                <w:szCs w:val="28"/>
              </w:rPr>
              <w:t>261</w:t>
            </w:r>
          </w:p>
        </w:tc>
        <w:tc>
          <w:tcPr>
            <w:tcW w:w="660" w:type="dxa"/>
            <w:vAlign w:val="center"/>
            <w:hideMark/>
          </w:tcPr>
          <w:p w:rsidR="003D430A" w:rsidRPr="00944CC5" w:rsidRDefault="003D430A" w:rsidP="00D33045">
            <w:pPr>
              <w:spacing w:line="360" w:lineRule="auto"/>
              <w:jc w:val="center"/>
              <w:rPr>
                <w:sz w:val="28"/>
                <w:szCs w:val="28"/>
              </w:rPr>
            </w:pPr>
            <w:r w:rsidRPr="00944CC5">
              <w:rPr>
                <w:sz w:val="28"/>
                <w:szCs w:val="28"/>
              </w:rPr>
              <w:t>132</w:t>
            </w:r>
          </w:p>
        </w:tc>
      </w:tr>
      <w:tr w:rsidR="003D430A" w:rsidRPr="00C9483B" w:rsidTr="00994459">
        <w:trPr>
          <w:tblCellSpacing w:w="15" w:type="dxa"/>
        </w:trPr>
        <w:tc>
          <w:tcPr>
            <w:tcW w:w="630" w:type="dxa"/>
            <w:vAlign w:val="center"/>
            <w:hideMark/>
          </w:tcPr>
          <w:p w:rsidR="003D430A" w:rsidRPr="00C9483B" w:rsidRDefault="003D430A" w:rsidP="00D33045">
            <w:pPr>
              <w:spacing w:line="360" w:lineRule="auto"/>
              <w:jc w:val="center"/>
              <w:rPr>
                <w:b/>
                <w:bCs/>
                <w:sz w:val="28"/>
                <w:szCs w:val="28"/>
              </w:rPr>
            </w:pPr>
            <w:r w:rsidRPr="00C9483B">
              <w:rPr>
                <w:b/>
                <w:bCs/>
                <w:sz w:val="28"/>
                <w:szCs w:val="28"/>
              </w:rPr>
              <w:t>374</w:t>
            </w:r>
          </w:p>
        </w:tc>
        <w:tc>
          <w:tcPr>
            <w:tcW w:w="2077" w:type="dxa"/>
            <w:vAlign w:val="center"/>
            <w:hideMark/>
          </w:tcPr>
          <w:p w:rsidR="003D430A" w:rsidRPr="00C9483B" w:rsidRDefault="003D430A" w:rsidP="00D33045">
            <w:pPr>
              <w:spacing w:line="360" w:lineRule="auto"/>
              <w:jc w:val="center"/>
              <w:rPr>
                <w:sz w:val="28"/>
                <w:szCs w:val="28"/>
              </w:rPr>
            </w:pPr>
            <w:r w:rsidRPr="00C9483B">
              <w:rPr>
                <w:sz w:val="28"/>
                <w:szCs w:val="28"/>
              </w:rPr>
              <w:t>ГУ-ВШЭ</w:t>
            </w:r>
          </w:p>
        </w:tc>
        <w:tc>
          <w:tcPr>
            <w:tcW w:w="1101" w:type="dxa"/>
            <w:vAlign w:val="center"/>
            <w:hideMark/>
          </w:tcPr>
          <w:p w:rsidR="003D430A" w:rsidRPr="00C9483B" w:rsidRDefault="003D430A" w:rsidP="00D33045">
            <w:pPr>
              <w:spacing w:line="360" w:lineRule="auto"/>
              <w:jc w:val="center"/>
              <w:rPr>
                <w:sz w:val="28"/>
                <w:szCs w:val="28"/>
              </w:rPr>
            </w:pPr>
            <w:r w:rsidRPr="00C9483B">
              <w:rPr>
                <w:sz w:val="28"/>
                <w:szCs w:val="28"/>
              </w:rPr>
              <w:t>Россия</w:t>
            </w:r>
          </w:p>
        </w:tc>
        <w:tc>
          <w:tcPr>
            <w:tcW w:w="997" w:type="dxa"/>
            <w:vAlign w:val="center"/>
            <w:hideMark/>
          </w:tcPr>
          <w:p w:rsidR="003D430A" w:rsidRPr="00C9483B" w:rsidRDefault="003D430A" w:rsidP="00D33045">
            <w:pPr>
              <w:spacing w:line="360" w:lineRule="auto"/>
              <w:jc w:val="center"/>
              <w:rPr>
                <w:sz w:val="28"/>
                <w:szCs w:val="28"/>
              </w:rPr>
            </w:pPr>
            <w:r w:rsidRPr="00C9483B">
              <w:rPr>
                <w:sz w:val="28"/>
                <w:szCs w:val="28"/>
              </w:rPr>
              <w:t>9,6</w:t>
            </w:r>
          </w:p>
        </w:tc>
        <w:tc>
          <w:tcPr>
            <w:tcW w:w="813" w:type="dxa"/>
            <w:vAlign w:val="center"/>
            <w:hideMark/>
          </w:tcPr>
          <w:p w:rsidR="003D430A" w:rsidRPr="00C9483B" w:rsidRDefault="003D430A" w:rsidP="00D33045">
            <w:pPr>
              <w:spacing w:line="360" w:lineRule="auto"/>
              <w:jc w:val="center"/>
              <w:rPr>
                <w:sz w:val="28"/>
                <w:szCs w:val="28"/>
              </w:rPr>
            </w:pPr>
            <w:r w:rsidRPr="00C9483B">
              <w:rPr>
                <w:sz w:val="28"/>
                <w:szCs w:val="28"/>
              </w:rPr>
              <w:t>252</w:t>
            </w:r>
          </w:p>
        </w:tc>
        <w:tc>
          <w:tcPr>
            <w:tcW w:w="814" w:type="dxa"/>
            <w:vAlign w:val="center"/>
            <w:hideMark/>
          </w:tcPr>
          <w:p w:rsidR="003D430A" w:rsidRPr="00C9483B" w:rsidRDefault="003D430A" w:rsidP="00D33045">
            <w:pPr>
              <w:spacing w:line="360" w:lineRule="auto"/>
              <w:jc w:val="center"/>
              <w:rPr>
                <w:sz w:val="28"/>
                <w:szCs w:val="28"/>
              </w:rPr>
            </w:pPr>
            <w:r w:rsidRPr="00C9483B">
              <w:rPr>
                <w:sz w:val="28"/>
                <w:szCs w:val="28"/>
              </w:rPr>
              <w:t>428</w:t>
            </w:r>
          </w:p>
        </w:tc>
        <w:tc>
          <w:tcPr>
            <w:tcW w:w="674" w:type="dxa"/>
            <w:vAlign w:val="center"/>
            <w:hideMark/>
          </w:tcPr>
          <w:p w:rsidR="003D430A" w:rsidRPr="00C9483B" w:rsidRDefault="003D430A" w:rsidP="00D33045">
            <w:pPr>
              <w:spacing w:line="360" w:lineRule="auto"/>
              <w:jc w:val="center"/>
              <w:rPr>
                <w:sz w:val="28"/>
                <w:szCs w:val="28"/>
              </w:rPr>
            </w:pPr>
            <w:r w:rsidRPr="00C9483B">
              <w:rPr>
                <w:sz w:val="28"/>
                <w:szCs w:val="28"/>
              </w:rPr>
              <w:t>380</w:t>
            </w:r>
          </w:p>
        </w:tc>
        <w:tc>
          <w:tcPr>
            <w:tcW w:w="674" w:type="dxa"/>
            <w:vAlign w:val="center"/>
            <w:hideMark/>
          </w:tcPr>
          <w:p w:rsidR="003D430A" w:rsidRPr="00C9483B" w:rsidRDefault="003D430A" w:rsidP="00D33045">
            <w:pPr>
              <w:spacing w:line="360" w:lineRule="auto"/>
              <w:jc w:val="center"/>
              <w:rPr>
                <w:sz w:val="28"/>
                <w:szCs w:val="28"/>
              </w:rPr>
            </w:pPr>
            <w:r w:rsidRPr="00C9483B">
              <w:rPr>
                <w:sz w:val="28"/>
                <w:szCs w:val="28"/>
              </w:rPr>
              <w:t>333</w:t>
            </w:r>
          </w:p>
        </w:tc>
        <w:tc>
          <w:tcPr>
            <w:tcW w:w="675" w:type="dxa"/>
            <w:vAlign w:val="center"/>
            <w:hideMark/>
          </w:tcPr>
          <w:p w:rsidR="003D430A" w:rsidRPr="00C9483B" w:rsidRDefault="003D430A" w:rsidP="00D33045">
            <w:pPr>
              <w:spacing w:line="360" w:lineRule="auto"/>
              <w:jc w:val="center"/>
              <w:rPr>
                <w:sz w:val="28"/>
                <w:szCs w:val="28"/>
              </w:rPr>
            </w:pPr>
            <w:r w:rsidRPr="00C9483B">
              <w:rPr>
                <w:sz w:val="28"/>
                <w:szCs w:val="28"/>
              </w:rPr>
              <w:t>279</w:t>
            </w:r>
          </w:p>
        </w:tc>
        <w:tc>
          <w:tcPr>
            <w:tcW w:w="660" w:type="dxa"/>
            <w:vAlign w:val="center"/>
            <w:hideMark/>
          </w:tcPr>
          <w:p w:rsidR="003D430A" w:rsidRPr="00C9483B" w:rsidRDefault="003D430A" w:rsidP="00D33045">
            <w:pPr>
              <w:spacing w:line="360" w:lineRule="auto"/>
              <w:jc w:val="center"/>
              <w:rPr>
                <w:sz w:val="28"/>
                <w:szCs w:val="28"/>
              </w:rPr>
            </w:pPr>
            <w:r w:rsidRPr="00C9483B">
              <w:rPr>
                <w:sz w:val="28"/>
                <w:szCs w:val="28"/>
              </w:rPr>
              <w:t>132</w:t>
            </w:r>
          </w:p>
        </w:tc>
      </w:tr>
      <w:tr w:rsidR="003D430A" w:rsidTr="00994459">
        <w:trPr>
          <w:tblCellSpacing w:w="15" w:type="dxa"/>
        </w:trPr>
        <w:tc>
          <w:tcPr>
            <w:tcW w:w="630" w:type="dxa"/>
            <w:vAlign w:val="center"/>
            <w:hideMark/>
          </w:tcPr>
          <w:p w:rsidR="003D430A" w:rsidRPr="00215ADF" w:rsidRDefault="003D430A" w:rsidP="00D33045">
            <w:pPr>
              <w:jc w:val="center"/>
              <w:rPr>
                <w:b/>
                <w:bCs/>
              </w:rPr>
            </w:pPr>
            <w:r w:rsidRPr="00215ADF">
              <w:rPr>
                <w:b/>
                <w:bCs/>
              </w:rPr>
              <w:t>376</w:t>
            </w:r>
          </w:p>
        </w:tc>
        <w:tc>
          <w:tcPr>
            <w:tcW w:w="2077" w:type="dxa"/>
            <w:vAlign w:val="center"/>
            <w:hideMark/>
          </w:tcPr>
          <w:p w:rsidR="003D430A" w:rsidRPr="00215ADF" w:rsidRDefault="003D430A" w:rsidP="00D33045">
            <w:pPr>
              <w:jc w:val="center"/>
            </w:pPr>
            <w:r w:rsidRPr="00215ADF">
              <w:t>НГТУ</w:t>
            </w:r>
          </w:p>
        </w:tc>
        <w:tc>
          <w:tcPr>
            <w:tcW w:w="1101" w:type="dxa"/>
            <w:vAlign w:val="center"/>
            <w:hideMark/>
          </w:tcPr>
          <w:p w:rsidR="003D430A" w:rsidRPr="00215ADF" w:rsidRDefault="003D430A" w:rsidP="00D33045">
            <w:pPr>
              <w:jc w:val="center"/>
            </w:pPr>
            <w:r w:rsidRPr="00215ADF">
              <w:t>Россия</w:t>
            </w:r>
          </w:p>
        </w:tc>
        <w:tc>
          <w:tcPr>
            <w:tcW w:w="997" w:type="dxa"/>
            <w:vAlign w:val="center"/>
            <w:hideMark/>
          </w:tcPr>
          <w:p w:rsidR="003D430A" w:rsidRPr="00215ADF" w:rsidRDefault="003D430A" w:rsidP="00D33045">
            <w:pPr>
              <w:jc w:val="center"/>
            </w:pPr>
            <w:r w:rsidRPr="00215ADF">
              <w:t>9,5</w:t>
            </w:r>
          </w:p>
        </w:tc>
        <w:tc>
          <w:tcPr>
            <w:tcW w:w="813" w:type="dxa"/>
            <w:vAlign w:val="center"/>
            <w:hideMark/>
          </w:tcPr>
          <w:p w:rsidR="003D430A" w:rsidRPr="00215ADF" w:rsidRDefault="003D430A" w:rsidP="00D33045">
            <w:pPr>
              <w:jc w:val="center"/>
            </w:pPr>
            <w:r w:rsidRPr="00215ADF">
              <w:t>331</w:t>
            </w:r>
          </w:p>
        </w:tc>
        <w:tc>
          <w:tcPr>
            <w:tcW w:w="814" w:type="dxa"/>
            <w:vAlign w:val="center"/>
            <w:hideMark/>
          </w:tcPr>
          <w:p w:rsidR="003D430A" w:rsidRPr="00215ADF" w:rsidRDefault="003D430A" w:rsidP="00D33045">
            <w:pPr>
              <w:jc w:val="center"/>
            </w:pPr>
            <w:r w:rsidRPr="00215ADF">
              <w:t>368</w:t>
            </w:r>
          </w:p>
        </w:tc>
        <w:tc>
          <w:tcPr>
            <w:tcW w:w="674" w:type="dxa"/>
            <w:vAlign w:val="center"/>
            <w:hideMark/>
          </w:tcPr>
          <w:p w:rsidR="003D430A" w:rsidRPr="00215ADF" w:rsidRDefault="003D430A" w:rsidP="00D33045">
            <w:pPr>
              <w:jc w:val="center"/>
            </w:pPr>
            <w:r w:rsidRPr="00215ADF">
              <w:t>365</w:t>
            </w:r>
          </w:p>
        </w:tc>
        <w:tc>
          <w:tcPr>
            <w:tcW w:w="674" w:type="dxa"/>
            <w:vAlign w:val="center"/>
            <w:hideMark/>
          </w:tcPr>
          <w:p w:rsidR="003D430A" w:rsidRPr="00215ADF" w:rsidRDefault="003D430A" w:rsidP="00D33045">
            <w:pPr>
              <w:jc w:val="center"/>
            </w:pPr>
            <w:r w:rsidRPr="00215ADF">
              <w:t>372</w:t>
            </w:r>
          </w:p>
        </w:tc>
        <w:tc>
          <w:tcPr>
            <w:tcW w:w="675" w:type="dxa"/>
            <w:vAlign w:val="center"/>
            <w:hideMark/>
          </w:tcPr>
          <w:p w:rsidR="003D430A" w:rsidRPr="00215ADF" w:rsidRDefault="003D430A" w:rsidP="00D33045">
            <w:pPr>
              <w:jc w:val="center"/>
            </w:pPr>
            <w:r w:rsidRPr="00215ADF">
              <w:t>268</w:t>
            </w:r>
          </w:p>
        </w:tc>
        <w:tc>
          <w:tcPr>
            <w:tcW w:w="660" w:type="dxa"/>
            <w:vAlign w:val="center"/>
            <w:hideMark/>
          </w:tcPr>
          <w:p w:rsidR="003D430A" w:rsidRPr="00215ADF" w:rsidRDefault="003D430A" w:rsidP="00D33045">
            <w:pPr>
              <w:jc w:val="center"/>
            </w:pPr>
            <w:r w:rsidRPr="00215ADF">
              <w:t>132</w:t>
            </w:r>
          </w:p>
        </w:tc>
      </w:tr>
      <w:tr w:rsidR="003D430A" w:rsidTr="00994459">
        <w:trPr>
          <w:tblCellSpacing w:w="15" w:type="dxa"/>
        </w:trPr>
        <w:tc>
          <w:tcPr>
            <w:tcW w:w="630" w:type="dxa"/>
            <w:vAlign w:val="center"/>
            <w:hideMark/>
          </w:tcPr>
          <w:p w:rsidR="003D430A" w:rsidRPr="00215ADF" w:rsidRDefault="003D430A" w:rsidP="00D33045">
            <w:pPr>
              <w:jc w:val="center"/>
              <w:rPr>
                <w:b/>
                <w:bCs/>
              </w:rPr>
            </w:pPr>
            <w:r w:rsidRPr="00215ADF">
              <w:rPr>
                <w:b/>
                <w:bCs/>
              </w:rPr>
              <w:t>388</w:t>
            </w:r>
          </w:p>
        </w:tc>
        <w:tc>
          <w:tcPr>
            <w:tcW w:w="2077" w:type="dxa"/>
            <w:vAlign w:val="center"/>
            <w:hideMark/>
          </w:tcPr>
          <w:p w:rsidR="003D430A" w:rsidRPr="00F61749" w:rsidRDefault="003D430A" w:rsidP="00D33045">
            <w:pPr>
              <w:jc w:val="center"/>
              <w:rPr>
                <w:bCs/>
              </w:rPr>
            </w:pPr>
            <w:r w:rsidRPr="00F61749">
              <w:rPr>
                <w:bCs/>
              </w:rPr>
              <w:t>ТУСУР</w:t>
            </w:r>
          </w:p>
        </w:tc>
        <w:tc>
          <w:tcPr>
            <w:tcW w:w="1101" w:type="dxa"/>
            <w:vAlign w:val="center"/>
            <w:hideMark/>
          </w:tcPr>
          <w:p w:rsidR="003D430A" w:rsidRPr="00F61749" w:rsidRDefault="003D430A" w:rsidP="00D33045">
            <w:pPr>
              <w:jc w:val="center"/>
              <w:rPr>
                <w:bCs/>
              </w:rPr>
            </w:pPr>
            <w:r w:rsidRPr="00F61749">
              <w:rPr>
                <w:bCs/>
              </w:rPr>
              <w:t>Россия</w:t>
            </w:r>
          </w:p>
        </w:tc>
        <w:tc>
          <w:tcPr>
            <w:tcW w:w="997" w:type="dxa"/>
            <w:vAlign w:val="center"/>
            <w:hideMark/>
          </w:tcPr>
          <w:p w:rsidR="003D430A" w:rsidRPr="00F61749" w:rsidRDefault="003D430A" w:rsidP="00D33045">
            <w:pPr>
              <w:jc w:val="center"/>
              <w:rPr>
                <w:bCs/>
              </w:rPr>
            </w:pPr>
            <w:r w:rsidRPr="00F61749">
              <w:rPr>
                <w:bCs/>
              </w:rPr>
              <w:t>8,9</w:t>
            </w:r>
          </w:p>
        </w:tc>
        <w:tc>
          <w:tcPr>
            <w:tcW w:w="813" w:type="dxa"/>
            <w:vAlign w:val="center"/>
            <w:hideMark/>
          </w:tcPr>
          <w:p w:rsidR="003D430A" w:rsidRPr="00F61749" w:rsidRDefault="003D430A" w:rsidP="00D33045">
            <w:pPr>
              <w:jc w:val="center"/>
              <w:rPr>
                <w:bCs/>
              </w:rPr>
            </w:pPr>
            <w:r w:rsidRPr="00F61749">
              <w:rPr>
                <w:bCs/>
              </w:rPr>
              <w:t>349</w:t>
            </w:r>
          </w:p>
        </w:tc>
        <w:tc>
          <w:tcPr>
            <w:tcW w:w="814" w:type="dxa"/>
            <w:vAlign w:val="center"/>
            <w:hideMark/>
          </w:tcPr>
          <w:p w:rsidR="003D430A" w:rsidRPr="00F61749" w:rsidRDefault="003D430A" w:rsidP="00D33045">
            <w:pPr>
              <w:jc w:val="center"/>
              <w:rPr>
                <w:bCs/>
              </w:rPr>
            </w:pPr>
            <w:r w:rsidRPr="00F61749">
              <w:rPr>
                <w:bCs/>
              </w:rPr>
              <w:t>395</w:t>
            </w:r>
          </w:p>
        </w:tc>
        <w:tc>
          <w:tcPr>
            <w:tcW w:w="674" w:type="dxa"/>
            <w:vAlign w:val="center"/>
            <w:hideMark/>
          </w:tcPr>
          <w:p w:rsidR="003D430A" w:rsidRPr="00F61749" w:rsidRDefault="003D430A" w:rsidP="00D33045">
            <w:pPr>
              <w:jc w:val="center"/>
              <w:rPr>
                <w:bCs/>
              </w:rPr>
            </w:pPr>
            <w:r w:rsidRPr="00F61749">
              <w:rPr>
                <w:bCs/>
              </w:rPr>
              <w:t>380</w:t>
            </w:r>
          </w:p>
        </w:tc>
        <w:tc>
          <w:tcPr>
            <w:tcW w:w="674" w:type="dxa"/>
            <w:vAlign w:val="center"/>
            <w:hideMark/>
          </w:tcPr>
          <w:p w:rsidR="003D430A" w:rsidRPr="00F61749" w:rsidRDefault="003D430A" w:rsidP="00D33045">
            <w:pPr>
              <w:jc w:val="center"/>
              <w:rPr>
                <w:bCs/>
              </w:rPr>
            </w:pPr>
            <w:r w:rsidRPr="00F61749">
              <w:rPr>
                <w:bCs/>
              </w:rPr>
              <w:t>358</w:t>
            </w:r>
          </w:p>
        </w:tc>
        <w:tc>
          <w:tcPr>
            <w:tcW w:w="675" w:type="dxa"/>
            <w:vAlign w:val="center"/>
            <w:hideMark/>
          </w:tcPr>
          <w:p w:rsidR="003D430A" w:rsidRPr="00F61749" w:rsidRDefault="003D430A" w:rsidP="00D33045">
            <w:pPr>
              <w:jc w:val="center"/>
              <w:rPr>
                <w:bCs/>
              </w:rPr>
            </w:pPr>
            <w:r w:rsidRPr="00F61749">
              <w:rPr>
                <w:bCs/>
              </w:rPr>
              <w:t>270</w:t>
            </w:r>
          </w:p>
        </w:tc>
        <w:tc>
          <w:tcPr>
            <w:tcW w:w="660" w:type="dxa"/>
            <w:vAlign w:val="center"/>
            <w:hideMark/>
          </w:tcPr>
          <w:p w:rsidR="003D430A" w:rsidRPr="00F61749" w:rsidRDefault="003D430A" w:rsidP="00D33045">
            <w:pPr>
              <w:jc w:val="center"/>
              <w:rPr>
                <w:bCs/>
              </w:rPr>
            </w:pPr>
            <w:r w:rsidRPr="00F61749">
              <w:rPr>
                <w:bCs/>
              </w:rPr>
              <w:t>132</w:t>
            </w:r>
          </w:p>
        </w:tc>
      </w:tr>
      <w:tr w:rsidR="003D430A" w:rsidTr="00994459">
        <w:trPr>
          <w:tblCellSpacing w:w="15" w:type="dxa"/>
        </w:trPr>
        <w:tc>
          <w:tcPr>
            <w:tcW w:w="630" w:type="dxa"/>
            <w:vAlign w:val="center"/>
            <w:hideMark/>
          </w:tcPr>
          <w:p w:rsidR="003D430A" w:rsidRPr="00215ADF" w:rsidRDefault="003D430A" w:rsidP="00D33045">
            <w:pPr>
              <w:jc w:val="center"/>
              <w:rPr>
                <w:b/>
                <w:bCs/>
              </w:rPr>
            </w:pPr>
            <w:r w:rsidRPr="00215ADF">
              <w:rPr>
                <w:b/>
                <w:bCs/>
              </w:rPr>
              <w:t>392</w:t>
            </w:r>
          </w:p>
        </w:tc>
        <w:tc>
          <w:tcPr>
            <w:tcW w:w="2077" w:type="dxa"/>
            <w:vAlign w:val="center"/>
            <w:hideMark/>
          </w:tcPr>
          <w:p w:rsidR="003D430A" w:rsidRPr="00215ADF" w:rsidRDefault="003D430A" w:rsidP="00D33045">
            <w:pPr>
              <w:jc w:val="center"/>
            </w:pPr>
            <w:r w:rsidRPr="00215ADF">
              <w:t>МИИТ</w:t>
            </w:r>
          </w:p>
        </w:tc>
        <w:tc>
          <w:tcPr>
            <w:tcW w:w="1101" w:type="dxa"/>
            <w:vAlign w:val="center"/>
            <w:hideMark/>
          </w:tcPr>
          <w:p w:rsidR="003D430A" w:rsidRPr="00215ADF" w:rsidRDefault="003D430A" w:rsidP="00D33045">
            <w:pPr>
              <w:jc w:val="center"/>
            </w:pPr>
            <w:r w:rsidRPr="00215ADF">
              <w:t>Россия</w:t>
            </w:r>
          </w:p>
        </w:tc>
        <w:tc>
          <w:tcPr>
            <w:tcW w:w="997" w:type="dxa"/>
            <w:vAlign w:val="center"/>
            <w:hideMark/>
          </w:tcPr>
          <w:p w:rsidR="003D430A" w:rsidRPr="00215ADF" w:rsidRDefault="003D430A" w:rsidP="00D33045">
            <w:pPr>
              <w:jc w:val="center"/>
            </w:pPr>
            <w:r w:rsidRPr="00215ADF">
              <w:t>8,7</w:t>
            </w:r>
          </w:p>
        </w:tc>
        <w:tc>
          <w:tcPr>
            <w:tcW w:w="813" w:type="dxa"/>
            <w:vAlign w:val="center"/>
            <w:hideMark/>
          </w:tcPr>
          <w:p w:rsidR="003D430A" w:rsidRPr="00215ADF" w:rsidRDefault="003D430A" w:rsidP="00D33045">
            <w:pPr>
              <w:jc w:val="center"/>
            </w:pPr>
            <w:r w:rsidRPr="00215ADF">
              <w:t>198</w:t>
            </w:r>
          </w:p>
        </w:tc>
        <w:tc>
          <w:tcPr>
            <w:tcW w:w="814" w:type="dxa"/>
            <w:vAlign w:val="center"/>
            <w:hideMark/>
          </w:tcPr>
          <w:p w:rsidR="003D430A" w:rsidRPr="00215ADF" w:rsidRDefault="003D430A" w:rsidP="00D33045">
            <w:pPr>
              <w:jc w:val="center"/>
            </w:pPr>
            <w:r w:rsidRPr="00215ADF">
              <w:t>408</w:t>
            </w:r>
          </w:p>
        </w:tc>
        <w:tc>
          <w:tcPr>
            <w:tcW w:w="674" w:type="dxa"/>
            <w:vAlign w:val="center"/>
            <w:hideMark/>
          </w:tcPr>
          <w:p w:rsidR="003D430A" w:rsidRPr="00215ADF" w:rsidRDefault="003D430A" w:rsidP="00D33045">
            <w:pPr>
              <w:jc w:val="center"/>
            </w:pPr>
            <w:r w:rsidRPr="00215ADF">
              <w:t>380</w:t>
            </w:r>
          </w:p>
        </w:tc>
        <w:tc>
          <w:tcPr>
            <w:tcW w:w="674" w:type="dxa"/>
            <w:vAlign w:val="center"/>
            <w:hideMark/>
          </w:tcPr>
          <w:p w:rsidR="003D430A" w:rsidRPr="00215ADF" w:rsidRDefault="003D430A" w:rsidP="00D33045">
            <w:pPr>
              <w:jc w:val="center"/>
            </w:pPr>
            <w:r w:rsidRPr="00215ADF">
              <w:t>349</w:t>
            </w:r>
          </w:p>
        </w:tc>
        <w:tc>
          <w:tcPr>
            <w:tcW w:w="675" w:type="dxa"/>
            <w:vAlign w:val="center"/>
            <w:hideMark/>
          </w:tcPr>
          <w:p w:rsidR="003D430A" w:rsidRPr="00215ADF" w:rsidRDefault="003D430A" w:rsidP="00D33045">
            <w:pPr>
              <w:jc w:val="center"/>
            </w:pPr>
            <w:r w:rsidRPr="00215ADF">
              <w:t>387</w:t>
            </w:r>
          </w:p>
        </w:tc>
        <w:tc>
          <w:tcPr>
            <w:tcW w:w="660" w:type="dxa"/>
            <w:vAlign w:val="center"/>
            <w:hideMark/>
          </w:tcPr>
          <w:p w:rsidR="003D430A" w:rsidRPr="00215ADF" w:rsidRDefault="003D430A" w:rsidP="00D33045">
            <w:pPr>
              <w:jc w:val="center"/>
            </w:pPr>
            <w:r w:rsidRPr="00215ADF">
              <w:t>132</w:t>
            </w:r>
          </w:p>
        </w:tc>
      </w:tr>
      <w:tr w:rsidR="003D430A" w:rsidTr="00994459">
        <w:trPr>
          <w:tblCellSpacing w:w="15" w:type="dxa"/>
        </w:trPr>
        <w:tc>
          <w:tcPr>
            <w:tcW w:w="630" w:type="dxa"/>
            <w:vAlign w:val="center"/>
            <w:hideMark/>
          </w:tcPr>
          <w:p w:rsidR="003D430A" w:rsidRPr="00215ADF" w:rsidRDefault="003D430A" w:rsidP="00D33045">
            <w:pPr>
              <w:jc w:val="center"/>
              <w:rPr>
                <w:b/>
                <w:bCs/>
              </w:rPr>
            </w:pPr>
            <w:r w:rsidRPr="00215ADF">
              <w:rPr>
                <w:b/>
                <w:bCs/>
              </w:rPr>
              <w:t>399</w:t>
            </w:r>
          </w:p>
        </w:tc>
        <w:tc>
          <w:tcPr>
            <w:tcW w:w="2077" w:type="dxa"/>
            <w:vAlign w:val="center"/>
            <w:hideMark/>
          </w:tcPr>
          <w:p w:rsidR="003D430A" w:rsidRPr="00215ADF" w:rsidRDefault="003D430A" w:rsidP="00D33045">
            <w:pPr>
              <w:jc w:val="center"/>
            </w:pPr>
            <w:r w:rsidRPr="00215ADF">
              <w:t>РЭА им. Плеханова</w:t>
            </w:r>
          </w:p>
        </w:tc>
        <w:tc>
          <w:tcPr>
            <w:tcW w:w="1101" w:type="dxa"/>
            <w:vAlign w:val="center"/>
            <w:hideMark/>
          </w:tcPr>
          <w:p w:rsidR="003D430A" w:rsidRPr="00215ADF" w:rsidRDefault="003D430A" w:rsidP="00D33045">
            <w:pPr>
              <w:jc w:val="center"/>
            </w:pPr>
            <w:r w:rsidRPr="00215ADF">
              <w:t>Россия</w:t>
            </w:r>
          </w:p>
        </w:tc>
        <w:tc>
          <w:tcPr>
            <w:tcW w:w="997" w:type="dxa"/>
            <w:vAlign w:val="center"/>
            <w:hideMark/>
          </w:tcPr>
          <w:p w:rsidR="003D430A" w:rsidRPr="00215ADF" w:rsidRDefault="003D430A" w:rsidP="00D33045">
            <w:pPr>
              <w:jc w:val="center"/>
            </w:pPr>
            <w:r w:rsidRPr="00215ADF">
              <w:t>8,1</w:t>
            </w:r>
          </w:p>
        </w:tc>
        <w:tc>
          <w:tcPr>
            <w:tcW w:w="813" w:type="dxa"/>
            <w:vAlign w:val="center"/>
            <w:hideMark/>
          </w:tcPr>
          <w:p w:rsidR="003D430A" w:rsidRPr="00215ADF" w:rsidRDefault="003D430A" w:rsidP="00D33045">
            <w:pPr>
              <w:jc w:val="center"/>
            </w:pPr>
            <w:r w:rsidRPr="00215ADF">
              <w:t>246</w:t>
            </w:r>
          </w:p>
        </w:tc>
        <w:tc>
          <w:tcPr>
            <w:tcW w:w="814" w:type="dxa"/>
            <w:vAlign w:val="center"/>
            <w:hideMark/>
          </w:tcPr>
          <w:p w:rsidR="003D430A" w:rsidRPr="00215ADF" w:rsidRDefault="003D430A" w:rsidP="00D33045">
            <w:pPr>
              <w:jc w:val="center"/>
            </w:pPr>
            <w:r w:rsidRPr="00215ADF">
              <w:t>410</w:t>
            </w:r>
          </w:p>
        </w:tc>
        <w:tc>
          <w:tcPr>
            <w:tcW w:w="674" w:type="dxa"/>
            <w:vAlign w:val="center"/>
            <w:hideMark/>
          </w:tcPr>
          <w:p w:rsidR="003D430A" w:rsidRPr="00215ADF" w:rsidRDefault="003D430A" w:rsidP="00D33045">
            <w:pPr>
              <w:jc w:val="center"/>
            </w:pPr>
            <w:r w:rsidRPr="00215ADF">
              <w:t>380</w:t>
            </w:r>
          </w:p>
        </w:tc>
        <w:tc>
          <w:tcPr>
            <w:tcW w:w="674" w:type="dxa"/>
            <w:vAlign w:val="center"/>
            <w:hideMark/>
          </w:tcPr>
          <w:p w:rsidR="003D430A" w:rsidRPr="00215ADF" w:rsidRDefault="003D430A" w:rsidP="00D33045">
            <w:pPr>
              <w:jc w:val="center"/>
            </w:pPr>
            <w:r w:rsidRPr="00215ADF">
              <w:t>358</w:t>
            </w:r>
          </w:p>
        </w:tc>
        <w:tc>
          <w:tcPr>
            <w:tcW w:w="675" w:type="dxa"/>
            <w:vAlign w:val="center"/>
            <w:hideMark/>
          </w:tcPr>
          <w:p w:rsidR="003D430A" w:rsidRPr="00215ADF" w:rsidRDefault="003D430A" w:rsidP="00D33045">
            <w:pPr>
              <w:jc w:val="center"/>
            </w:pPr>
            <w:r w:rsidRPr="00215ADF">
              <w:t>373</w:t>
            </w:r>
          </w:p>
        </w:tc>
        <w:tc>
          <w:tcPr>
            <w:tcW w:w="660" w:type="dxa"/>
            <w:vAlign w:val="center"/>
            <w:hideMark/>
          </w:tcPr>
          <w:p w:rsidR="003D430A" w:rsidRPr="00215ADF" w:rsidRDefault="003D430A" w:rsidP="00D33045">
            <w:pPr>
              <w:jc w:val="center"/>
            </w:pPr>
            <w:r w:rsidRPr="00215ADF">
              <w:t>132</w:t>
            </w:r>
          </w:p>
        </w:tc>
      </w:tr>
    </w:tbl>
    <w:p w:rsidR="003D430A" w:rsidRDefault="003D430A" w:rsidP="003D430A">
      <w:pPr>
        <w:rPr>
          <w:sz w:val="20"/>
          <w:szCs w:val="20"/>
        </w:rPr>
      </w:pPr>
    </w:p>
    <w:p w:rsidR="003D430A" w:rsidRPr="00215ADF" w:rsidRDefault="003D430A" w:rsidP="003D430A">
      <w:pPr>
        <w:spacing w:line="360" w:lineRule="auto"/>
      </w:pPr>
      <w:r w:rsidRPr="00215ADF">
        <w:t>Сокращения:</w:t>
      </w:r>
    </w:p>
    <w:p w:rsidR="003D430A" w:rsidRPr="00215ADF" w:rsidRDefault="003D430A" w:rsidP="003D430A">
      <w:pPr>
        <w:numPr>
          <w:ilvl w:val="0"/>
          <w:numId w:val="19"/>
        </w:numPr>
        <w:spacing w:line="360" w:lineRule="auto"/>
      </w:pPr>
      <w:r w:rsidRPr="00215ADF">
        <w:t>БО – образовательная деятельность</w:t>
      </w:r>
    </w:p>
    <w:p w:rsidR="003D430A" w:rsidRPr="00215ADF" w:rsidRDefault="003D430A" w:rsidP="003D430A">
      <w:pPr>
        <w:numPr>
          <w:ilvl w:val="0"/>
          <w:numId w:val="19"/>
        </w:numPr>
        <w:spacing w:line="360" w:lineRule="auto"/>
      </w:pPr>
      <w:r w:rsidRPr="00215ADF">
        <w:t>БИ – научно-исследовательская деятельность</w:t>
      </w:r>
    </w:p>
    <w:p w:rsidR="003D430A" w:rsidRPr="00215ADF" w:rsidRDefault="003D430A" w:rsidP="003D430A">
      <w:pPr>
        <w:numPr>
          <w:ilvl w:val="0"/>
          <w:numId w:val="19"/>
        </w:numPr>
        <w:spacing w:line="360" w:lineRule="auto"/>
      </w:pPr>
      <w:r w:rsidRPr="00215ADF">
        <w:t>БК – профессиональная компетентность</w:t>
      </w:r>
    </w:p>
    <w:p w:rsidR="003D430A" w:rsidRPr="00215ADF" w:rsidRDefault="003D430A" w:rsidP="003D430A">
      <w:pPr>
        <w:numPr>
          <w:ilvl w:val="0"/>
          <w:numId w:val="19"/>
        </w:numPr>
        <w:spacing w:line="360" w:lineRule="auto"/>
      </w:pPr>
      <w:r w:rsidRPr="00215ADF">
        <w:t>ППС БФ – финансовое обеспечение</w:t>
      </w:r>
    </w:p>
    <w:p w:rsidR="003D430A" w:rsidRPr="00215ADF" w:rsidRDefault="003D430A" w:rsidP="003D430A">
      <w:pPr>
        <w:numPr>
          <w:ilvl w:val="0"/>
          <w:numId w:val="19"/>
        </w:numPr>
        <w:spacing w:line="360" w:lineRule="auto"/>
      </w:pPr>
      <w:r w:rsidRPr="00215ADF">
        <w:t>БМ – международная деятельность</w:t>
      </w:r>
    </w:p>
    <w:p w:rsidR="003D430A" w:rsidRPr="00215ADF" w:rsidRDefault="003D430A" w:rsidP="003D430A">
      <w:pPr>
        <w:numPr>
          <w:ilvl w:val="0"/>
          <w:numId w:val="19"/>
        </w:numPr>
        <w:spacing w:line="360" w:lineRule="auto"/>
      </w:pPr>
      <w:r w:rsidRPr="00215ADF">
        <w:t>БА – Интернет-аудитория</w:t>
      </w:r>
    </w:p>
    <w:p w:rsidR="003D430A" w:rsidRPr="007A0EA7" w:rsidRDefault="003D430A" w:rsidP="003D430A">
      <w:pPr>
        <w:spacing w:before="100" w:after="100" w:line="360" w:lineRule="auto"/>
        <w:ind w:firstLine="708"/>
        <w:jc w:val="both"/>
        <w:rPr>
          <w:color w:val="000000"/>
          <w:sz w:val="28"/>
          <w:szCs w:val="28"/>
        </w:rPr>
      </w:pPr>
      <w:r w:rsidRPr="007A0EA7">
        <w:rPr>
          <w:color w:val="000000"/>
          <w:sz w:val="28"/>
          <w:szCs w:val="28"/>
        </w:rPr>
        <w:t xml:space="preserve">Существуют также рейтинги вузов, подготавливаемые СМИ. Заметим, что некоторые зарубежные СМИ формируют рейтинги университетов, степень доверия к которым не снижается на протяжении многих лет. И суть в том, что эта оценочная деятельность ведется специализированными </w:t>
      </w:r>
      <w:r w:rsidRPr="007A0EA7">
        <w:rPr>
          <w:color w:val="000000"/>
          <w:sz w:val="28"/>
          <w:szCs w:val="28"/>
        </w:rPr>
        <w:lastRenderedPageBreak/>
        <w:t>исследовательскими подразделениями с довольно высокой степенью свободы от акционеров и менеджмента СМИ.</w:t>
      </w:r>
    </w:p>
    <w:p w:rsidR="003D430A" w:rsidRPr="007A0EA7" w:rsidRDefault="003D430A" w:rsidP="003D430A">
      <w:pPr>
        <w:spacing w:before="100" w:after="100" w:line="360" w:lineRule="auto"/>
        <w:ind w:firstLine="708"/>
        <w:jc w:val="both"/>
        <w:rPr>
          <w:color w:val="000000"/>
          <w:sz w:val="28"/>
          <w:szCs w:val="28"/>
        </w:rPr>
      </w:pPr>
      <w:r w:rsidRPr="007A0EA7">
        <w:rPr>
          <w:color w:val="000000"/>
          <w:sz w:val="28"/>
          <w:szCs w:val="28"/>
        </w:rPr>
        <w:t xml:space="preserve">Наиболее жизнеспособной моделью независимой оценки вузов представляется </w:t>
      </w:r>
      <w:proofErr w:type="gramStart"/>
      <w:r w:rsidRPr="007A0EA7">
        <w:rPr>
          <w:color w:val="000000"/>
          <w:sz w:val="28"/>
          <w:szCs w:val="28"/>
        </w:rPr>
        <w:t>следующая</w:t>
      </w:r>
      <w:proofErr w:type="gramEnd"/>
      <w:r w:rsidRPr="007A0EA7">
        <w:rPr>
          <w:color w:val="000000"/>
          <w:sz w:val="28"/>
          <w:szCs w:val="28"/>
        </w:rPr>
        <w:t>: вузы оцениваются независимой специализированной некоммерческой организацией, результаты оценки, в том числе и рейтинги вузов, доносятся до заинтересованной публики через систему массовых коммуникаций; полученные результаты в какой-то части могут быть использованы федеральными органами управления образованием при принятии решений.</w:t>
      </w:r>
    </w:p>
    <w:p w:rsidR="003D430A" w:rsidRDefault="003D430A" w:rsidP="003D430A">
      <w:pPr>
        <w:spacing w:before="100" w:after="100" w:line="360" w:lineRule="auto"/>
        <w:ind w:firstLine="708"/>
        <w:jc w:val="both"/>
        <w:rPr>
          <w:color w:val="000000"/>
          <w:sz w:val="28"/>
          <w:szCs w:val="28"/>
        </w:rPr>
      </w:pPr>
      <w:r w:rsidRPr="007A0EA7">
        <w:rPr>
          <w:color w:val="000000"/>
          <w:sz w:val="28"/>
          <w:szCs w:val="28"/>
        </w:rPr>
        <w:t>Идея независимого рейтинга вузов интересует все целевые аудитории и считается делом необходимым и полезным. В то же время присутствует и скептическое отношение к возможности независимой оценки, считается, что в российских условиях само понятие независимости утрачивает смысл. Согласие наблюдается лишь в том, что выпускника должен оценивать в первую очередь потребитель его знаний – работодатель, но одна его оценка не будет объективной, в ней должны участвовать вузы (академическое сообщество), профессиональные сообщества и выпускники вузов.</w:t>
      </w:r>
    </w:p>
    <w:p w:rsidR="00246F6F" w:rsidRDefault="00246F6F" w:rsidP="003D430A">
      <w:pPr>
        <w:spacing w:before="100" w:after="100" w:line="360" w:lineRule="auto"/>
        <w:ind w:firstLine="708"/>
        <w:jc w:val="both"/>
        <w:rPr>
          <w:color w:val="000000"/>
          <w:sz w:val="28"/>
          <w:szCs w:val="28"/>
        </w:rPr>
      </w:pPr>
    </w:p>
    <w:p w:rsidR="00246F6F" w:rsidRDefault="00246F6F" w:rsidP="003D430A">
      <w:pPr>
        <w:spacing w:before="100" w:after="100" w:line="360" w:lineRule="auto"/>
        <w:ind w:firstLine="708"/>
        <w:jc w:val="both"/>
        <w:rPr>
          <w:color w:val="000000"/>
          <w:sz w:val="28"/>
          <w:szCs w:val="28"/>
        </w:rPr>
      </w:pPr>
    </w:p>
    <w:p w:rsidR="00246F6F" w:rsidRDefault="00246F6F" w:rsidP="003D430A">
      <w:pPr>
        <w:spacing w:before="100" w:after="100" w:line="360" w:lineRule="auto"/>
        <w:ind w:firstLine="708"/>
        <w:jc w:val="both"/>
        <w:rPr>
          <w:color w:val="000000"/>
          <w:sz w:val="28"/>
          <w:szCs w:val="28"/>
        </w:rPr>
      </w:pPr>
    </w:p>
    <w:p w:rsidR="00246F6F" w:rsidRDefault="00246F6F" w:rsidP="003D430A">
      <w:pPr>
        <w:spacing w:before="100" w:after="100" w:line="360" w:lineRule="auto"/>
        <w:ind w:firstLine="708"/>
        <w:jc w:val="both"/>
        <w:rPr>
          <w:color w:val="000000"/>
          <w:sz w:val="28"/>
          <w:szCs w:val="28"/>
        </w:rPr>
      </w:pPr>
    </w:p>
    <w:p w:rsidR="00246F6F" w:rsidRDefault="00246F6F" w:rsidP="003D430A">
      <w:pPr>
        <w:spacing w:before="100" w:after="100" w:line="360" w:lineRule="auto"/>
        <w:ind w:firstLine="708"/>
        <w:jc w:val="both"/>
        <w:rPr>
          <w:color w:val="000000"/>
          <w:sz w:val="28"/>
          <w:szCs w:val="28"/>
        </w:rPr>
      </w:pPr>
    </w:p>
    <w:p w:rsidR="00246F6F" w:rsidRDefault="00246F6F" w:rsidP="003D430A">
      <w:pPr>
        <w:spacing w:before="100" w:after="100" w:line="360" w:lineRule="auto"/>
        <w:ind w:firstLine="708"/>
        <w:jc w:val="both"/>
        <w:rPr>
          <w:color w:val="000000"/>
          <w:sz w:val="28"/>
          <w:szCs w:val="28"/>
        </w:rPr>
      </w:pPr>
    </w:p>
    <w:p w:rsidR="00246F6F" w:rsidRDefault="00246F6F" w:rsidP="003D430A">
      <w:pPr>
        <w:spacing w:before="100" w:after="100" w:line="360" w:lineRule="auto"/>
        <w:ind w:firstLine="708"/>
        <w:jc w:val="both"/>
        <w:rPr>
          <w:color w:val="000000"/>
          <w:sz w:val="28"/>
          <w:szCs w:val="28"/>
        </w:rPr>
      </w:pPr>
    </w:p>
    <w:p w:rsidR="00246F6F" w:rsidRDefault="00246F6F" w:rsidP="003D430A">
      <w:pPr>
        <w:spacing w:before="100" w:after="100" w:line="360" w:lineRule="auto"/>
        <w:ind w:firstLine="708"/>
        <w:jc w:val="both"/>
        <w:rPr>
          <w:color w:val="000000"/>
          <w:sz w:val="28"/>
          <w:szCs w:val="28"/>
        </w:rPr>
      </w:pPr>
    </w:p>
    <w:p w:rsidR="00246F6F" w:rsidRDefault="00246F6F" w:rsidP="003D430A">
      <w:pPr>
        <w:spacing w:before="100" w:after="100" w:line="360" w:lineRule="auto"/>
        <w:ind w:firstLine="708"/>
        <w:jc w:val="both"/>
        <w:rPr>
          <w:color w:val="000000"/>
          <w:sz w:val="28"/>
          <w:szCs w:val="28"/>
        </w:rPr>
      </w:pPr>
    </w:p>
    <w:p w:rsidR="00246F6F" w:rsidRDefault="00246F6F" w:rsidP="003D430A">
      <w:pPr>
        <w:spacing w:before="100" w:after="100" w:line="360" w:lineRule="auto"/>
        <w:ind w:firstLine="708"/>
        <w:jc w:val="both"/>
        <w:rPr>
          <w:color w:val="000000"/>
          <w:sz w:val="28"/>
          <w:szCs w:val="28"/>
        </w:rPr>
      </w:pPr>
    </w:p>
    <w:p w:rsidR="00246F6F" w:rsidRPr="00D7122F" w:rsidRDefault="00246F6F" w:rsidP="00246F6F">
      <w:pPr>
        <w:autoSpaceDE w:val="0"/>
        <w:autoSpaceDN w:val="0"/>
        <w:adjustRightInd w:val="0"/>
        <w:spacing w:line="360" w:lineRule="auto"/>
        <w:ind w:firstLine="708"/>
        <w:jc w:val="center"/>
        <w:rPr>
          <w:b/>
          <w:color w:val="1C1C1C"/>
          <w:sz w:val="28"/>
          <w:szCs w:val="28"/>
        </w:rPr>
      </w:pPr>
      <w:r>
        <w:rPr>
          <w:b/>
          <w:color w:val="1C1C1C"/>
          <w:sz w:val="28"/>
          <w:szCs w:val="28"/>
        </w:rPr>
        <w:lastRenderedPageBreak/>
        <w:t>ЗАКЛЮЧЕНИЕ</w:t>
      </w:r>
    </w:p>
    <w:p w:rsidR="00246F6F" w:rsidRPr="00246F6F" w:rsidRDefault="00246F6F" w:rsidP="00246F6F">
      <w:pPr>
        <w:autoSpaceDE w:val="0"/>
        <w:autoSpaceDN w:val="0"/>
        <w:adjustRightInd w:val="0"/>
        <w:spacing w:line="360" w:lineRule="auto"/>
        <w:ind w:firstLine="708"/>
        <w:jc w:val="both"/>
        <w:rPr>
          <w:color w:val="1C1C1C"/>
          <w:sz w:val="28"/>
          <w:szCs w:val="28"/>
        </w:rPr>
      </w:pPr>
    </w:p>
    <w:p w:rsidR="00246F6F" w:rsidRPr="00D7122F" w:rsidRDefault="00246F6F" w:rsidP="00246F6F">
      <w:pPr>
        <w:autoSpaceDE w:val="0"/>
        <w:autoSpaceDN w:val="0"/>
        <w:adjustRightInd w:val="0"/>
        <w:spacing w:line="360" w:lineRule="auto"/>
        <w:ind w:firstLine="708"/>
        <w:jc w:val="both"/>
        <w:rPr>
          <w:sz w:val="28"/>
          <w:szCs w:val="28"/>
        </w:rPr>
      </w:pPr>
      <w:r w:rsidRPr="00D7122F">
        <w:rPr>
          <w:color w:val="1C1C1C"/>
          <w:sz w:val="28"/>
          <w:szCs w:val="28"/>
        </w:rPr>
        <w:t>Сегодня большинство развитых и развивающихся стран занято развитием человеческого капитала. В основе развития этого специфического вида капитала лежат конкурентоспособная и гибкая система образования, включающая в себя университеты мирового класса. И даже эти университеты «насмерть» бьются за каждую новую, более высокую позицию в глобальных рейтингах вузов</w:t>
      </w:r>
      <w:r>
        <w:rPr>
          <w:color w:val="1C1C1C"/>
          <w:sz w:val="28"/>
          <w:szCs w:val="28"/>
        </w:rPr>
        <w:t xml:space="preserve"> </w:t>
      </w:r>
      <w:r w:rsidRPr="00D7122F">
        <w:rPr>
          <w:sz w:val="28"/>
          <w:szCs w:val="28"/>
        </w:rPr>
        <w:t>рейтинговые значения вузов в глобальных рейтингах в большей степени зависят от методики их составления, чем от реальных</w:t>
      </w:r>
      <w:r>
        <w:rPr>
          <w:sz w:val="28"/>
          <w:szCs w:val="28"/>
        </w:rPr>
        <w:t xml:space="preserve"> </w:t>
      </w:r>
      <w:r w:rsidRPr="00D7122F">
        <w:rPr>
          <w:sz w:val="28"/>
          <w:szCs w:val="28"/>
        </w:rPr>
        <w:t>процессов, происходящих сегодня в мировой системе высшего</w:t>
      </w:r>
      <w:r>
        <w:rPr>
          <w:sz w:val="28"/>
          <w:szCs w:val="28"/>
        </w:rPr>
        <w:t xml:space="preserve"> </w:t>
      </w:r>
      <w:r w:rsidRPr="00D7122F">
        <w:rPr>
          <w:sz w:val="28"/>
          <w:szCs w:val="28"/>
        </w:rPr>
        <w:t>образования. Именно поэтому результаты различных глобальных</w:t>
      </w:r>
      <w:r>
        <w:rPr>
          <w:sz w:val="28"/>
          <w:szCs w:val="28"/>
        </w:rPr>
        <w:t xml:space="preserve"> </w:t>
      </w:r>
      <w:r w:rsidRPr="00D7122F">
        <w:rPr>
          <w:sz w:val="28"/>
          <w:szCs w:val="28"/>
        </w:rPr>
        <w:t xml:space="preserve">рейтингов слабо </w:t>
      </w:r>
      <w:proofErr w:type="spellStart"/>
      <w:r w:rsidRPr="00D7122F">
        <w:rPr>
          <w:sz w:val="28"/>
          <w:szCs w:val="28"/>
        </w:rPr>
        <w:t>коррелируют</w:t>
      </w:r>
      <w:proofErr w:type="spellEnd"/>
      <w:r w:rsidRPr="00D7122F">
        <w:rPr>
          <w:sz w:val="28"/>
          <w:szCs w:val="28"/>
        </w:rPr>
        <w:t xml:space="preserve"> друг с другом.</w:t>
      </w:r>
      <w:r>
        <w:rPr>
          <w:sz w:val="28"/>
          <w:szCs w:val="28"/>
        </w:rPr>
        <w:t xml:space="preserve"> </w:t>
      </w:r>
      <w:r w:rsidRPr="00D7122F">
        <w:rPr>
          <w:sz w:val="28"/>
          <w:szCs w:val="28"/>
        </w:rPr>
        <w:t>При этом ранговые значения российских вузов в глобальных</w:t>
      </w:r>
      <w:r>
        <w:rPr>
          <w:sz w:val="28"/>
          <w:szCs w:val="28"/>
        </w:rPr>
        <w:t xml:space="preserve"> </w:t>
      </w:r>
      <w:r w:rsidRPr="00D7122F">
        <w:rPr>
          <w:sz w:val="28"/>
          <w:szCs w:val="28"/>
        </w:rPr>
        <w:t>рейтингах не отражают значимых тенденций в развитии отечественного образования и его место в мире. По некоторым показателям</w:t>
      </w:r>
      <w:r>
        <w:rPr>
          <w:sz w:val="28"/>
          <w:szCs w:val="28"/>
        </w:rPr>
        <w:t xml:space="preserve"> </w:t>
      </w:r>
      <w:r w:rsidRPr="00D7122F">
        <w:rPr>
          <w:sz w:val="28"/>
          <w:szCs w:val="28"/>
        </w:rPr>
        <w:t>российские вузы (в частности, МГУ) превосходят лучшие вузы США.</w:t>
      </w:r>
    </w:p>
    <w:p w:rsidR="00246F6F" w:rsidRDefault="00246F6F" w:rsidP="00246F6F">
      <w:pPr>
        <w:autoSpaceDE w:val="0"/>
        <w:autoSpaceDN w:val="0"/>
        <w:adjustRightInd w:val="0"/>
        <w:spacing w:line="360" w:lineRule="auto"/>
        <w:ind w:firstLine="708"/>
        <w:jc w:val="both"/>
        <w:rPr>
          <w:sz w:val="28"/>
          <w:szCs w:val="28"/>
        </w:rPr>
      </w:pPr>
      <w:r w:rsidRPr="00D7122F">
        <w:rPr>
          <w:sz w:val="28"/>
          <w:szCs w:val="28"/>
        </w:rPr>
        <w:t>Общий итоговый результат рей</w:t>
      </w:r>
      <w:r>
        <w:rPr>
          <w:sz w:val="28"/>
          <w:szCs w:val="28"/>
        </w:rPr>
        <w:t>тинга является достаточно проти</w:t>
      </w:r>
      <w:r w:rsidRPr="00D7122F">
        <w:rPr>
          <w:sz w:val="28"/>
          <w:szCs w:val="28"/>
        </w:rPr>
        <w:t>воречивым показателем, поскольку по разным позициям характеристики лучших российских в</w:t>
      </w:r>
      <w:r>
        <w:rPr>
          <w:sz w:val="28"/>
          <w:szCs w:val="28"/>
        </w:rPr>
        <w:t>узов существенным образом разли</w:t>
      </w:r>
      <w:r w:rsidRPr="00D7122F">
        <w:rPr>
          <w:sz w:val="28"/>
          <w:szCs w:val="28"/>
        </w:rPr>
        <w:t>чаются.</w:t>
      </w:r>
      <w:r>
        <w:rPr>
          <w:sz w:val="28"/>
          <w:szCs w:val="28"/>
        </w:rPr>
        <w:t xml:space="preserve"> </w:t>
      </w:r>
      <w:r w:rsidRPr="00D7122F">
        <w:rPr>
          <w:sz w:val="28"/>
          <w:szCs w:val="28"/>
        </w:rPr>
        <w:t>Кроме того, содержательная интерпретация глобальных рейтингов в значительной степени зависит от тех показателей, значения которых возможно собрать по всей совокупности исследуемых</w:t>
      </w:r>
      <w:r>
        <w:rPr>
          <w:sz w:val="28"/>
          <w:szCs w:val="28"/>
        </w:rPr>
        <w:t xml:space="preserve"> </w:t>
      </w:r>
      <w:r w:rsidRPr="00D7122F">
        <w:rPr>
          <w:sz w:val="28"/>
          <w:szCs w:val="28"/>
        </w:rPr>
        <w:t xml:space="preserve">вузов. </w:t>
      </w:r>
      <w:r>
        <w:rPr>
          <w:sz w:val="28"/>
          <w:szCs w:val="28"/>
        </w:rPr>
        <w:t xml:space="preserve">           </w:t>
      </w:r>
    </w:p>
    <w:p w:rsidR="00246F6F" w:rsidRPr="00D7122F" w:rsidRDefault="00246F6F" w:rsidP="00246F6F">
      <w:pPr>
        <w:autoSpaceDE w:val="0"/>
        <w:autoSpaceDN w:val="0"/>
        <w:adjustRightInd w:val="0"/>
        <w:spacing w:line="360" w:lineRule="auto"/>
        <w:ind w:firstLine="708"/>
        <w:jc w:val="both"/>
        <w:rPr>
          <w:sz w:val="28"/>
          <w:szCs w:val="28"/>
        </w:rPr>
      </w:pPr>
      <w:r w:rsidRPr="00D7122F">
        <w:rPr>
          <w:sz w:val="28"/>
          <w:szCs w:val="28"/>
        </w:rPr>
        <w:t>Существующие рейтинги слабо увязаны с такой интегральной характеристикой образования, как качество. В них качество</w:t>
      </w:r>
      <w:r>
        <w:rPr>
          <w:sz w:val="28"/>
          <w:szCs w:val="28"/>
        </w:rPr>
        <w:t xml:space="preserve"> </w:t>
      </w:r>
      <w:r w:rsidRPr="00D7122F">
        <w:rPr>
          <w:sz w:val="28"/>
          <w:szCs w:val="28"/>
        </w:rPr>
        <w:t>образования если и рас</w:t>
      </w:r>
      <w:r>
        <w:rPr>
          <w:sz w:val="28"/>
          <w:szCs w:val="28"/>
        </w:rPr>
        <w:t>сматривается, то только в каких-</w:t>
      </w:r>
      <w:r w:rsidRPr="00D7122F">
        <w:rPr>
          <w:sz w:val="28"/>
          <w:szCs w:val="28"/>
        </w:rPr>
        <w:t>либо частных аспектах. При этом общей оценки качества образования в</w:t>
      </w:r>
      <w:r>
        <w:rPr>
          <w:sz w:val="28"/>
          <w:szCs w:val="28"/>
        </w:rPr>
        <w:t xml:space="preserve"> </w:t>
      </w:r>
      <w:r w:rsidRPr="00D7122F">
        <w:rPr>
          <w:sz w:val="28"/>
          <w:szCs w:val="28"/>
        </w:rPr>
        <w:t>лучших вузах мира не дается.</w:t>
      </w:r>
    </w:p>
    <w:p w:rsidR="00246F6F" w:rsidRPr="00D7122F" w:rsidRDefault="00246F6F" w:rsidP="00246F6F">
      <w:pPr>
        <w:spacing w:line="360" w:lineRule="auto"/>
        <w:ind w:firstLine="708"/>
        <w:jc w:val="both"/>
        <w:rPr>
          <w:sz w:val="28"/>
          <w:szCs w:val="28"/>
        </w:rPr>
      </w:pPr>
      <w:r w:rsidRPr="00D7122F">
        <w:rPr>
          <w:sz w:val="28"/>
          <w:szCs w:val="28"/>
        </w:rPr>
        <w:t>Глобальные рейтинги стали «явлением XXI века » в мировой системе высшего образования, ответом на потребности рынка, прежде всего абитуриентов и их родителей, рассматривающих возможность получения образования не только в своей стране, но и за рубежом.</w:t>
      </w:r>
    </w:p>
    <w:p w:rsidR="00246F6F" w:rsidRPr="00D7122F" w:rsidRDefault="00246F6F" w:rsidP="00246F6F">
      <w:pPr>
        <w:spacing w:line="360" w:lineRule="auto"/>
        <w:ind w:firstLine="708"/>
        <w:jc w:val="both"/>
        <w:rPr>
          <w:sz w:val="28"/>
          <w:szCs w:val="28"/>
        </w:rPr>
      </w:pPr>
      <w:r w:rsidRPr="00D7122F">
        <w:rPr>
          <w:sz w:val="28"/>
          <w:szCs w:val="28"/>
        </w:rPr>
        <w:lastRenderedPageBreak/>
        <w:t xml:space="preserve">Выход рейтингов вузов на глобальную арену, а также широкое распространение практики составления национальных рейтингов вузов привело к интеграции экспертного сообщества в этой области. В </w:t>
      </w:r>
      <w:proofErr w:type="gramStart"/>
      <w:r w:rsidRPr="00D7122F">
        <w:rPr>
          <w:sz w:val="28"/>
          <w:szCs w:val="28"/>
        </w:rPr>
        <w:t>июне</w:t>
      </w:r>
      <w:proofErr w:type="gramEnd"/>
      <w:r w:rsidRPr="00D7122F">
        <w:rPr>
          <w:sz w:val="28"/>
          <w:szCs w:val="28"/>
        </w:rPr>
        <w:t xml:space="preserve"> </w:t>
      </w:r>
      <w:smartTag w:uri="urn:schemas-microsoft-com:office:smarttags" w:element="metricconverter">
        <w:smartTagPr>
          <w:attr w:name="ProductID" w:val="2002 г"/>
        </w:smartTagPr>
        <w:r w:rsidRPr="00D7122F">
          <w:rPr>
            <w:sz w:val="28"/>
            <w:szCs w:val="28"/>
          </w:rPr>
          <w:t>2002 г</w:t>
        </w:r>
      </w:smartTag>
      <w:r w:rsidRPr="00D7122F">
        <w:rPr>
          <w:sz w:val="28"/>
          <w:szCs w:val="28"/>
        </w:rPr>
        <w:t>. в Варшаве состоялось первое международное совещание по проблемам рейтингов вузов, в котором приняли участие более 40 представителей из 12 стран. Участники совещания пришли к выводу о необходимости продолжения обсуждения методологических и организационных вопросов своей деятельности.</w:t>
      </w:r>
    </w:p>
    <w:p w:rsidR="00246F6F" w:rsidRPr="00D7122F" w:rsidRDefault="00246F6F" w:rsidP="00246F6F">
      <w:pPr>
        <w:spacing w:line="360" w:lineRule="auto"/>
        <w:ind w:firstLine="708"/>
        <w:jc w:val="both"/>
        <w:rPr>
          <w:sz w:val="28"/>
          <w:szCs w:val="28"/>
        </w:rPr>
      </w:pPr>
      <w:r w:rsidRPr="00D7122F">
        <w:rPr>
          <w:sz w:val="28"/>
          <w:szCs w:val="28"/>
        </w:rPr>
        <w:t xml:space="preserve">По инициативе президента Института политики в области высшего образования </w:t>
      </w:r>
      <w:proofErr w:type="spellStart"/>
      <w:r w:rsidRPr="00D7122F">
        <w:rPr>
          <w:sz w:val="28"/>
          <w:szCs w:val="28"/>
        </w:rPr>
        <w:t>Джейми</w:t>
      </w:r>
      <w:proofErr w:type="spellEnd"/>
      <w:r w:rsidRPr="00D7122F">
        <w:rPr>
          <w:sz w:val="28"/>
          <w:szCs w:val="28"/>
        </w:rPr>
        <w:t xml:space="preserve"> </w:t>
      </w:r>
      <w:proofErr w:type="spellStart"/>
      <w:r w:rsidRPr="00D7122F">
        <w:rPr>
          <w:sz w:val="28"/>
          <w:szCs w:val="28"/>
        </w:rPr>
        <w:t>Мерисотиса</w:t>
      </w:r>
      <w:proofErr w:type="spellEnd"/>
      <w:r w:rsidRPr="00D7122F">
        <w:rPr>
          <w:sz w:val="28"/>
          <w:szCs w:val="28"/>
        </w:rPr>
        <w:t xml:space="preserve"> и директора ЮНЕСКО-СЕПЕС Яна </w:t>
      </w:r>
      <w:proofErr w:type="spellStart"/>
      <w:r w:rsidRPr="00D7122F">
        <w:rPr>
          <w:sz w:val="28"/>
          <w:szCs w:val="28"/>
        </w:rPr>
        <w:t>Садла-ка</w:t>
      </w:r>
      <w:proofErr w:type="spellEnd"/>
      <w:r w:rsidRPr="00D7122F">
        <w:rPr>
          <w:sz w:val="28"/>
          <w:szCs w:val="28"/>
        </w:rPr>
        <w:t xml:space="preserve"> в декабре </w:t>
      </w:r>
      <w:smartTag w:uri="urn:schemas-microsoft-com:office:smarttags" w:element="metricconverter">
        <w:smartTagPr>
          <w:attr w:name="ProductID" w:val="2004 г"/>
        </w:smartTagPr>
        <w:r w:rsidRPr="00D7122F">
          <w:rPr>
            <w:sz w:val="28"/>
            <w:szCs w:val="28"/>
          </w:rPr>
          <w:t>2004 г</w:t>
        </w:r>
      </w:smartTag>
      <w:r w:rsidRPr="00D7122F">
        <w:rPr>
          <w:sz w:val="28"/>
          <w:szCs w:val="28"/>
        </w:rPr>
        <w:t xml:space="preserve">. в Вашингтоне состоялось совещание международной группы экспертов в области </w:t>
      </w:r>
      <w:proofErr w:type="spellStart"/>
      <w:r w:rsidRPr="00D7122F">
        <w:rPr>
          <w:sz w:val="28"/>
          <w:szCs w:val="28"/>
        </w:rPr>
        <w:t>рейтингования</w:t>
      </w:r>
      <w:proofErr w:type="spellEnd"/>
      <w:r w:rsidRPr="00D7122F">
        <w:rPr>
          <w:sz w:val="28"/>
          <w:szCs w:val="28"/>
        </w:rPr>
        <w:t xml:space="preserve"> вузов (IREG-1). В работе совещания приняли участие ученые и исследователи, занимающиеся разработкой систем оценки или ранжированием вузов в США, Австралии, Канаде, Китае, Германии, Японии, Новой Зеландии, Польше, Румынии, Российской Федерации и Испании.</w:t>
      </w:r>
      <w:r>
        <w:rPr>
          <w:sz w:val="28"/>
          <w:szCs w:val="28"/>
        </w:rPr>
        <w:t xml:space="preserve"> </w:t>
      </w:r>
      <w:r w:rsidRPr="00D7122F">
        <w:rPr>
          <w:sz w:val="28"/>
          <w:szCs w:val="28"/>
        </w:rPr>
        <w:t xml:space="preserve">Второе совещание международной группы экспертов (IREG-2) состоялось в Берлине в апреле </w:t>
      </w:r>
      <w:smartTag w:uri="urn:schemas-microsoft-com:office:smarttags" w:element="metricconverter">
        <w:smartTagPr>
          <w:attr w:name="ProductID" w:val="2006 г"/>
        </w:smartTagPr>
        <w:r w:rsidRPr="00D7122F">
          <w:rPr>
            <w:sz w:val="28"/>
            <w:szCs w:val="28"/>
          </w:rPr>
          <w:t>2006 г</w:t>
        </w:r>
      </w:smartTag>
      <w:r w:rsidRPr="00D7122F">
        <w:rPr>
          <w:sz w:val="28"/>
          <w:szCs w:val="28"/>
        </w:rPr>
        <w:t>. Тогда был сделан очень важный шаг в кооперации экспертов в области рейтинга вузов -</w:t>
      </w:r>
      <w:r>
        <w:rPr>
          <w:sz w:val="28"/>
          <w:szCs w:val="28"/>
        </w:rPr>
        <w:t xml:space="preserve"> </w:t>
      </w:r>
      <w:r w:rsidRPr="00D7122F">
        <w:rPr>
          <w:sz w:val="28"/>
          <w:szCs w:val="28"/>
        </w:rPr>
        <w:t>принятие Берлинских принципов рейтинга вузов. В этом документе сформулированы основные требования, предъявляемые как к национальным, так и к глобальным рейтингам.</w:t>
      </w:r>
    </w:p>
    <w:p w:rsidR="00246F6F" w:rsidRPr="00D7122F" w:rsidRDefault="00246F6F" w:rsidP="00246F6F">
      <w:pPr>
        <w:spacing w:line="360" w:lineRule="auto"/>
        <w:ind w:firstLine="708"/>
        <w:jc w:val="both"/>
        <w:rPr>
          <w:sz w:val="28"/>
          <w:szCs w:val="28"/>
        </w:rPr>
      </w:pPr>
      <w:r w:rsidRPr="00D7122F">
        <w:rPr>
          <w:sz w:val="28"/>
          <w:szCs w:val="28"/>
        </w:rPr>
        <w:t xml:space="preserve">В </w:t>
      </w:r>
      <w:proofErr w:type="gramStart"/>
      <w:r w:rsidRPr="00D7122F">
        <w:rPr>
          <w:sz w:val="28"/>
          <w:szCs w:val="28"/>
        </w:rPr>
        <w:t>ноябре</w:t>
      </w:r>
      <w:proofErr w:type="gramEnd"/>
      <w:r w:rsidRPr="00D7122F">
        <w:rPr>
          <w:sz w:val="28"/>
          <w:szCs w:val="28"/>
        </w:rPr>
        <w:t xml:space="preserve"> </w:t>
      </w:r>
      <w:smartTag w:uri="urn:schemas-microsoft-com:office:smarttags" w:element="metricconverter">
        <w:smartTagPr>
          <w:attr w:name="ProductID" w:val="2007 г"/>
        </w:smartTagPr>
        <w:r w:rsidRPr="00D7122F">
          <w:rPr>
            <w:sz w:val="28"/>
            <w:szCs w:val="28"/>
          </w:rPr>
          <w:t>2007 г</w:t>
        </w:r>
      </w:smartTag>
      <w:r w:rsidRPr="00D7122F">
        <w:rPr>
          <w:sz w:val="28"/>
          <w:szCs w:val="28"/>
        </w:rPr>
        <w:t>. в Шанхае на базе Института высшего образования Шанхайского университета состоялись две конференции: Третье совещание международных экспертов в области рейтинга вузов (IREG-3) и</w:t>
      </w:r>
      <w:proofErr w:type="gramStart"/>
      <w:r w:rsidRPr="00D7122F">
        <w:rPr>
          <w:sz w:val="28"/>
          <w:szCs w:val="28"/>
        </w:rPr>
        <w:t xml:space="preserve"> В</w:t>
      </w:r>
      <w:proofErr w:type="gramEnd"/>
      <w:r w:rsidRPr="00D7122F">
        <w:rPr>
          <w:sz w:val="28"/>
          <w:szCs w:val="28"/>
        </w:rPr>
        <w:t xml:space="preserve">торая международная конференция по рейтингу университетов мирового класса (WCU-2). Среди участников конференции были представители всех континентов из 36 стран мира. Докладчики представили многообразную палитру национальных и глобальных рейтингов. Тематика докладов охватывала широкий круг методологических и организационных проблем, например таких, как современное состояние рейтингов университетов, </w:t>
      </w:r>
      <w:r w:rsidRPr="00D7122F">
        <w:rPr>
          <w:sz w:val="28"/>
          <w:szCs w:val="28"/>
        </w:rPr>
        <w:lastRenderedPageBreak/>
        <w:t>изучение принципов построения рейтингов, рейтинги в сравнении с другими видами оценивания, применение рейтингов университетов и их эффективность. Особое внимание было уделено национальным рейтингам вузов в развивающихся странах, их позициям в глобальных рейтингах.</w:t>
      </w:r>
    </w:p>
    <w:p w:rsidR="00246F6F" w:rsidRPr="00D7122F" w:rsidRDefault="00246F6F" w:rsidP="00246F6F">
      <w:pPr>
        <w:spacing w:line="360" w:lineRule="auto"/>
        <w:ind w:firstLine="708"/>
        <w:jc w:val="both"/>
        <w:rPr>
          <w:sz w:val="28"/>
          <w:szCs w:val="28"/>
        </w:rPr>
      </w:pPr>
      <w:r w:rsidRPr="00D7122F">
        <w:rPr>
          <w:sz w:val="28"/>
          <w:szCs w:val="28"/>
        </w:rPr>
        <w:t>Популярность рейтингов растет, что во многом связано с наличием нескольких потенциальных целевых аудиторий, которые могут обоснованно принимать решения с использованием их результатов. В качестве таковых можно выделить абитуриентов и их родителей, руководителей вузов, работодателей и представителей органов управления образованием.</w:t>
      </w:r>
      <w:r w:rsidRPr="00DC0DA4">
        <w:rPr>
          <w:color w:val="000000"/>
          <w:sz w:val="28"/>
          <w:szCs w:val="28"/>
        </w:rPr>
        <w:t xml:space="preserve"> </w:t>
      </w:r>
      <w:r w:rsidRPr="00D7122F">
        <w:rPr>
          <w:color w:val="000000"/>
          <w:sz w:val="28"/>
          <w:szCs w:val="28"/>
        </w:rPr>
        <w:t xml:space="preserve">«Рейтинги университетов – полезная вещь, но их не надо переоценивать. </w:t>
      </w:r>
      <w:r>
        <w:rPr>
          <w:color w:val="000000"/>
          <w:sz w:val="28"/>
          <w:szCs w:val="28"/>
        </w:rPr>
        <w:t>…</w:t>
      </w:r>
      <w:proofErr w:type="gramStart"/>
      <w:r>
        <w:rPr>
          <w:color w:val="000000"/>
          <w:sz w:val="28"/>
          <w:szCs w:val="28"/>
        </w:rPr>
        <w:t>.</w:t>
      </w:r>
      <w:proofErr w:type="gramEnd"/>
      <w:r w:rsidRPr="00D7122F">
        <w:rPr>
          <w:color w:val="000000"/>
          <w:sz w:val="28"/>
          <w:szCs w:val="28"/>
        </w:rPr>
        <w:t xml:space="preserve"> </w:t>
      </w:r>
      <w:proofErr w:type="gramStart"/>
      <w:r w:rsidRPr="00D7122F">
        <w:rPr>
          <w:color w:val="000000"/>
          <w:sz w:val="28"/>
          <w:szCs w:val="28"/>
        </w:rPr>
        <w:t>д</w:t>
      </w:r>
      <w:proofErr w:type="gramEnd"/>
      <w:r w:rsidRPr="00D7122F">
        <w:rPr>
          <w:color w:val="000000"/>
          <w:sz w:val="28"/>
          <w:szCs w:val="28"/>
        </w:rPr>
        <w:t xml:space="preserve">аже </w:t>
      </w:r>
      <w:r w:rsidRPr="00462F61">
        <w:rPr>
          <w:bCs/>
          <w:color w:val="000000"/>
          <w:sz w:val="28"/>
          <w:szCs w:val="28"/>
        </w:rPr>
        <w:t>небольшие изменения формулировок вопросов могут существенно изменить место вуза в рейтинге</w:t>
      </w:r>
      <w:r w:rsidRPr="00D7122F">
        <w:rPr>
          <w:color w:val="000000"/>
          <w:sz w:val="28"/>
          <w:szCs w:val="28"/>
        </w:rPr>
        <w:t>. Мы нацелены на тесное взаимодействие с рейтинговыми агентствами с тем, чтобы сделать их анализ более объективным и всесторонним. В то же время, анализ результатов рейтингов позволяет увидеть наши слабые места, и мы намерены сконцентрировать наши усилия на их устранении»</w:t>
      </w:r>
      <w:r>
        <w:rPr>
          <w:color w:val="000000"/>
          <w:sz w:val="28"/>
          <w:szCs w:val="28"/>
        </w:rPr>
        <w:t xml:space="preserve"> - отмечает ректор МГУ им.М.В. Ломоносова </w:t>
      </w:r>
      <w:r w:rsidRPr="00D7122F">
        <w:rPr>
          <w:color w:val="000000"/>
          <w:sz w:val="28"/>
          <w:szCs w:val="28"/>
        </w:rPr>
        <w:t>В.А. Садовничий.</w:t>
      </w:r>
    </w:p>
    <w:p w:rsidR="00246F6F" w:rsidRPr="00697E35" w:rsidRDefault="00246F6F" w:rsidP="00246F6F">
      <w:pPr>
        <w:spacing w:line="360" w:lineRule="auto"/>
        <w:ind w:firstLine="708"/>
        <w:jc w:val="both"/>
        <w:rPr>
          <w:sz w:val="28"/>
          <w:szCs w:val="28"/>
        </w:rPr>
      </w:pPr>
      <w:r w:rsidRPr="00697E35">
        <w:rPr>
          <w:sz w:val="28"/>
          <w:szCs w:val="28"/>
        </w:rPr>
        <w:t xml:space="preserve">Повышенное внимание уделяется рейтингам вузов в современной России. Это </w:t>
      </w:r>
      <w:proofErr w:type="gramStart"/>
      <w:r w:rsidRPr="00697E35">
        <w:rPr>
          <w:sz w:val="28"/>
          <w:szCs w:val="28"/>
        </w:rPr>
        <w:t>связано</w:t>
      </w:r>
      <w:proofErr w:type="gramEnd"/>
      <w:r w:rsidRPr="00697E35">
        <w:rPr>
          <w:sz w:val="28"/>
          <w:szCs w:val="28"/>
        </w:rPr>
        <w:t xml:space="preserve"> прежде всего с ростом потребности в достоверной информации о реальном положении дел в системе высшего образования. Однако устоявшиеся традиции составления общественных рейтингов пока не сложились. Все проекты по составлению рейтингов осуществляются эпизодически, без достаточного ресурсного обеспечения, методологической проработки и дают пока фрагментарную картину положения дел в системе образования. Организации, составляющие рейтинги, не располагают финансовыми ресурсами, необходимыми для проведения фундаментальных исследований в этой области.</w:t>
      </w:r>
      <w:r w:rsidRPr="00697E35">
        <w:rPr>
          <w:rFonts w:ascii="Tahoma" w:hAnsi="Tahoma" w:cs="Tahoma"/>
        </w:rPr>
        <w:t xml:space="preserve"> </w:t>
      </w:r>
      <w:r w:rsidRPr="00697E35">
        <w:rPr>
          <w:sz w:val="28"/>
          <w:szCs w:val="28"/>
        </w:rPr>
        <w:t xml:space="preserve">Пока рейтинги сравнивают отдельные достижения вузов в различных сферах его деятельности – исследованиях, образовании, коммерциализации инноваций и т.п. В то же время рейтинги </w:t>
      </w:r>
      <w:r w:rsidRPr="00697E35">
        <w:rPr>
          <w:sz w:val="28"/>
          <w:szCs w:val="28"/>
        </w:rPr>
        <w:lastRenderedPageBreak/>
        <w:t>интересны определенным аудиториям, и надо развивать технологии оценки и передачи результатов потребителям.</w:t>
      </w:r>
    </w:p>
    <w:p w:rsidR="00246F6F" w:rsidRPr="00697E35" w:rsidRDefault="00246F6F" w:rsidP="00246F6F">
      <w:pPr>
        <w:spacing w:line="360" w:lineRule="auto"/>
        <w:rPr>
          <w:sz w:val="28"/>
          <w:szCs w:val="28"/>
        </w:rPr>
      </w:pPr>
      <w:r w:rsidRPr="00697E35">
        <w:rPr>
          <w:sz w:val="28"/>
          <w:szCs w:val="28"/>
        </w:rPr>
        <w:t>Получается, что идеальным рейтинг вузов может стать, когда:</w:t>
      </w:r>
    </w:p>
    <w:p w:rsidR="00246F6F" w:rsidRPr="00697E35" w:rsidRDefault="00246F6F" w:rsidP="00246F6F">
      <w:pPr>
        <w:numPr>
          <w:ilvl w:val="0"/>
          <w:numId w:val="23"/>
        </w:numPr>
        <w:spacing w:line="360" w:lineRule="auto"/>
        <w:rPr>
          <w:sz w:val="28"/>
          <w:szCs w:val="28"/>
        </w:rPr>
      </w:pPr>
      <w:r w:rsidRPr="00697E35">
        <w:rPr>
          <w:sz w:val="28"/>
          <w:szCs w:val="28"/>
        </w:rPr>
        <w:t>сложится единое понимание качества образования среди всех аудиторий;</w:t>
      </w:r>
    </w:p>
    <w:p w:rsidR="00246F6F" w:rsidRPr="00697E35" w:rsidRDefault="00246F6F" w:rsidP="00246F6F">
      <w:pPr>
        <w:numPr>
          <w:ilvl w:val="0"/>
          <w:numId w:val="23"/>
        </w:numPr>
        <w:spacing w:line="360" w:lineRule="auto"/>
        <w:rPr>
          <w:sz w:val="28"/>
          <w:szCs w:val="28"/>
        </w:rPr>
      </w:pPr>
      <w:r w:rsidRPr="00697E35">
        <w:rPr>
          <w:sz w:val="28"/>
          <w:szCs w:val="28"/>
        </w:rPr>
        <w:t>это понимание будет полностью описано на языке критериев и индикаторов, измеряющих все составляющие этого понятия;</w:t>
      </w:r>
    </w:p>
    <w:p w:rsidR="00246F6F" w:rsidRPr="00697E35" w:rsidRDefault="00246F6F" w:rsidP="00246F6F">
      <w:pPr>
        <w:numPr>
          <w:ilvl w:val="0"/>
          <w:numId w:val="23"/>
        </w:numPr>
        <w:spacing w:line="360" w:lineRule="auto"/>
        <w:rPr>
          <w:sz w:val="28"/>
          <w:szCs w:val="28"/>
        </w:rPr>
      </w:pPr>
      <w:r w:rsidRPr="00697E35">
        <w:rPr>
          <w:sz w:val="28"/>
          <w:szCs w:val="28"/>
        </w:rPr>
        <w:t>сложится единое понимание методов сводной оценки, основанной на измерениях выделенных индикаторов;</w:t>
      </w:r>
    </w:p>
    <w:p w:rsidR="00246F6F" w:rsidRPr="00697E35" w:rsidRDefault="00246F6F" w:rsidP="00246F6F">
      <w:pPr>
        <w:numPr>
          <w:ilvl w:val="0"/>
          <w:numId w:val="23"/>
        </w:numPr>
        <w:spacing w:line="360" w:lineRule="auto"/>
        <w:rPr>
          <w:sz w:val="28"/>
          <w:szCs w:val="28"/>
        </w:rPr>
      </w:pPr>
      <w:r w:rsidRPr="00697E35">
        <w:rPr>
          <w:sz w:val="28"/>
          <w:szCs w:val="28"/>
        </w:rPr>
        <w:t>составитель рейтинга получит доступ к массивам данных, на основании которых измеряются все индикаторы, и выведет общую оценку.</w:t>
      </w:r>
    </w:p>
    <w:p w:rsidR="00246F6F" w:rsidRDefault="00246F6F" w:rsidP="00246F6F">
      <w:pPr>
        <w:spacing w:line="360" w:lineRule="auto"/>
        <w:jc w:val="both"/>
        <w:rPr>
          <w:sz w:val="28"/>
          <w:szCs w:val="28"/>
        </w:rPr>
      </w:pPr>
      <w:r w:rsidRPr="00697E35">
        <w:rPr>
          <w:sz w:val="28"/>
          <w:szCs w:val="28"/>
        </w:rPr>
        <w:t xml:space="preserve"> «Необходимо признать, что феномен рейтингов университетов есть, и от него уже просто так невозможно отмахнуться, надо приспосабливаться к его существованию», – подчеркивает Алексей Чаплыгин, руководитель исследовательской группы проекта «Национальный рейтинг российских вузов».</w:t>
      </w:r>
    </w:p>
    <w:p w:rsidR="00246F6F" w:rsidRPr="00697E35" w:rsidRDefault="00246F6F" w:rsidP="00246F6F">
      <w:pPr>
        <w:spacing w:line="360" w:lineRule="auto"/>
        <w:ind w:firstLine="708"/>
        <w:jc w:val="both"/>
        <w:rPr>
          <w:sz w:val="28"/>
          <w:szCs w:val="28"/>
        </w:rPr>
      </w:pPr>
      <w:r w:rsidRPr="00D7122F">
        <w:rPr>
          <w:sz w:val="28"/>
          <w:szCs w:val="28"/>
        </w:rPr>
        <w:t>Одна из возможных сфер применения рейтингов связана с учетом их результатов в процессе государственной и общественно-профессиональной аккредитации вузов. Актуальность этого в современной России обусловлена изменением парадигмы государственной аккредитации. В частности, сегодня активно обсуждается вопрос об использовании показателей удовлетворенности работодателей и выпускников вузов качеством подготовки специалистов. Эти и многие другие аспекты уже длительное время изучаются при составлении рейтингов вузов, и накопленный опыт может быть полезен при государственной аккредитации.</w:t>
      </w:r>
    </w:p>
    <w:p w:rsidR="00246F6F" w:rsidRPr="00D7122F" w:rsidRDefault="00246F6F" w:rsidP="00246F6F">
      <w:pPr>
        <w:spacing w:before="100" w:beforeAutospacing="1" w:after="100" w:afterAutospacing="1" w:line="360" w:lineRule="auto"/>
        <w:jc w:val="both"/>
        <w:rPr>
          <w:sz w:val="28"/>
          <w:szCs w:val="28"/>
        </w:rPr>
      </w:pPr>
    </w:p>
    <w:p w:rsidR="00246F6F" w:rsidRDefault="00246F6F" w:rsidP="003D430A">
      <w:pPr>
        <w:spacing w:before="100" w:after="100" w:line="360" w:lineRule="auto"/>
        <w:ind w:firstLine="708"/>
        <w:jc w:val="both"/>
        <w:rPr>
          <w:color w:val="000000"/>
          <w:sz w:val="28"/>
          <w:szCs w:val="28"/>
        </w:rPr>
      </w:pPr>
    </w:p>
    <w:p w:rsidR="00246F6F" w:rsidRPr="00B1672B" w:rsidRDefault="00837CF9" w:rsidP="00837CF9">
      <w:pPr>
        <w:spacing w:before="100" w:after="100" w:line="360" w:lineRule="auto"/>
        <w:ind w:firstLine="708"/>
        <w:jc w:val="center"/>
        <w:rPr>
          <w:b/>
          <w:color w:val="000000"/>
          <w:sz w:val="28"/>
          <w:szCs w:val="28"/>
          <w:lang w:val="en-US"/>
        </w:rPr>
      </w:pPr>
      <w:r w:rsidRPr="00837CF9">
        <w:rPr>
          <w:b/>
          <w:color w:val="000000"/>
          <w:sz w:val="28"/>
          <w:szCs w:val="28"/>
        </w:rPr>
        <w:lastRenderedPageBreak/>
        <w:t>Литература</w:t>
      </w:r>
    </w:p>
    <w:p w:rsidR="00DD5DCA" w:rsidRPr="00DD5DCA" w:rsidRDefault="00DD5DCA" w:rsidP="00DD5DCA">
      <w:pPr>
        <w:pStyle w:val="a3"/>
        <w:numPr>
          <w:ilvl w:val="0"/>
          <w:numId w:val="25"/>
        </w:numPr>
        <w:spacing w:after="0" w:line="360" w:lineRule="auto"/>
        <w:rPr>
          <w:rFonts w:ascii="Times New Roman" w:hAnsi="Times New Roman"/>
          <w:color w:val="000000"/>
          <w:sz w:val="28"/>
          <w:szCs w:val="28"/>
        </w:rPr>
      </w:pPr>
      <w:r w:rsidRPr="00DD5DCA">
        <w:rPr>
          <w:rFonts w:ascii="Times New Roman" w:hAnsi="Times New Roman"/>
          <w:color w:val="000000"/>
          <w:sz w:val="28"/>
          <w:szCs w:val="28"/>
        </w:rPr>
        <w:t xml:space="preserve">Виноградова Е. Лучшие из </w:t>
      </w:r>
      <w:proofErr w:type="gramStart"/>
      <w:r w:rsidRPr="00DD5DCA">
        <w:rPr>
          <w:rFonts w:ascii="Times New Roman" w:hAnsi="Times New Roman"/>
          <w:color w:val="000000"/>
          <w:sz w:val="28"/>
          <w:szCs w:val="28"/>
        </w:rPr>
        <w:t>высших</w:t>
      </w:r>
      <w:proofErr w:type="gramEnd"/>
      <w:r w:rsidRPr="00DD5DCA">
        <w:rPr>
          <w:rFonts w:ascii="Times New Roman" w:hAnsi="Times New Roman"/>
          <w:color w:val="000000"/>
          <w:sz w:val="28"/>
          <w:szCs w:val="28"/>
        </w:rPr>
        <w:t xml:space="preserve"> // Ведомости. — № 98, 01.06.2011.</w:t>
      </w:r>
    </w:p>
    <w:p w:rsidR="00DD5DCA" w:rsidRPr="00DD5DCA" w:rsidRDefault="00DD5DCA" w:rsidP="00DD5DCA">
      <w:pPr>
        <w:pStyle w:val="a3"/>
        <w:numPr>
          <w:ilvl w:val="0"/>
          <w:numId w:val="25"/>
        </w:numPr>
        <w:spacing w:after="0" w:line="360" w:lineRule="auto"/>
        <w:rPr>
          <w:rFonts w:ascii="Times New Roman" w:hAnsi="Times New Roman"/>
          <w:color w:val="000000"/>
          <w:sz w:val="28"/>
          <w:szCs w:val="28"/>
        </w:rPr>
      </w:pPr>
      <w:r w:rsidRPr="00DD5DCA">
        <w:rPr>
          <w:rFonts w:ascii="Times New Roman" w:hAnsi="Times New Roman"/>
          <w:color w:val="000000"/>
          <w:sz w:val="28"/>
          <w:szCs w:val="28"/>
        </w:rPr>
        <w:t>Интернационализация высшего образования: тенденции, стратегии, сценарии будущего. — М.: Логос, 2010.</w:t>
      </w:r>
    </w:p>
    <w:p w:rsidR="00DD5DCA" w:rsidRPr="00DD5DCA" w:rsidRDefault="00DD5DCA" w:rsidP="00DD5DCA">
      <w:pPr>
        <w:pStyle w:val="a3"/>
        <w:numPr>
          <w:ilvl w:val="0"/>
          <w:numId w:val="25"/>
        </w:numPr>
        <w:autoSpaceDE w:val="0"/>
        <w:autoSpaceDN w:val="0"/>
        <w:adjustRightInd w:val="0"/>
        <w:spacing w:after="0" w:line="360" w:lineRule="auto"/>
        <w:jc w:val="both"/>
        <w:rPr>
          <w:rFonts w:ascii="Times New Roman" w:eastAsia="MinionPro-Regular" w:hAnsi="Times New Roman"/>
          <w:sz w:val="28"/>
          <w:szCs w:val="28"/>
          <w:lang w:eastAsia="en-US"/>
        </w:rPr>
      </w:pPr>
      <w:r w:rsidRPr="00DD5DCA">
        <w:rPr>
          <w:rFonts w:ascii="Times New Roman" w:eastAsiaTheme="minorHAnsi" w:hAnsi="Times New Roman"/>
          <w:iCs/>
          <w:sz w:val="28"/>
          <w:szCs w:val="28"/>
          <w:lang w:eastAsia="en-US"/>
        </w:rPr>
        <w:t xml:space="preserve">Карпенко О.М., </w:t>
      </w:r>
      <w:proofErr w:type="spellStart"/>
      <w:r w:rsidRPr="00DD5DCA">
        <w:rPr>
          <w:rFonts w:ascii="Times New Roman" w:eastAsiaTheme="minorHAnsi" w:hAnsi="Times New Roman"/>
          <w:iCs/>
          <w:sz w:val="28"/>
          <w:szCs w:val="28"/>
          <w:lang w:eastAsia="en-US"/>
        </w:rPr>
        <w:t>Бершадская</w:t>
      </w:r>
      <w:proofErr w:type="spellEnd"/>
      <w:r w:rsidRPr="00DD5DCA">
        <w:rPr>
          <w:rFonts w:ascii="Times New Roman" w:eastAsiaTheme="minorHAnsi" w:hAnsi="Times New Roman"/>
          <w:iCs/>
          <w:sz w:val="28"/>
          <w:szCs w:val="28"/>
          <w:lang w:eastAsia="en-US"/>
        </w:rPr>
        <w:t xml:space="preserve"> М.Д., Вознесенская Ю.А. </w:t>
      </w:r>
      <w:r w:rsidRPr="00DD5DCA">
        <w:rPr>
          <w:rFonts w:ascii="Times New Roman" w:eastAsia="MinionPro-Regular" w:hAnsi="Times New Roman"/>
          <w:sz w:val="28"/>
          <w:szCs w:val="28"/>
          <w:lang w:eastAsia="en-US"/>
        </w:rPr>
        <w:t>Международные рейтинги университетов как показатель качества высшего образования. //Инновации в образовании. 2007. № 6</w:t>
      </w:r>
    </w:p>
    <w:p w:rsidR="00DD5DCA" w:rsidRPr="00DD5DCA" w:rsidRDefault="00DD5DCA" w:rsidP="00DD5DCA">
      <w:pPr>
        <w:pStyle w:val="a3"/>
        <w:numPr>
          <w:ilvl w:val="0"/>
          <w:numId w:val="25"/>
        </w:numPr>
        <w:spacing w:after="0" w:line="360" w:lineRule="auto"/>
        <w:rPr>
          <w:rFonts w:ascii="Times New Roman" w:hAnsi="Times New Roman"/>
          <w:color w:val="000000"/>
          <w:sz w:val="28"/>
          <w:szCs w:val="28"/>
        </w:rPr>
      </w:pPr>
      <w:r w:rsidRPr="00DD5DCA">
        <w:rPr>
          <w:rFonts w:ascii="Times New Roman" w:hAnsi="Times New Roman"/>
          <w:color w:val="000000"/>
          <w:sz w:val="28"/>
          <w:szCs w:val="28"/>
        </w:rPr>
        <w:t xml:space="preserve">Карпенко О.М., </w:t>
      </w:r>
      <w:proofErr w:type="spellStart"/>
      <w:r w:rsidRPr="00DD5DCA">
        <w:rPr>
          <w:rFonts w:ascii="Times New Roman" w:hAnsi="Times New Roman"/>
          <w:color w:val="000000"/>
          <w:sz w:val="28"/>
          <w:szCs w:val="28"/>
        </w:rPr>
        <w:t>Бершадская</w:t>
      </w:r>
      <w:proofErr w:type="spellEnd"/>
      <w:r w:rsidRPr="00DD5DCA">
        <w:rPr>
          <w:rFonts w:ascii="Times New Roman" w:hAnsi="Times New Roman"/>
          <w:color w:val="000000"/>
          <w:sz w:val="28"/>
          <w:szCs w:val="28"/>
        </w:rPr>
        <w:t xml:space="preserve"> М.Д. Высшее образование в странах мира: анализ данных образовательной статистики и глобальных рейтингов в сфере образования. — М.: Изд-во СГУ. — 2009.</w:t>
      </w:r>
    </w:p>
    <w:p w:rsidR="00DD5DCA" w:rsidRPr="00DD5DCA" w:rsidRDefault="00DD5DCA" w:rsidP="00DD5DCA">
      <w:pPr>
        <w:pStyle w:val="a3"/>
        <w:numPr>
          <w:ilvl w:val="0"/>
          <w:numId w:val="25"/>
        </w:numPr>
        <w:autoSpaceDE w:val="0"/>
        <w:autoSpaceDN w:val="0"/>
        <w:adjustRightInd w:val="0"/>
        <w:spacing w:after="0" w:line="360" w:lineRule="auto"/>
        <w:rPr>
          <w:rFonts w:ascii="Times New Roman" w:hAnsi="Times New Roman"/>
          <w:sz w:val="28"/>
          <w:szCs w:val="28"/>
        </w:rPr>
      </w:pPr>
      <w:proofErr w:type="spellStart"/>
      <w:r w:rsidRPr="00DD5DCA">
        <w:rPr>
          <w:rFonts w:ascii="Times New Roman" w:hAnsi="Times New Roman"/>
          <w:sz w:val="28"/>
          <w:szCs w:val="28"/>
        </w:rPr>
        <w:t>Лю</w:t>
      </w:r>
      <w:proofErr w:type="spellEnd"/>
      <w:r w:rsidRPr="00DD5DCA">
        <w:rPr>
          <w:rFonts w:ascii="Times New Roman" w:hAnsi="Times New Roman"/>
          <w:sz w:val="28"/>
          <w:szCs w:val="28"/>
        </w:rPr>
        <w:t xml:space="preserve"> Н.К., </w:t>
      </w:r>
      <w:proofErr w:type="spellStart"/>
      <w:r w:rsidRPr="00DD5DCA">
        <w:rPr>
          <w:rFonts w:ascii="Times New Roman" w:hAnsi="Times New Roman"/>
          <w:sz w:val="28"/>
          <w:szCs w:val="28"/>
        </w:rPr>
        <w:t>Чень</w:t>
      </w:r>
      <w:proofErr w:type="spellEnd"/>
      <w:r w:rsidRPr="00DD5DCA">
        <w:rPr>
          <w:rFonts w:ascii="Times New Roman" w:hAnsi="Times New Roman"/>
          <w:sz w:val="28"/>
          <w:szCs w:val="28"/>
        </w:rPr>
        <w:t xml:space="preserve"> И. Академический рейтинг университетов мира //</w:t>
      </w:r>
    </w:p>
    <w:p w:rsidR="00DD5DCA" w:rsidRPr="00DD5DCA" w:rsidRDefault="0038181A" w:rsidP="00DD5DCA">
      <w:pPr>
        <w:pStyle w:val="a3"/>
        <w:autoSpaceDE w:val="0"/>
        <w:autoSpaceDN w:val="0"/>
        <w:adjustRightInd w:val="0"/>
        <w:spacing w:after="0" w:line="360" w:lineRule="auto"/>
        <w:rPr>
          <w:rFonts w:ascii="Times New Roman" w:hAnsi="Times New Roman"/>
          <w:sz w:val="28"/>
          <w:szCs w:val="28"/>
        </w:rPr>
      </w:pPr>
      <w:hyperlink r:id="rId112" w:history="1">
        <w:r w:rsidR="00DD5DCA" w:rsidRPr="00DD5DCA">
          <w:rPr>
            <w:rStyle w:val="ab"/>
            <w:rFonts w:ascii="Times New Roman" w:hAnsi="Times New Roman"/>
            <w:sz w:val="28"/>
            <w:szCs w:val="28"/>
          </w:rPr>
          <w:t>http://www.aha.ru/~moscow64/educational_book/Hee_xxx_2005.zip</w:t>
        </w:r>
      </w:hyperlink>
    </w:p>
    <w:p w:rsidR="00DD5DCA" w:rsidRPr="00DD5DCA" w:rsidRDefault="00DD5DCA" w:rsidP="00DD5DCA">
      <w:pPr>
        <w:pStyle w:val="a3"/>
        <w:numPr>
          <w:ilvl w:val="0"/>
          <w:numId w:val="25"/>
        </w:numPr>
        <w:autoSpaceDE w:val="0"/>
        <w:autoSpaceDN w:val="0"/>
        <w:adjustRightInd w:val="0"/>
        <w:spacing w:after="0" w:line="360" w:lineRule="auto"/>
        <w:rPr>
          <w:rFonts w:ascii="Times New Roman" w:hAnsi="Times New Roman"/>
          <w:sz w:val="28"/>
          <w:szCs w:val="28"/>
          <w:lang w:val="en-US"/>
        </w:rPr>
      </w:pPr>
      <w:r w:rsidRPr="00DD5DCA">
        <w:rPr>
          <w:rFonts w:ascii="Times New Roman" w:hAnsi="Times New Roman"/>
          <w:sz w:val="28"/>
          <w:szCs w:val="28"/>
        </w:rPr>
        <w:t>Полозов А.А. Кое-что о рейтинге вузов// Высшее образование сегодня. 2005. № 6</w:t>
      </w:r>
    </w:p>
    <w:p w:rsidR="00DD5DCA" w:rsidRPr="00DD5DCA" w:rsidRDefault="00DD5DCA" w:rsidP="00DD5DCA">
      <w:pPr>
        <w:pStyle w:val="a3"/>
        <w:numPr>
          <w:ilvl w:val="0"/>
          <w:numId w:val="25"/>
        </w:numPr>
        <w:autoSpaceDE w:val="0"/>
        <w:autoSpaceDN w:val="0"/>
        <w:adjustRightInd w:val="0"/>
        <w:spacing w:after="0" w:line="360" w:lineRule="auto"/>
        <w:rPr>
          <w:rFonts w:ascii="Times New Roman" w:hAnsi="Times New Roman"/>
          <w:sz w:val="28"/>
          <w:szCs w:val="28"/>
          <w:lang w:val="en-US"/>
        </w:rPr>
      </w:pPr>
      <w:r w:rsidRPr="00DD5DCA">
        <w:rPr>
          <w:rFonts w:ascii="Times New Roman" w:hAnsi="Times New Roman"/>
          <w:sz w:val="28"/>
          <w:szCs w:val="28"/>
        </w:rPr>
        <w:t>Полозов А.А. Рейтинг вуза: эволюция проблемы // Университетское управление: практика и анализ. 2011. № 2(72)</w:t>
      </w:r>
    </w:p>
    <w:p w:rsidR="00DD5DCA" w:rsidRPr="00DD5DCA" w:rsidRDefault="00DD5DCA" w:rsidP="00DD5DCA">
      <w:pPr>
        <w:pStyle w:val="a3"/>
        <w:numPr>
          <w:ilvl w:val="0"/>
          <w:numId w:val="25"/>
        </w:numPr>
        <w:spacing w:after="0" w:line="360" w:lineRule="auto"/>
        <w:jc w:val="both"/>
        <w:rPr>
          <w:rFonts w:ascii="Times New Roman" w:eastAsiaTheme="minorHAnsi" w:hAnsi="Times New Roman"/>
          <w:sz w:val="28"/>
          <w:szCs w:val="28"/>
          <w:lang w:val="en-US" w:eastAsia="en-US"/>
        </w:rPr>
      </w:pPr>
      <w:r w:rsidRPr="00DD5DCA">
        <w:rPr>
          <w:rFonts w:ascii="Times New Roman" w:eastAsiaTheme="minorHAnsi" w:hAnsi="Times New Roman"/>
          <w:i/>
          <w:iCs/>
          <w:sz w:val="28"/>
          <w:szCs w:val="28"/>
          <w:lang w:eastAsia="en-US"/>
        </w:rPr>
        <w:t xml:space="preserve">Ф. </w:t>
      </w:r>
      <w:proofErr w:type="spellStart"/>
      <w:r w:rsidRPr="00DD5DCA">
        <w:rPr>
          <w:rFonts w:ascii="Times New Roman" w:eastAsiaTheme="minorHAnsi" w:hAnsi="Times New Roman"/>
          <w:i/>
          <w:iCs/>
          <w:sz w:val="28"/>
          <w:szCs w:val="28"/>
          <w:lang w:eastAsia="en-US"/>
        </w:rPr>
        <w:t>ван</w:t>
      </w:r>
      <w:proofErr w:type="spellEnd"/>
      <w:r w:rsidRPr="00DD5DCA">
        <w:rPr>
          <w:rFonts w:ascii="Times New Roman" w:eastAsiaTheme="minorHAnsi" w:hAnsi="Times New Roman"/>
          <w:i/>
          <w:iCs/>
          <w:sz w:val="28"/>
          <w:szCs w:val="28"/>
          <w:lang w:eastAsia="en-US"/>
        </w:rPr>
        <w:t xml:space="preserve"> </w:t>
      </w:r>
      <w:proofErr w:type="spellStart"/>
      <w:r w:rsidRPr="00DD5DCA">
        <w:rPr>
          <w:rFonts w:ascii="Times New Roman" w:eastAsiaTheme="minorHAnsi" w:hAnsi="Times New Roman"/>
          <w:i/>
          <w:iCs/>
          <w:sz w:val="28"/>
          <w:szCs w:val="28"/>
          <w:lang w:eastAsia="en-US"/>
        </w:rPr>
        <w:t>Вухт</w:t>
      </w:r>
      <w:proofErr w:type="spellEnd"/>
      <w:r w:rsidRPr="00DD5DCA">
        <w:rPr>
          <w:rFonts w:ascii="Times New Roman" w:eastAsiaTheme="minorHAnsi" w:hAnsi="Times New Roman"/>
          <w:i/>
          <w:iCs/>
          <w:sz w:val="28"/>
          <w:szCs w:val="28"/>
          <w:lang w:eastAsia="en-US"/>
        </w:rPr>
        <w:t xml:space="preserve">, Д.Ф. </w:t>
      </w:r>
      <w:proofErr w:type="spellStart"/>
      <w:r w:rsidRPr="00DD5DCA">
        <w:rPr>
          <w:rFonts w:ascii="Times New Roman" w:eastAsiaTheme="minorHAnsi" w:hAnsi="Times New Roman"/>
          <w:i/>
          <w:iCs/>
          <w:sz w:val="28"/>
          <w:szCs w:val="28"/>
          <w:lang w:eastAsia="en-US"/>
        </w:rPr>
        <w:t>Вестерхайден</w:t>
      </w:r>
      <w:proofErr w:type="spellEnd"/>
      <w:proofErr w:type="gramStart"/>
      <w:r w:rsidRPr="00DD5DCA">
        <w:rPr>
          <w:rFonts w:ascii="Times New Roman" w:eastAsiaTheme="minorHAnsi" w:hAnsi="Times New Roman"/>
          <w:i/>
          <w:iCs/>
          <w:sz w:val="28"/>
          <w:szCs w:val="28"/>
          <w:lang w:eastAsia="en-US"/>
        </w:rPr>
        <w:t xml:space="preserve"> .</w:t>
      </w:r>
      <w:proofErr w:type="gramEnd"/>
      <w:r w:rsidRPr="00DD5DCA">
        <w:rPr>
          <w:rFonts w:ascii="Times New Roman" w:eastAsiaTheme="minorHAnsi" w:hAnsi="Times New Roman"/>
          <w:i/>
          <w:iCs/>
          <w:sz w:val="28"/>
          <w:szCs w:val="28"/>
          <w:lang w:eastAsia="en-US"/>
        </w:rPr>
        <w:t xml:space="preserve"> </w:t>
      </w:r>
      <w:r w:rsidRPr="00DD5DCA">
        <w:rPr>
          <w:rFonts w:ascii="Times New Roman" w:eastAsiaTheme="minorHAnsi" w:hAnsi="Times New Roman"/>
          <w:sz w:val="28"/>
          <w:szCs w:val="28"/>
          <w:lang w:eastAsia="en-US"/>
        </w:rPr>
        <w:t xml:space="preserve">Многомерное ранжирование: новый инструмент прозрачности в области высшего образования//Вестник международных организаций. </w:t>
      </w:r>
      <w:r w:rsidRPr="00DD5DCA">
        <w:rPr>
          <w:rFonts w:ascii="Times New Roman" w:eastAsiaTheme="minorHAnsi" w:hAnsi="Times New Roman"/>
          <w:sz w:val="28"/>
          <w:szCs w:val="28"/>
          <w:lang w:val="en-US" w:eastAsia="en-US"/>
        </w:rPr>
        <w:t>2012. № 1 (36)</w:t>
      </w:r>
    </w:p>
    <w:p w:rsidR="00B5004A" w:rsidRPr="00DD5DCA" w:rsidRDefault="00B5004A" w:rsidP="00DD5DCA">
      <w:pPr>
        <w:pStyle w:val="a3"/>
        <w:numPr>
          <w:ilvl w:val="0"/>
          <w:numId w:val="25"/>
        </w:numPr>
        <w:autoSpaceDE w:val="0"/>
        <w:autoSpaceDN w:val="0"/>
        <w:adjustRightInd w:val="0"/>
        <w:spacing w:after="0" w:line="360" w:lineRule="auto"/>
        <w:rPr>
          <w:rFonts w:ascii="Times New Roman" w:hAnsi="Times New Roman"/>
          <w:sz w:val="28"/>
          <w:szCs w:val="28"/>
          <w:lang w:val="en-US"/>
        </w:rPr>
      </w:pPr>
      <w:r w:rsidRPr="00DD5DCA">
        <w:rPr>
          <w:rFonts w:ascii="Times New Roman" w:hAnsi="Times New Roman"/>
          <w:sz w:val="28"/>
          <w:szCs w:val="28"/>
        </w:rPr>
        <w:t xml:space="preserve">Федеральный экспертный канал «Бизнес-образование в России и за рубежом». </w:t>
      </w:r>
      <w:hyperlink r:id="rId113" w:history="1">
        <w:r w:rsidRPr="00DD5DCA">
          <w:rPr>
            <w:rStyle w:val="ab"/>
            <w:rFonts w:ascii="Times New Roman" w:hAnsi="Times New Roman"/>
            <w:sz w:val="28"/>
            <w:szCs w:val="28"/>
            <w:lang w:val="en-US"/>
          </w:rPr>
          <w:t>URL</w:t>
        </w:r>
        <w:r w:rsidRPr="00DD5DCA">
          <w:rPr>
            <w:rStyle w:val="ab"/>
            <w:rFonts w:ascii="Times New Roman" w:hAnsi="Times New Roman"/>
            <w:sz w:val="28"/>
            <w:szCs w:val="28"/>
          </w:rPr>
          <w:t>:</w:t>
        </w:r>
        <w:r w:rsidRPr="00DD5DCA">
          <w:rPr>
            <w:rStyle w:val="ab"/>
            <w:rFonts w:ascii="Times New Roman" w:hAnsi="Times New Roman"/>
            <w:sz w:val="28"/>
            <w:szCs w:val="28"/>
            <w:lang w:val="en-US"/>
          </w:rPr>
          <w:t>http</w:t>
        </w:r>
        <w:r w:rsidRPr="00DD5DCA">
          <w:rPr>
            <w:rStyle w:val="ab"/>
            <w:rFonts w:ascii="Times New Roman" w:hAnsi="Times New Roman"/>
            <w:sz w:val="28"/>
            <w:szCs w:val="28"/>
          </w:rPr>
          <w:t>://</w:t>
        </w:r>
        <w:r w:rsidRPr="00DD5DCA">
          <w:rPr>
            <w:rStyle w:val="ab"/>
            <w:rFonts w:ascii="Times New Roman" w:hAnsi="Times New Roman"/>
            <w:sz w:val="28"/>
            <w:szCs w:val="28"/>
            <w:lang w:val="en-US"/>
          </w:rPr>
          <w:t>www</w:t>
        </w:r>
        <w:r w:rsidRPr="00DD5DCA">
          <w:rPr>
            <w:rStyle w:val="ab"/>
            <w:rFonts w:ascii="Times New Roman" w:hAnsi="Times New Roman"/>
            <w:sz w:val="28"/>
            <w:szCs w:val="28"/>
          </w:rPr>
          <w:t>.</w:t>
        </w:r>
        <w:proofErr w:type="spellStart"/>
        <w:r w:rsidRPr="00DD5DCA">
          <w:rPr>
            <w:rStyle w:val="ab"/>
            <w:rFonts w:ascii="Times New Roman" w:hAnsi="Times New Roman"/>
            <w:sz w:val="28"/>
            <w:szCs w:val="28"/>
            <w:lang w:val="en-US"/>
          </w:rPr>
          <w:t>ubo</w:t>
        </w:r>
        <w:proofErr w:type="spellEnd"/>
        <w:r w:rsidRPr="00DD5DCA">
          <w:rPr>
            <w:rStyle w:val="ab"/>
            <w:rFonts w:ascii="Times New Roman" w:hAnsi="Times New Roman"/>
            <w:sz w:val="28"/>
            <w:szCs w:val="28"/>
          </w:rPr>
          <w:t>.</w:t>
        </w:r>
        <w:proofErr w:type="spellStart"/>
        <w:r w:rsidRPr="00DD5DCA">
          <w:rPr>
            <w:rStyle w:val="ab"/>
            <w:rFonts w:ascii="Times New Roman" w:hAnsi="Times New Roman"/>
            <w:sz w:val="28"/>
            <w:szCs w:val="28"/>
            <w:lang w:val="en-US"/>
          </w:rPr>
          <w:t>ru</w:t>
        </w:r>
        <w:proofErr w:type="spellEnd"/>
      </w:hyperlink>
    </w:p>
    <w:p w:rsidR="00DD5DCA" w:rsidRDefault="00DD5DCA" w:rsidP="00DD5DCA">
      <w:pPr>
        <w:pStyle w:val="a3"/>
        <w:numPr>
          <w:ilvl w:val="0"/>
          <w:numId w:val="25"/>
        </w:numPr>
        <w:autoSpaceDE w:val="0"/>
        <w:autoSpaceDN w:val="0"/>
        <w:adjustRightInd w:val="0"/>
        <w:spacing w:after="0" w:line="360" w:lineRule="auto"/>
        <w:rPr>
          <w:rFonts w:ascii="Times New Roman" w:eastAsia="MinionPro-Regular" w:hAnsi="Times New Roman"/>
          <w:sz w:val="28"/>
          <w:szCs w:val="28"/>
          <w:lang w:val="en-US" w:eastAsia="en-US"/>
        </w:rPr>
      </w:pPr>
      <w:r>
        <w:rPr>
          <w:rFonts w:ascii="Times New Roman" w:eastAsia="MinionPro-Regular" w:hAnsi="Times New Roman"/>
          <w:sz w:val="28"/>
          <w:szCs w:val="28"/>
          <w:lang w:val="en-US" w:eastAsia="en-US"/>
        </w:rPr>
        <w:t xml:space="preserve"> </w:t>
      </w:r>
      <w:r w:rsidR="00D33045">
        <w:rPr>
          <w:rFonts w:ascii="Times New Roman" w:hAnsi="Times New Roman"/>
          <w:sz w:val="28"/>
          <w:szCs w:val="28"/>
          <w:lang w:val="en-US"/>
        </w:rPr>
        <w:t xml:space="preserve">ARWU// </w:t>
      </w:r>
      <w:hyperlink r:id="rId114" w:history="1">
        <w:r w:rsidR="00D33045" w:rsidRPr="00DD5DCA">
          <w:rPr>
            <w:rStyle w:val="ab"/>
            <w:rFonts w:ascii="Times New Roman" w:hAnsi="Times New Roman"/>
            <w:sz w:val="28"/>
            <w:szCs w:val="28"/>
            <w:lang w:val="en-US"/>
          </w:rPr>
          <w:t>http://www.arwu.org/GRUP_Survey/aboutgrupsurvey.jsp</w:t>
        </w:r>
      </w:hyperlink>
    </w:p>
    <w:p w:rsidR="00DD5DCA" w:rsidRPr="00D33045" w:rsidRDefault="00122A4E" w:rsidP="00DD5DCA">
      <w:pPr>
        <w:pStyle w:val="a3"/>
        <w:numPr>
          <w:ilvl w:val="0"/>
          <w:numId w:val="25"/>
        </w:numPr>
        <w:autoSpaceDE w:val="0"/>
        <w:autoSpaceDN w:val="0"/>
        <w:adjustRightInd w:val="0"/>
        <w:spacing w:after="0" w:line="360" w:lineRule="auto"/>
        <w:rPr>
          <w:rFonts w:ascii="Times New Roman" w:eastAsia="MinionPro-Regular" w:hAnsi="Times New Roman"/>
          <w:sz w:val="28"/>
          <w:szCs w:val="28"/>
          <w:lang w:val="en-US" w:eastAsia="en-US"/>
        </w:rPr>
      </w:pPr>
      <w:r>
        <w:rPr>
          <w:rFonts w:ascii="Times New Roman" w:eastAsiaTheme="minorHAnsi" w:hAnsi="Times New Roman"/>
          <w:sz w:val="28"/>
          <w:szCs w:val="28"/>
          <w:lang w:val="en-US" w:eastAsia="en-US"/>
        </w:rPr>
        <w:t xml:space="preserve"> </w:t>
      </w:r>
      <w:r w:rsidR="00D33045" w:rsidRPr="00DD5DCA">
        <w:rPr>
          <w:rFonts w:ascii="Times New Roman" w:eastAsiaTheme="minorHAnsi" w:hAnsi="Times New Roman"/>
          <w:sz w:val="28"/>
          <w:szCs w:val="28"/>
          <w:lang w:val="en-US" w:eastAsia="en-US"/>
        </w:rPr>
        <w:t>Houston D. Rethinking Quality and Improvement in Higher Education // Quality Assurance in Education. 2008. Vol. 16. No.1. P. 61–79.</w:t>
      </w:r>
    </w:p>
    <w:p w:rsidR="00122A4E" w:rsidRPr="00DD5DCA" w:rsidRDefault="00122A4E" w:rsidP="00122A4E">
      <w:pPr>
        <w:pStyle w:val="a3"/>
        <w:numPr>
          <w:ilvl w:val="0"/>
          <w:numId w:val="25"/>
        </w:numPr>
        <w:spacing w:after="0" w:line="360" w:lineRule="auto"/>
        <w:jc w:val="both"/>
        <w:rPr>
          <w:rFonts w:ascii="Times New Roman" w:eastAsiaTheme="minorHAnsi" w:hAnsi="Times New Roman"/>
          <w:sz w:val="28"/>
          <w:szCs w:val="28"/>
          <w:lang w:val="en-US" w:eastAsia="en-US"/>
        </w:rPr>
      </w:pPr>
      <w:r>
        <w:rPr>
          <w:rFonts w:ascii="Times New Roman" w:hAnsi="Times New Roman"/>
          <w:sz w:val="28"/>
          <w:szCs w:val="28"/>
          <w:lang w:val="en-US"/>
        </w:rPr>
        <w:t xml:space="preserve"> </w:t>
      </w:r>
      <w:hyperlink r:id="rId115" w:tgtFrame="_blank" w:history="1">
        <w:proofErr w:type="spellStart"/>
        <w:r w:rsidRPr="00DD5DCA">
          <w:rPr>
            <w:rStyle w:val="ab"/>
            <w:rFonts w:ascii="Times New Roman" w:hAnsi="Times New Roman"/>
            <w:color w:val="auto"/>
            <w:sz w:val="28"/>
            <w:szCs w:val="28"/>
            <w:u w:val="none"/>
            <w:lang w:val="en-US"/>
          </w:rPr>
          <w:t>Federkeil</w:t>
        </w:r>
        <w:proofErr w:type="spellEnd"/>
        <w:r w:rsidRPr="00DD5DCA">
          <w:rPr>
            <w:rStyle w:val="ab"/>
            <w:rFonts w:ascii="Times New Roman" w:hAnsi="Times New Roman"/>
            <w:color w:val="auto"/>
            <w:sz w:val="28"/>
            <w:szCs w:val="28"/>
            <w:u w:val="none"/>
            <w:lang w:val="en-US"/>
          </w:rPr>
          <w:t xml:space="preserve"> G. World Class Universities and Rankings. An Unhealthy Relationship.// Center for Higher Education Development, 2010. </w:t>
        </w:r>
      </w:hyperlink>
    </w:p>
    <w:p w:rsidR="00122A4E" w:rsidRPr="00DD5DCA" w:rsidRDefault="00122A4E" w:rsidP="00122A4E">
      <w:pPr>
        <w:pStyle w:val="a3"/>
        <w:numPr>
          <w:ilvl w:val="0"/>
          <w:numId w:val="25"/>
        </w:numPr>
        <w:autoSpaceDE w:val="0"/>
        <w:autoSpaceDN w:val="0"/>
        <w:adjustRightInd w:val="0"/>
        <w:spacing w:after="0" w:line="360" w:lineRule="auto"/>
        <w:rPr>
          <w:rFonts w:ascii="Times New Roman" w:eastAsiaTheme="minorHAnsi" w:hAnsi="Times New Roman"/>
          <w:sz w:val="28"/>
          <w:szCs w:val="28"/>
          <w:lang w:val="en-US" w:eastAsia="en-US"/>
        </w:rPr>
      </w:pPr>
      <w:r>
        <w:rPr>
          <w:rFonts w:ascii="Times New Roman" w:eastAsiaTheme="minorHAnsi" w:hAnsi="Times New Roman"/>
          <w:sz w:val="28"/>
          <w:szCs w:val="28"/>
          <w:lang w:val="en-US" w:eastAsia="en-US"/>
        </w:rPr>
        <w:t xml:space="preserve"> </w:t>
      </w:r>
      <w:r w:rsidRPr="00DD5DCA">
        <w:rPr>
          <w:rFonts w:ascii="Times New Roman" w:eastAsiaTheme="minorHAnsi" w:hAnsi="Times New Roman"/>
          <w:sz w:val="28"/>
          <w:szCs w:val="28"/>
          <w:lang w:val="en-US" w:eastAsia="en-US"/>
        </w:rPr>
        <w:t>International Ranking Expert Group. Berlin Principles on Ranking of Higher Education Institutions.</w:t>
      </w:r>
    </w:p>
    <w:p w:rsidR="00122A4E" w:rsidRPr="00DD5DCA" w:rsidRDefault="00122A4E" w:rsidP="00122A4E">
      <w:pPr>
        <w:pStyle w:val="a3"/>
        <w:autoSpaceDE w:val="0"/>
        <w:autoSpaceDN w:val="0"/>
        <w:adjustRightInd w:val="0"/>
        <w:spacing w:after="0" w:line="360" w:lineRule="auto"/>
        <w:rPr>
          <w:rFonts w:ascii="Times New Roman" w:eastAsiaTheme="minorHAnsi" w:hAnsi="Times New Roman"/>
          <w:sz w:val="28"/>
          <w:szCs w:val="28"/>
          <w:lang w:val="en-US" w:eastAsia="en-US"/>
        </w:rPr>
      </w:pPr>
      <w:r w:rsidRPr="00DD5DCA">
        <w:rPr>
          <w:rFonts w:ascii="Times New Roman" w:eastAsiaTheme="minorHAnsi" w:hAnsi="Times New Roman"/>
          <w:sz w:val="28"/>
          <w:szCs w:val="28"/>
          <w:lang w:val="en-US" w:eastAsia="en-US"/>
        </w:rPr>
        <w:t xml:space="preserve">2006. URL: http://www.che.de/downloads/Berlin_Principles_IREG_534.pdf </w:t>
      </w:r>
    </w:p>
    <w:p w:rsidR="00122A4E" w:rsidRPr="00DD5DCA" w:rsidRDefault="00122A4E" w:rsidP="00122A4E">
      <w:pPr>
        <w:pStyle w:val="a3"/>
        <w:numPr>
          <w:ilvl w:val="0"/>
          <w:numId w:val="25"/>
        </w:numPr>
        <w:autoSpaceDE w:val="0"/>
        <w:autoSpaceDN w:val="0"/>
        <w:adjustRightInd w:val="0"/>
        <w:spacing w:after="0" w:line="360" w:lineRule="auto"/>
        <w:rPr>
          <w:rFonts w:ascii="Times New Roman" w:hAnsi="Times New Roman"/>
          <w:sz w:val="28"/>
          <w:szCs w:val="28"/>
          <w:lang w:val="en-US"/>
        </w:rPr>
      </w:pPr>
      <w:r w:rsidRPr="00DD5DCA">
        <w:rPr>
          <w:rFonts w:ascii="Times New Roman" w:hAnsi="Times New Roman"/>
          <w:sz w:val="28"/>
          <w:szCs w:val="28"/>
          <w:lang w:val="en-US"/>
        </w:rPr>
        <w:t>Ranking methodology // http://ed.sjtu.edu.cn/rank/2007/ARWU2007</w:t>
      </w:r>
    </w:p>
    <w:p w:rsidR="00122A4E" w:rsidRPr="00DD5DCA" w:rsidRDefault="00122A4E" w:rsidP="00122A4E">
      <w:pPr>
        <w:pStyle w:val="a3"/>
        <w:autoSpaceDE w:val="0"/>
        <w:autoSpaceDN w:val="0"/>
        <w:adjustRightInd w:val="0"/>
        <w:spacing w:after="0" w:line="360" w:lineRule="auto"/>
        <w:rPr>
          <w:rFonts w:ascii="Times New Roman" w:hAnsi="Times New Roman"/>
          <w:sz w:val="28"/>
          <w:szCs w:val="28"/>
        </w:rPr>
      </w:pPr>
      <w:r w:rsidRPr="00DD5DCA">
        <w:rPr>
          <w:rFonts w:ascii="Times New Roman" w:hAnsi="Times New Roman"/>
          <w:sz w:val="28"/>
          <w:szCs w:val="28"/>
        </w:rPr>
        <w:lastRenderedPageBreak/>
        <w:t>Methodology.htm</w:t>
      </w:r>
    </w:p>
    <w:p w:rsidR="00122A4E" w:rsidRDefault="00122A4E" w:rsidP="00DD5DCA">
      <w:pPr>
        <w:pStyle w:val="a3"/>
        <w:numPr>
          <w:ilvl w:val="0"/>
          <w:numId w:val="25"/>
        </w:numPr>
        <w:autoSpaceDE w:val="0"/>
        <w:autoSpaceDN w:val="0"/>
        <w:adjustRightInd w:val="0"/>
        <w:spacing w:after="0" w:line="360" w:lineRule="auto"/>
        <w:rPr>
          <w:rFonts w:ascii="Times New Roman" w:eastAsia="MinionPro-Regular" w:hAnsi="Times New Roman"/>
          <w:sz w:val="28"/>
          <w:szCs w:val="28"/>
          <w:lang w:val="en-US" w:eastAsia="en-US"/>
        </w:rPr>
      </w:pPr>
      <w:r w:rsidRPr="00DD5DCA">
        <w:rPr>
          <w:rFonts w:ascii="Times New Roman" w:hAnsi="Times New Roman"/>
          <w:color w:val="000000"/>
          <w:sz w:val="28"/>
          <w:szCs w:val="28"/>
          <w:lang w:val="en-US"/>
        </w:rPr>
        <w:t xml:space="preserve">UNESCO debates uses and misuses of rankings. — May, 2011. — </w:t>
      </w:r>
      <w:hyperlink r:id="rId116" w:history="1">
        <w:r w:rsidRPr="00DD5DCA">
          <w:rPr>
            <w:rStyle w:val="ab"/>
            <w:rFonts w:ascii="Times New Roman" w:hAnsi="Times New Roman"/>
            <w:sz w:val="28"/>
            <w:szCs w:val="28"/>
            <w:lang w:val="en-US"/>
          </w:rPr>
          <w:t>http://www.universityworldnews.com/article.php?story=20110521105752138</w:t>
        </w:r>
      </w:hyperlink>
    </w:p>
    <w:p w:rsidR="006770FC" w:rsidRPr="00DD5DCA" w:rsidRDefault="006770FC" w:rsidP="00DD5DCA">
      <w:pPr>
        <w:pStyle w:val="a3"/>
        <w:numPr>
          <w:ilvl w:val="0"/>
          <w:numId w:val="25"/>
        </w:numPr>
        <w:autoSpaceDE w:val="0"/>
        <w:autoSpaceDN w:val="0"/>
        <w:adjustRightInd w:val="0"/>
        <w:spacing w:after="0" w:line="360" w:lineRule="auto"/>
        <w:rPr>
          <w:rFonts w:ascii="Times New Roman" w:eastAsia="MinionPro-Regular" w:hAnsi="Times New Roman"/>
          <w:sz w:val="28"/>
          <w:szCs w:val="28"/>
          <w:lang w:val="en-US" w:eastAsia="en-US"/>
        </w:rPr>
      </w:pPr>
      <w:proofErr w:type="spellStart"/>
      <w:r w:rsidRPr="00DD5DCA">
        <w:rPr>
          <w:rFonts w:ascii="Times New Roman" w:eastAsia="MinionPro-Regular" w:hAnsi="Times New Roman"/>
          <w:sz w:val="28"/>
          <w:szCs w:val="28"/>
          <w:lang w:val="en-US" w:eastAsia="en-US"/>
        </w:rPr>
        <w:t>Webometrics</w:t>
      </w:r>
      <w:proofErr w:type="spellEnd"/>
      <w:r w:rsidRPr="00DD5DCA">
        <w:rPr>
          <w:rFonts w:ascii="Times New Roman" w:eastAsia="MinionPro-Regular" w:hAnsi="Times New Roman"/>
          <w:sz w:val="28"/>
          <w:szCs w:val="28"/>
          <w:lang w:val="en-US" w:eastAsia="en-US"/>
        </w:rPr>
        <w:t xml:space="preserve"> Ranking of World Universities. </w:t>
      </w:r>
      <w:hyperlink r:id="rId117" w:history="1">
        <w:r w:rsidR="00DD5DCA" w:rsidRPr="00DD5DCA">
          <w:rPr>
            <w:rStyle w:val="ab"/>
            <w:rFonts w:ascii="Times New Roman" w:eastAsia="MinionPro-Regular" w:hAnsi="Times New Roman"/>
            <w:sz w:val="28"/>
            <w:szCs w:val="28"/>
            <w:lang w:val="en-US" w:eastAsia="en-US"/>
          </w:rPr>
          <w:t>http://www.webometrics.info/index.html</w:t>
        </w:r>
      </w:hyperlink>
    </w:p>
    <w:p w:rsidR="00DD5DCA" w:rsidRPr="00DD5DCA" w:rsidRDefault="00DD5DCA" w:rsidP="00DD5DCA">
      <w:pPr>
        <w:pStyle w:val="a3"/>
        <w:numPr>
          <w:ilvl w:val="0"/>
          <w:numId w:val="25"/>
        </w:numPr>
        <w:autoSpaceDE w:val="0"/>
        <w:autoSpaceDN w:val="0"/>
        <w:adjustRightInd w:val="0"/>
        <w:spacing w:after="0" w:line="360" w:lineRule="auto"/>
        <w:rPr>
          <w:rFonts w:ascii="Times New Roman" w:eastAsia="MinionPro-Regular" w:hAnsi="Times New Roman"/>
          <w:sz w:val="28"/>
          <w:szCs w:val="28"/>
          <w:lang w:val="en-US" w:eastAsia="en-US"/>
        </w:rPr>
      </w:pPr>
      <w:r>
        <w:rPr>
          <w:rFonts w:ascii="Times New Roman" w:eastAsia="MinionPro-Regular" w:hAnsi="Times New Roman"/>
          <w:sz w:val="28"/>
          <w:szCs w:val="28"/>
          <w:lang w:val="en-US" w:eastAsia="en-US"/>
        </w:rPr>
        <w:t xml:space="preserve"> </w:t>
      </w:r>
      <w:proofErr w:type="spellStart"/>
      <w:r w:rsidR="00311E51" w:rsidRPr="00DD5DCA">
        <w:rPr>
          <w:rFonts w:ascii="Times New Roman" w:eastAsia="MinionPro-Regular" w:hAnsi="Times New Roman"/>
          <w:sz w:val="28"/>
          <w:szCs w:val="28"/>
          <w:lang w:val="en-US" w:eastAsia="en-US"/>
        </w:rPr>
        <w:t>Webometrics</w:t>
      </w:r>
      <w:proofErr w:type="spellEnd"/>
      <w:r w:rsidR="00311E51" w:rsidRPr="00DD5DCA">
        <w:rPr>
          <w:rFonts w:ascii="Times New Roman" w:eastAsia="MinionPro-Regular" w:hAnsi="Times New Roman"/>
          <w:sz w:val="28"/>
          <w:szCs w:val="28"/>
          <w:lang w:val="en-US" w:eastAsia="en-US"/>
        </w:rPr>
        <w:t xml:space="preserve"> Ranking of World Universities. 2008</w:t>
      </w:r>
    </w:p>
    <w:p w:rsidR="00DD5DCA" w:rsidRPr="00DD5DCA" w:rsidRDefault="00311E51" w:rsidP="00DD5DCA">
      <w:pPr>
        <w:pStyle w:val="a3"/>
        <w:tabs>
          <w:tab w:val="left" w:pos="6150"/>
        </w:tabs>
        <w:autoSpaceDE w:val="0"/>
        <w:autoSpaceDN w:val="0"/>
        <w:adjustRightInd w:val="0"/>
        <w:spacing w:after="0" w:line="360" w:lineRule="auto"/>
        <w:rPr>
          <w:rFonts w:ascii="Times New Roman" w:eastAsia="MinionPro-Regular" w:hAnsi="Times New Roman"/>
          <w:sz w:val="28"/>
          <w:szCs w:val="28"/>
          <w:lang w:val="en-US" w:eastAsia="en-US"/>
        </w:rPr>
      </w:pPr>
      <w:r w:rsidRPr="00DD5DCA">
        <w:rPr>
          <w:rFonts w:ascii="Times New Roman" w:eastAsia="MinionPro-Regular" w:hAnsi="Times New Roman"/>
          <w:sz w:val="28"/>
          <w:szCs w:val="28"/>
          <w:lang w:val="en-US" w:eastAsia="en-US"/>
        </w:rPr>
        <w:t xml:space="preserve"> </w:t>
      </w:r>
      <w:hyperlink r:id="rId118" w:history="1">
        <w:r w:rsidR="00DD5DCA" w:rsidRPr="00DD5DCA">
          <w:rPr>
            <w:rStyle w:val="ab"/>
            <w:rFonts w:ascii="Times New Roman" w:eastAsia="MinionPro-Regular" w:hAnsi="Times New Roman"/>
            <w:sz w:val="28"/>
            <w:szCs w:val="28"/>
            <w:lang w:val="en-US" w:eastAsia="en-US"/>
          </w:rPr>
          <w:t>http://www.webometrics.info/</w:t>
        </w:r>
      </w:hyperlink>
    </w:p>
    <w:p w:rsidR="00392BC3" w:rsidRPr="00122A4E" w:rsidRDefault="00DD5DCA" w:rsidP="00122A4E">
      <w:pPr>
        <w:autoSpaceDE w:val="0"/>
        <w:autoSpaceDN w:val="0"/>
        <w:adjustRightInd w:val="0"/>
        <w:spacing w:line="360" w:lineRule="auto"/>
        <w:ind w:left="426"/>
        <w:rPr>
          <w:sz w:val="28"/>
          <w:szCs w:val="28"/>
        </w:rPr>
      </w:pPr>
      <w:r w:rsidRPr="00122A4E">
        <w:rPr>
          <w:sz w:val="28"/>
          <w:szCs w:val="28"/>
          <w:lang w:val="en-US"/>
        </w:rPr>
        <w:t xml:space="preserve"> </w:t>
      </w:r>
    </w:p>
    <w:p w:rsidR="001C46EF" w:rsidRPr="00DD5DCA" w:rsidRDefault="00DD5DCA" w:rsidP="00122A4E">
      <w:pPr>
        <w:pStyle w:val="a3"/>
        <w:spacing w:after="0" w:line="360" w:lineRule="auto"/>
        <w:ind w:left="786"/>
        <w:rPr>
          <w:rFonts w:ascii="Times New Roman" w:hAnsi="Times New Roman"/>
          <w:sz w:val="28"/>
          <w:szCs w:val="28"/>
          <w:lang w:val="en-US"/>
        </w:rPr>
      </w:pPr>
      <w:r w:rsidRPr="00DD5DCA">
        <w:rPr>
          <w:rFonts w:ascii="Times New Roman" w:hAnsi="Times New Roman"/>
          <w:sz w:val="28"/>
          <w:szCs w:val="28"/>
          <w:lang w:val="en-US"/>
        </w:rPr>
        <w:t xml:space="preserve"> </w:t>
      </w:r>
    </w:p>
    <w:p w:rsidR="00DD5DCA" w:rsidRPr="00DD5DCA" w:rsidRDefault="00DD5DCA" w:rsidP="00DD5DCA">
      <w:pPr>
        <w:spacing w:line="360" w:lineRule="auto"/>
        <w:rPr>
          <w:color w:val="000000"/>
          <w:sz w:val="28"/>
          <w:szCs w:val="28"/>
          <w:lang w:val="en-US"/>
        </w:rPr>
      </w:pPr>
    </w:p>
    <w:p w:rsidR="001C46EF" w:rsidRPr="00DD5DCA" w:rsidRDefault="001C46EF" w:rsidP="00122A4E">
      <w:pPr>
        <w:pStyle w:val="a3"/>
        <w:spacing w:after="0" w:line="360" w:lineRule="auto"/>
        <w:ind w:left="786"/>
        <w:rPr>
          <w:rFonts w:ascii="Times New Roman" w:hAnsi="Times New Roman"/>
          <w:sz w:val="28"/>
          <w:szCs w:val="28"/>
          <w:lang w:val="en-US"/>
        </w:rPr>
      </w:pPr>
    </w:p>
    <w:p w:rsidR="00837CF9" w:rsidRPr="00DD5DCA" w:rsidRDefault="00837CF9" w:rsidP="00122A4E">
      <w:pPr>
        <w:pStyle w:val="a3"/>
        <w:autoSpaceDE w:val="0"/>
        <w:autoSpaceDN w:val="0"/>
        <w:adjustRightInd w:val="0"/>
        <w:spacing w:after="0" w:line="360" w:lineRule="auto"/>
        <w:ind w:left="786"/>
        <w:rPr>
          <w:rFonts w:ascii="Times New Roman" w:eastAsiaTheme="minorHAnsi" w:hAnsi="Times New Roman"/>
          <w:sz w:val="28"/>
          <w:szCs w:val="28"/>
          <w:lang w:val="en-US" w:eastAsia="en-US"/>
        </w:rPr>
      </w:pPr>
    </w:p>
    <w:p w:rsidR="00246F6F" w:rsidRPr="00DD5DCA" w:rsidRDefault="00DD5DCA" w:rsidP="00122A4E">
      <w:pPr>
        <w:pStyle w:val="a3"/>
        <w:autoSpaceDE w:val="0"/>
        <w:autoSpaceDN w:val="0"/>
        <w:adjustRightInd w:val="0"/>
        <w:spacing w:after="0" w:line="360" w:lineRule="auto"/>
        <w:ind w:left="786"/>
        <w:rPr>
          <w:color w:val="000000"/>
          <w:sz w:val="28"/>
          <w:szCs w:val="28"/>
          <w:lang w:val="en-US"/>
        </w:rPr>
      </w:pPr>
      <w:r>
        <w:rPr>
          <w:rFonts w:ascii="Times New Roman" w:eastAsiaTheme="minorHAnsi" w:hAnsi="Times New Roman"/>
          <w:sz w:val="28"/>
          <w:szCs w:val="28"/>
          <w:lang w:val="en-US" w:eastAsia="en-US"/>
        </w:rPr>
        <w:t xml:space="preserve"> </w:t>
      </w:r>
    </w:p>
    <w:p w:rsidR="00246F6F" w:rsidRPr="00DD5DCA" w:rsidRDefault="00246F6F" w:rsidP="003D430A">
      <w:pPr>
        <w:spacing w:before="100" w:after="100" w:line="360" w:lineRule="auto"/>
        <w:ind w:firstLine="708"/>
        <w:jc w:val="both"/>
        <w:rPr>
          <w:color w:val="000000"/>
          <w:sz w:val="28"/>
          <w:szCs w:val="28"/>
          <w:lang w:val="en-US"/>
        </w:rPr>
      </w:pPr>
    </w:p>
    <w:p w:rsidR="00246F6F" w:rsidRPr="00DD5DCA" w:rsidRDefault="00246F6F" w:rsidP="003D430A">
      <w:pPr>
        <w:spacing w:before="100" w:after="100" w:line="360" w:lineRule="auto"/>
        <w:ind w:firstLine="708"/>
        <w:jc w:val="both"/>
        <w:rPr>
          <w:color w:val="000000"/>
          <w:sz w:val="28"/>
          <w:szCs w:val="28"/>
          <w:lang w:val="en-US"/>
        </w:rPr>
      </w:pPr>
    </w:p>
    <w:p w:rsidR="00246F6F" w:rsidRPr="00DD5DCA" w:rsidRDefault="00246F6F" w:rsidP="003D430A">
      <w:pPr>
        <w:spacing w:before="100" w:after="100" w:line="360" w:lineRule="auto"/>
        <w:ind w:firstLine="708"/>
        <w:jc w:val="both"/>
        <w:rPr>
          <w:color w:val="000000"/>
          <w:sz w:val="28"/>
          <w:szCs w:val="28"/>
          <w:lang w:val="en-US"/>
        </w:rPr>
      </w:pPr>
    </w:p>
    <w:p w:rsidR="00246F6F" w:rsidRPr="00DD5DCA" w:rsidRDefault="00246F6F" w:rsidP="003D430A">
      <w:pPr>
        <w:spacing w:before="100" w:after="100" w:line="360" w:lineRule="auto"/>
        <w:ind w:firstLine="708"/>
        <w:jc w:val="both"/>
        <w:rPr>
          <w:color w:val="000000"/>
          <w:sz w:val="28"/>
          <w:szCs w:val="28"/>
          <w:lang w:val="en-US"/>
        </w:rPr>
      </w:pPr>
    </w:p>
    <w:p w:rsidR="00246F6F" w:rsidRPr="00DD5DCA" w:rsidRDefault="00246F6F" w:rsidP="003D430A">
      <w:pPr>
        <w:spacing w:before="100" w:after="100" w:line="360" w:lineRule="auto"/>
        <w:ind w:firstLine="708"/>
        <w:jc w:val="both"/>
        <w:rPr>
          <w:color w:val="000000"/>
          <w:sz w:val="28"/>
          <w:szCs w:val="28"/>
          <w:lang w:val="en-US"/>
        </w:rPr>
      </w:pPr>
    </w:p>
    <w:p w:rsidR="00246F6F" w:rsidRPr="00DD5DCA" w:rsidRDefault="00246F6F" w:rsidP="003D430A">
      <w:pPr>
        <w:spacing w:before="100" w:after="100" w:line="360" w:lineRule="auto"/>
        <w:ind w:firstLine="708"/>
        <w:jc w:val="both"/>
        <w:rPr>
          <w:color w:val="000000"/>
          <w:sz w:val="28"/>
          <w:szCs w:val="28"/>
          <w:lang w:val="en-US"/>
        </w:rPr>
      </w:pPr>
    </w:p>
    <w:p w:rsidR="003D430A" w:rsidRPr="00DD5DCA" w:rsidRDefault="003D430A" w:rsidP="003D430A">
      <w:pPr>
        <w:ind w:left="360"/>
        <w:rPr>
          <w:lang w:val="en-US"/>
        </w:rPr>
      </w:pPr>
    </w:p>
    <w:p w:rsidR="003D430A" w:rsidRPr="00DD5DCA" w:rsidRDefault="003D430A" w:rsidP="003D430A">
      <w:pPr>
        <w:pStyle w:val="a4"/>
        <w:spacing w:after="0"/>
        <w:rPr>
          <w:lang w:val="en-US"/>
        </w:rPr>
      </w:pPr>
    </w:p>
    <w:p w:rsidR="003D430A" w:rsidRPr="00DD5DCA" w:rsidRDefault="003D430A" w:rsidP="003D430A">
      <w:pPr>
        <w:pStyle w:val="a4"/>
        <w:spacing w:after="0"/>
        <w:rPr>
          <w:lang w:val="en-US"/>
        </w:rPr>
      </w:pPr>
    </w:p>
    <w:p w:rsidR="003D430A" w:rsidRPr="00DD5DCA" w:rsidRDefault="003D430A" w:rsidP="003D430A">
      <w:pPr>
        <w:pStyle w:val="a4"/>
        <w:spacing w:after="0"/>
        <w:rPr>
          <w:lang w:val="en-US"/>
        </w:rPr>
      </w:pPr>
    </w:p>
    <w:p w:rsidR="003D430A" w:rsidRPr="00DD5DCA" w:rsidRDefault="003D430A" w:rsidP="003D430A">
      <w:pPr>
        <w:pStyle w:val="a4"/>
        <w:spacing w:after="0"/>
        <w:rPr>
          <w:lang w:val="en-US"/>
        </w:rPr>
      </w:pPr>
    </w:p>
    <w:p w:rsidR="003D430A" w:rsidRPr="00DD5DCA" w:rsidRDefault="003D430A" w:rsidP="003D430A">
      <w:pPr>
        <w:pStyle w:val="a4"/>
        <w:spacing w:after="0"/>
        <w:rPr>
          <w:lang w:val="en-US"/>
        </w:rPr>
      </w:pPr>
    </w:p>
    <w:p w:rsidR="003D430A" w:rsidRPr="00DD5DCA" w:rsidRDefault="003D430A" w:rsidP="003D430A">
      <w:pPr>
        <w:pStyle w:val="a4"/>
        <w:spacing w:after="0"/>
        <w:rPr>
          <w:lang w:val="en-US"/>
        </w:rPr>
      </w:pPr>
    </w:p>
    <w:p w:rsidR="003D430A" w:rsidRPr="00DD5DCA" w:rsidRDefault="003D430A" w:rsidP="003D430A">
      <w:pPr>
        <w:pStyle w:val="a4"/>
        <w:spacing w:after="0"/>
        <w:rPr>
          <w:lang w:val="en-US"/>
        </w:rPr>
      </w:pPr>
    </w:p>
    <w:p w:rsidR="003D430A" w:rsidRPr="00DD5DCA" w:rsidRDefault="003D430A" w:rsidP="003D430A">
      <w:pPr>
        <w:pStyle w:val="a4"/>
        <w:spacing w:after="0"/>
        <w:rPr>
          <w:lang w:val="en-US"/>
        </w:rPr>
      </w:pPr>
    </w:p>
    <w:p w:rsidR="003D430A" w:rsidRPr="00DD5DCA" w:rsidRDefault="003D430A" w:rsidP="003D430A">
      <w:pPr>
        <w:pStyle w:val="a4"/>
        <w:spacing w:after="0"/>
        <w:rPr>
          <w:lang w:val="en-US"/>
        </w:rPr>
      </w:pPr>
    </w:p>
    <w:p w:rsidR="003D430A" w:rsidRPr="00DD5DCA" w:rsidRDefault="003D430A" w:rsidP="000C3E8D">
      <w:pPr>
        <w:pStyle w:val="a4"/>
        <w:spacing w:after="0" w:line="360" w:lineRule="auto"/>
        <w:rPr>
          <w:sz w:val="28"/>
          <w:szCs w:val="28"/>
          <w:lang w:val="en-US"/>
        </w:rPr>
      </w:pPr>
    </w:p>
    <w:p w:rsidR="003D430A" w:rsidRPr="00DD5DCA" w:rsidRDefault="003D430A" w:rsidP="000C3E8D">
      <w:pPr>
        <w:pStyle w:val="a4"/>
        <w:spacing w:after="0" w:line="360" w:lineRule="auto"/>
        <w:rPr>
          <w:sz w:val="28"/>
          <w:szCs w:val="28"/>
          <w:lang w:val="en-US"/>
        </w:rPr>
      </w:pPr>
    </w:p>
    <w:p w:rsidR="0008086D" w:rsidRDefault="0008086D" w:rsidP="007E2690">
      <w:pPr>
        <w:pStyle w:val="a4"/>
        <w:spacing w:after="0" w:line="360" w:lineRule="auto"/>
        <w:jc w:val="right"/>
        <w:rPr>
          <w:sz w:val="28"/>
          <w:szCs w:val="28"/>
        </w:rPr>
      </w:pPr>
    </w:p>
    <w:p w:rsidR="0008086D" w:rsidRDefault="0008086D" w:rsidP="007E2690">
      <w:pPr>
        <w:pStyle w:val="a4"/>
        <w:spacing w:after="0" w:line="360" w:lineRule="auto"/>
        <w:jc w:val="right"/>
        <w:rPr>
          <w:sz w:val="28"/>
          <w:szCs w:val="28"/>
        </w:rPr>
      </w:pPr>
    </w:p>
    <w:p w:rsidR="003D430A" w:rsidRPr="007E2690" w:rsidRDefault="007E2690" w:rsidP="007E2690">
      <w:pPr>
        <w:pStyle w:val="a4"/>
        <w:spacing w:after="0" w:line="360" w:lineRule="auto"/>
        <w:jc w:val="right"/>
        <w:rPr>
          <w:sz w:val="28"/>
          <w:szCs w:val="28"/>
        </w:rPr>
      </w:pPr>
      <w:r>
        <w:rPr>
          <w:sz w:val="28"/>
          <w:szCs w:val="28"/>
        </w:rPr>
        <w:lastRenderedPageBreak/>
        <w:t xml:space="preserve">Приложение </w:t>
      </w:r>
    </w:p>
    <w:p w:rsidR="003D430A" w:rsidRPr="00DD5DCA" w:rsidRDefault="003D430A" w:rsidP="000C3E8D">
      <w:pPr>
        <w:pStyle w:val="a4"/>
        <w:spacing w:after="0" w:line="360" w:lineRule="auto"/>
        <w:rPr>
          <w:sz w:val="28"/>
          <w:szCs w:val="28"/>
          <w:lang w:val="en-US"/>
        </w:rPr>
      </w:pPr>
    </w:p>
    <w:p w:rsidR="00F97D00" w:rsidRPr="0025706F" w:rsidRDefault="00F97D00" w:rsidP="00F97D00">
      <w:pPr>
        <w:pStyle w:val="a4"/>
        <w:jc w:val="center"/>
        <w:rPr>
          <w:rFonts w:ascii="Tahoma" w:hAnsi="Tahoma" w:cs="Tahoma"/>
          <w:sz w:val="28"/>
          <w:szCs w:val="28"/>
          <w:lang w:val="en-US"/>
        </w:rPr>
      </w:pPr>
      <w:r w:rsidRPr="0025706F">
        <w:rPr>
          <w:rStyle w:val="ac"/>
          <w:sz w:val="28"/>
          <w:szCs w:val="28"/>
          <w:lang w:val="en-US"/>
        </w:rPr>
        <w:t xml:space="preserve">Top-50 Universities by Reputation 2012 </w:t>
      </w:r>
      <w:r w:rsidRPr="0025706F">
        <w:rPr>
          <w:sz w:val="28"/>
          <w:szCs w:val="28"/>
          <w:lang w:val="en-US"/>
        </w:rPr>
        <w:br/>
      </w:r>
    </w:p>
    <w:p w:rsidR="00F97D00" w:rsidRPr="0025706F" w:rsidRDefault="00F97D00" w:rsidP="00F97D00">
      <w:pPr>
        <w:rPr>
          <w:rFonts w:ascii="Tahoma" w:hAnsi="Tahoma" w:cs="Tahoma"/>
          <w:sz w:val="20"/>
          <w:szCs w:val="20"/>
          <w:lang w:val="en-US"/>
        </w:rPr>
      </w:pPr>
      <w:r>
        <w:rPr>
          <w:rStyle w:val="loader"/>
          <w:rFonts w:ascii="Tahoma" w:hAnsi="Tahoma" w:cs="Tahoma"/>
          <w:vanish/>
          <w:sz w:val="20"/>
          <w:szCs w:val="20"/>
        </w:rPr>
        <w:t>Загрузка</w:t>
      </w:r>
      <w:r w:rsidRPr="0025706F">
        <w:rPr>
          <w:rStyle w:val="loader"/>
          <w:rFonts w:ascii="Tahoma" w:hAnsi="Tahoma" w:cs="Tahoma"/>
          <w:vanish/>
          <w:sz w:val="20"/>
          <w:szCs w:val="20"/>
          <w:lang w:val="en-US"/>
        </w:rPr>
        <w:t>...</w:t>
      </w:r>
    </w:p>
    <w:p w:rsidR="00F97D00" w:rsidRDefault="00F97D00" w:rsidP="00F97D00">
      <w:pPr>
        <w:pStyle w:val="z-"/>
      </w:pPr>
      <w:r>
        <w:t>Конец формы</w:t>
      </w:r>
    </w:p>
    <w:tbl>
      <w:tblPr>
        <w:tblW w:w="0" w:type="auto"/>
        <w:tblCellSpacing w:w="0" w:type="dxa"/>
        <w:tblInd w:w="84" w:type="dxa"/>
        <w:tblBorders>
          <w:top w:val="single" w:sz="6" w:space="0" w:color="CCCCCC"/>
          <w:right w:val="single" w:sz="6" w:space="0" w:color="CCCCCC"/>
        </w:tblBorders>
        <w:tblCellMar>
          <w:left w:w="0" w:type="dxa"/>
          <w:right w:w="0" w:type="dxa"/>
        </w:tblCellMar>
        <w:tblLook w:val="04A0"/>
      </w:tblPr>
      <w:tblGrid>
        <w:gridCol w:w="2000"/>
        <w:gridCol w:w="3745"/>
        <w:gridCol w:w="1960"/>
        <w:gridCol w:w="1764"/>
      </w:tblGrid>
      <w:tr w:rsidR="00F97D00" w:rsidTr="0089761C">
        <w:trPr>
          <w:tblHeader/>
          <w:tblCellSpacing w:w="0" w:type="dxa"/>
        </w:trPr>
        <w:tc>
          <w:tcPr>
            <w:tcW w:w="0" w:type="auto"/>
            <w:tcBorders>
              <w:left w:val="single" w:sz="6" w:space="0" w:color="CCCCCC"/>
              <w:bottom w:val="single" w:sz="6" w:space="0" w:color="CCCCCC"/>
            </w:tcBorders>
            <w:shd w:val="clear" w:color="auto" w:fill="EEEEEE"/>
            <w:tcMar>
              <w:top w:w="84" w:type="dxa"/>
              <w:left w:w="84" w:type="dxa"/>
              <w:bottom w:w="84" w:type="dxa"/>
              <w:right w:w="84" w:type="dxa"/>
            </w:tcMar>
            <w:vAlign w:val="center"/>
            <w:hideMark/>
          </w:tcPr>
          <w:p w:rsidR="00F97D00" w:rsidRPr="0025706F" w:rsidRDefault="00F97D00" w:rsidP="0089761C">
            <w:pPr>
              <w:spacing w:before="84" w:after="84"/>
              <w:ind w:left="84" w:right="335"/>
              <w:jc w:val="center"/>
              <w:rPr>
                <w:b/>
                <w:bCs/>
                <w:color w:val="333333"/>
              </w:rPr>
            </w:pPr>
            <w:proofErr w:type="spellStart"/>
            <w:r w:rsidRPr="0025706F">
              <w:rPr>
                <w:b/>
                <w:bCs/>
                <w:color w:val="333333"/>
              </w:rPr>
              <w:t>Reputation</w:t>
            </w:r>
            <w:proofErr w:type="spellEnd"/>
            <w:r w:rsidRPr="0025706F">
              <w:rPr>
                <w:b/>
                <w:bCs/>
                <w:color w:val="333333"/>
              </w:rPr>
              <w:t xml:space="preserve"> </w:t>
            </w:r>
            <w:proofErr w:type="spellStart"/>
            <w:r w:rsidRPr="0025706F">
              <w:rPr>
                <w:b/>
                <w:bCs/>
                <w:color w:val="333333"/>
              </w:rPr>
              <w:t>Rank</w:t>
            </w:r>
            <w:proofErr w:type="spellEnd"/>
            <w:r w:rsidRPr="0025706F">
              <w:rPr>
                <w:b/>
                <w:bCs/>
                <w:color w:val="333333"/>
              </w:rPr>
              <w:t xml:space="preserve"> </w:t>
            </w:r>
          </w:p>
        </w:tc>
        <w:tc>
          <w:tcPr>
            <w:tcW w:w="0" w:type="auto"/>
            <w:tcBorders>
              <w:left w:val="single" w:sz="6" w:space="0" w:color="CCCCCC"/>
              <w:bottom w:val="single" w:sz="6" w:space="0" w:color="CCCCCC"/>
            </w:tcBorders>
            <w:shd w:val="clear" w:color="auto" w:fill="EEEEEE"/>
            <w:tcMar>
              <w:top w:w="84" w:type="dxa"/>
              <w:left w:w="84" w:type="dxa"/>
              <w:bottom w:w="84" w:type="dxa"/>
              <w:right w:w="84" w:type="dxa"/>
            </w:tcMar>
            <w:vAlign w:val="center"/>
            <w:hideMark/>
          </w:tcPr>
          <w:p w:rsidR="00F97D00" w:rsidRPr="0025706F" w:rsidRDefault="00F97D00" w:rsidP="0089761C">
            <w:pPr>
              <w:spacing w:before="84" w:after="84"/>
              <w:ind w:left="84" w:right="335"/>
              <w:jc w:val="center"/>
              <w:rPr>
                <w:b/>
                <w:bCs/>
                <w:color w:val="333333"/>
              </w:rPr>
            </w:pPr>
            <w:proofErr w:type="spellStart"/>
            <w:r w:rsidRPr="0025706F">
              <w:rPr>
                <w:b/>
                <w:bCs/>
                <w:color w:val="333333"/>
              </w:rPr>
              <w:t>Institution</w:t>
            </w:r>
            <w:proofErr w:type="spellEnd"/>
            <w:r w:rsidRPr="0025706F">
              <w:rPr>
                <w:b/>
                <w:bCs/>
                <w:color w:val="333333"/>
              </w:rPr>
              <w:t xml:space="preserve"> </w:t>
            </w:r>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Country</w:t>
            </w:r>
            <w:proofErr w:type="spellEnd"/>
            <w:r w:rsidRPr="0025706F">
              <w:rPr>
                <w:color w:val="333333"/>
              </w:rPr>
              <w:t xml:space="preserve"> / </w:t>
            </w:r>
            <w:proofErr w:type="spellStart"/>
            <w:r w:rsidRPr="0025706F">
              <w:rPr>
                <w:color w:val="333333"/>
              </w:rPr>
              <w:t>Region</w:t>
            </w:r>
            <w:proofErr w:type="spellEnd"/>
          </w:p>
        </w:tc>
        <w:tc>
          <w:tcPr>
            <w:tcW w:w="0" w:type="auto"/>
            <w:tcBorders>
              <w:left w:val="single" w:sz="6" w:space="0" w:color="CCCCCC"/>
              <w:bottom w:val="single" w:sz="6" w:space="0" w:color="CCCCCC"/>
            </w:tcBorders>
            <w:shd w:val="clear" w:color="auto" w:fill="EEEEEE"/>
            <w:tcMar>
              <w:top w:w="84" w:type="dxa"/>
              <w:left w:w="84" w:type="dxa"/>
              <w:bottom w:w="84" w:type="dxa"/>
              <w:right w:w="84" w:type="dxa"/>
            </w:tcMar>
            <w:vAlign w:val="center"/>
            <w:hideMark/>
          </w:tcPr>
          <w:p w:rsidR="00F97D00" w:rsidRPr="0025706F" w:rsidRDefault="00F97D00" w:rsidP="0089761C">
            <w:pPr>
              <w:spacing w:before="84" w:after="84"/>
              <w:ind w:left="84" w:right="335"/>
              <w:jc w:val="center"/>
              <w:rPr>
                <w:b/>
                <w:bCs/>
                <w:color w:val="333333"/>
              </w:rPr>
            </w:pPr>
            <w:proofErr w:type="spellStart"/>
            <w:r w:rsidRPr="0025706F">
              <w:rPr>
                <w:b/>
                <w:bCs/>
                <w:color w:val="333333"/>
              </w:rPr>
              <w:t>Reputation</w:t>
            </w:r>
            <w:proofErr w:type="spellEnd"/>
            <w:r w:rsidRPr="0025706F">
              <w:rPr>
                <w:b/>
                <w:bCs/>
                <w:color w:val="333333"/>
              </w:rPr>
              <w:t xml:space="preserve"> </w:t>
            </w:r>
          </w:p>
        </w:tc>
      </w:tr>
      <w:tr w:rsidR="00F97D00" w:rsidTr="0089761C">
        <w:trPr>
          <w:tblCellSpacing w:w="0" w:type="dxa"/>
        </w:trPr>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rStyle w:val="ac"/>
                <w:rFonts w:eastAsia="Calibri"/>
                <w:color w:val="333333"/>
              </w:rPr>
              <w:t>1</w:t>
            </w:r>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Harvard</w:t>
            </w:r>
            <w:proofErr w:type="spellEnd"/>
            <w:r w:rsidRPr="0025706F">
              <w:rPr>
                <w:color w:val="333333"/>
              </w:rPr>
              <w:t xml:space="preserve"> </w:t>
            </w:r>
            <w:proofErr w:type="spellStart"/>
            <w:r w:rsidRPr="0025706F">
              <w:rPr>
                <w:color w:val="333333"/>
              </w:rPr>
              <w:t>University</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United</w:t>
            </w:r>
            <w:proofErr w:type="spellEnd"/>
            <w:r w:rsidRPr="0025706F">
              <w:rPr>
                <w:color w:val="333333"/>
              </w:rPr>
              <w:t xml:space="preserve"> </w:t>
            </w:r>
            <w:proofErr w:type="spellStart"/>
            <w:r w:rsidRPr="0025706F">
              <w:rPr>
                <w:color w:val="333333"/>
              </w:rPr>
              <w:t>States</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color w:val="333333"/>
              </w:rPr>
              <w:t>100.0</w:t>
            </w:r>
          </w:p>
        </w:tc>
      </w:tr>
      <w:tr w:rsidR="00F97D00" w:rsidTr="0089761C">
        <w:trPr>
          <w:tblCellSpacing w:w="0" w:type="dxa"/>
        </w:trPr>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rStyle w:val="ac"/>
                <w:rFonts w:eastAsia="Calibri"/>
                <w:color w:val="333333"/>
              </w:rPr>
              <w:t>2</w:t>
            </w:r>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Massachusetts</w:t>
            </w:r>
            <w:proofErr w:type="spellEnd"/>
            <w:r w:rsidRPr="0025706F">
              <w:rPr>
                <w:color w:val="333333"/>
              </w:rPr>
              <w:t xml:space="preserve"> </w:t>
            </w:r>
            <w:proofErr w:type="spellStart"/>
            <w:r w:rsidRPr="0025706F">
              <w:rPr>
                <w:color w:val="333333"/>
              </w:rPr>
              <w:t>Institute</w:t>
            </w:r>
            <w:proofErr w:type="spellEnd"/>
            <w:r w:rsidRPr="0025706F">
              <w:rPr>
                <w:color w:val="333333"/>
              </w:rPr>
              <w:t xml:space="preserve"> </w:t>
            </w:r>
            <w:proofErr w:type="spellStart"/>
            <w:r w:rsidRPr="0025706F">
              <w:rPr>
                <w:color w:val="333333"/>
              </w:rPr>
              <w:t>of</w:t>
            </w:r>
            <w:proofErr w:type="spellEnd"/>
            <w:r w:rsidRPr="0025706F">
              <w:rPr>
                <w:color w:val="333333"/>
              </w:rPr>
              <w:t xml:space="preserve"> </w:t>
            </w:r>
            <w:proofErr w:type="spellStart"/>
            <w:r w:rsidRPr="0025706F">
              <w:rPr>
                <w:color w:val="333333"/>
              </w:rPr>
              <w:t>Technology</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United</w:t>
            </w:r>
            <w:proofErr w:type="spellEnd"/>
            <w:r w:rsidRPr="0025706F">
              <w:rPr>
                <w:color w:val="333333"/>
              </w:rPr>
              <w:t xml:space="preserve"> </w:t>
            </w:r>
            <w:proofErr w:type="spellStart"/>
            <w:r w:rsidRPr="0025706F">
              <w:rPr>
                <w:color w:val="333333"/>
              </w:rPr>
              <w:t>States</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color w:val="333333"/>
              </w:rPr>
              <w:t>87.2</w:t>
            </w:r>
          </w:p>
        </w:tc>
      </w:tr>
      <w:tr w:rsidR="00F97D00" w:rsidTr="0089761C">
        <w:trPr>
          <w:tblCellSpacing w:w="0" w:type="dxa"/>
        </w:trPr>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rStyle w:val="ac"/>
                <w:rFonts w:eastAsia="Calibri"/>
                <w:color w:val="333333"/>
              </w:rPr>
              <w:t>3</w:t>
            </w:r>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University</w:t>
            </w:r>
            <w:proofErr w:type="spellEnd"/>
            <w:r w:rsidRPr="0025706F">
              <w:rPr>
                <w:color w:val="333333"/>
              </w:rPr>
              <w:t xml:space="preserve"> </w:t>
            </w:r>
            <w:proofErr w:type="spellStart"/>
            <w:r w:rsidRPr="0025706F">
              <w:rPr>
                <w:color w:val="333333"/>
              </w:rPr>
              <w:t>of</w:t>
            </w:r>
            <w:proofErr w:type="spellEnd"/>
            <w:r w:rsidRPr="0025706F">
              <w:rPr>
                <w:color w:val="333333"/>
              </w:rPr>
              <w:t xml:space="preserve"> </w:t>
            </w:r>
            <w:proofErr w:type="spellStart"/>
            <w:r w:rsidRPr="0025706F">
              <w:rPr>
                <w:color w:val="333333"/>
              </w:rPr>
              <w:t>Cambridge</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United</w:t>
            </w:r>
            <w:proofErr w:type="spellEnd"/>
            <w:r w:rsidRPr="0025706F">
              <w:rPr>
                <w:color w:val="333333"/>
              </w:rPr>
              <w:t xml:space="preserve"> </w:t>
            </w:r>
            <w:proofErr w:type="spellStart"/>
            <w:r w:rsidRPr="0025706F">
              <w:rPr>
                <w:color w:val="333333"/>
              </w:rPr>
              <w:t>Kingdom</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color w:val="333333"/>
              </w:rPr>
              <w:t>80.7</w:t>
            </w:r>
          </w:p>
        </w:tc>
      </w:tr>
      <w:tr w:rsidR="00F97D00" w:rsidTr="0089761C">
        <w:trPr>
          <w:tblCellSpacing w:w="0" w:type="dxa"/>
        </w:trPr>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rStyle w:val="ac"/>
                <w:rFonts w:eastAsia="Calibri"/>
                <w:color w:val="333333"/>
              </w:rPr>
              <w:t>4</w:t>
            </w:r>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Stanford</w:t>
            </w:r>
            <w:proofErr w:type="spellEnd"/>
            <w:r w:rsidRPr="0025706F">
              <w:rPr>
                <w:color w:val="333333"/>
              </w:rPr>
              <w:t xml:space="preserve"> </w:t>
            </w:r>
            <w:proofErr w:type="spellStart"/>
            <w:r w:rsidRPr="0025706F">
              <w:rPr>
                <w:color w:val="333333"/>
              </w:rPr>
              <w:t>University</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United</w:t>
            </w:r>
            <w:proofErr w:type="spellEnd"/>
            <w:r w:rsidRPr="0025706F">
              <w:rPr>
                <w:color w:val="333333"/>
              </w:rPr>
              <w:t xml:space="preserve"> </w:t>
            </w:r>
            <w:proofErr w:type="spellStart"/>
            <w:r w:rsidRPr="0025706F">
              <w:rPr>
                <w:color w:val="333333"/>
              </w:rPr>
              <w:t>States</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color w:val="333333"/>
              </w:rPr>
              <w:t>72.1</w:t>
            </w:r>
          </w:p>
        </w:tc>
      </w:tr>
      <w:tr w:rsidR="00F97D00" w:rsidTr="0089761C">
        <w:trPr>
          <w:tblCellSpacing w:w="0" w:type="dxa"/>
        </w:trPr>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rStyle w:val="ac"/>
                <w:rFonts w:eastAsia="Calibri"/>
                <w:color w:val="333333"/>
              </w:rPr>
              <w:t>5</w:t>
            </w:r>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University</w:t>
            </w:r>
            <w:proofErr w:type="spellEnd"/>
            <w:r w:rsidRPr="0025706F">
              <w:rPr>
                <w:color w:val="333333"/>
              </w:rPr>
              <w:t xml:space="preserve"> </w:t>
            </w:r>
            <w:proofErr w:type="spellStart"/>
            <w:r w:rsidRPr="0025706F">
              <w:rPr>
                <w:color w:val="333333"/>
              </w:rPr>
              <w:t>of</w:t>
            </w:r>
            <w:proofErr w:type="spellEnd"/>
            <w:r w:rsidRPr="0025706F">
              <w:rPr>
                <w:color w:val="333333"/>
              </w:rPr>
              <w:t xml:space="preserve"> </w:t>
            </w:r>
            <w:proofErr w:type="spellStart"/>
            <w:r w:rsidRPr="0025706F">
              <w:rPr>
                <w:color w:val="333333"/>
              </w:rPr>
              <w:t>California</w:t>
            </w:r>
            <w:proofErr w:type="spellEnd"/>
            <w:r w:rsidRPr="0025706F">
              <w:rPr>
                <w:color w:val="333333"/>
              </w:rPr>
              <w:t xml:space="preserve"> </w:t>
            </w:r>
            <w:proofErr w:type="spellStart"/>
            <w:r w:rsidRPr="0025706F">
              <w:rPr>
                <w:color w:val="333333"/>
              </w:rPr>
              <w:t>Berkeley</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United</w:t>
            </w:r>
            <w:proofErr w:type="spellEnd"/>
            <w:r w:rsidRPr="0025706F">
              <w:rPr>
                <w:color w:val="333333"/>
              </w:rPr>
              <w:t xml:space="preserve"> </w:t>
            </w:r>
            <w:proofErr w:type="spellStart"/>
            <w:r w:rsidRPr="0025706F">
              <w:rPr>
                <w:color w:val="333333"/>
              </w:rPr>
              <w:t>States</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color w:val="333333"/>
              </w:rPr>
              <w:t>71.6</w:t>
            </w:r>
          </w:p>
        </w:tc>
      </w:tr>
      <w:tr w:rsidR="00F97D00" w:rsidTr="0089761C">
        <w:trPr>
          <w:tblCellSpacing w:w="0" w:type="dxa"/>
        </w:trPr>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rStyle w:val="ac"/>
                <w:rFonts w:eastAsia="Calibri"/>
                <w:color w:val="333333"/>
              </w:rPr>
              <w:t>6</w:t>
            </w:r>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University</w:t>
            </w:r>
            <w:proofErr w:type="spellEnd"/>
            <w:r w:rsidRPr="0025706F">
              <w:rPr>
                <w:color w:val="333333"/>
              </w:rPr>
              <w:t xml:space="preserve"> </w:t>
            </w:r>
            <w:proofErr w:type="spellStart"/>
            <w:r w:rsidRPr="0025706F">
              <w:rPr>
                <w:color w:val="333333"/>
              </w:rPr>
              <w:t>of</w:t>
            </w:r>
            <w:proofErr w:type="spellEnd"/>
            <w:r w:rsidRPr="0025706F">
              <w:rPr>
                <w:color w:val="333333"/>
              </w:rPr>
              <w:t xml:space="preserve"> </w:t>
            </w:r>
            <w:proofErr w:type="spellStart"/>
            <w:r w:rsidRPr="0025706F">
              <w:rPr>
                <w:color w:val="333333"/>
              </w:rPr>
              <w:t>Oxford</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United</w:t>
            </w:r>
            <w:proofErr w:type="spellEnd"/>
            <w:r w:rsidRPr="0025706F">
              <w:rPr>
                <w:color w:val="333333"/>
              </w:rPr>
              <w:t xml:space="preserve"> </w:t>
            </w:r>
            <w:proofErr w:type="spellStart"/>
            <w:r w:rsidRPr="0025706F">
              <w:rPr>
                <w:color w:val="333333"/>
              </w:rPr>
              <w:t>Kingdom</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color w:val="333333"/>
              </w:rPr>
              <w:t>71.2</w:t>
            </w:r>
          </w:p>
        </w:tc>
      </w:tr>
      <w:tr w:rsidR="00F97D00" w:rsidTr="0089761C">
        <w:trPr>
          <w:tblCellSpacing w:w="0" w:type="dxa"/>
        </w:trPr>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rStyle w:val="ac"/>
                <w:rFonts w:eastAsia="Calibri"/>
                <w:color w:val="333333"/>
              </w:rPr>
              <w:t>7</w:t>
            </w:r>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Princeton</w:t>
            </w:r>
            <w:proofErr w:type="spellEnd"/>
            <w:r w:rsidRPr="0025706F">
              <w:rPr>
                <w:color w:val="333333"/>
              </w:rPr>
              <w:t xml:space="preserve"> </w:t>
            </w:r>
            <w:proofErr w:type="spellStart"/>
            <w:r w:rsidRPr="0025706F">
              <w:rPr>
                <w:color w:val="333333"/>
              </w:rPr>
              <w:t>University</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United</w:t>
            </w:r>
            <w:proofErr w:type="spellEnd"/>
            <w:r w:rsidRPr="0025706F">
              <w:rPr>
                <w:color w:val="333333"/>
              </w:rPr>
              <w:t xml:space="preserve"> </w:t>
            </w:r>
            <w:proofErr w:type="spellStart"/>
            <w:r w:rsidRPr="0025706F">
              <w:rPr>
                <w:color w:val="333333"/>
              </w:rPr>
              <w:t>States</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color w:val="333333"/>
              </w:rPr>
              <w:t>37.9</w:t>
            </w:r>
          </w:p>
        </w:tc>
      </w:tr>
      <w:tr w:rsidR="00F97D00" w:rsidTr="0089761C">
        <w:trPr>
          <w:tblCellSpacing w:w="0" w:type="dxa"/>
        </w:trPr>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rStyle w:val="ac"/>
                <w:rFonts w:eastAsia="Calibri"/>
                <w:color w:val="333333"/>
              </w:rPr>
              <w:t>8</w:t>
            </w:r>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University</w:t>
            </w:r>
            <w:proofErr w:type="spellEnd"/>
            <w:r w:rsidRPr="0025706F">
              <w:rPr>
                <w:color w:val="333333"/>
              </w:rPr>
              <w:t xml:space="preserve"> </w:t>
            </w:r>
            <w:proofErr w:type="spellStart"/>
            <w:r w:rsidRPr="0025706F">
              <w:rPr>
                <w:color w:val="333333"/>
              </w:rPr>
              <w:t>of</w:t>
            </w:r>
            <w:proofErr w:type="spellEnd"/>
            <w:r w:rsidRPr="0025706F">
              <w:rPr>
                <w:color w:val="333333"/>
              </w:rPr>
              <w:t xml:space="preserve"> </w:t>
            </w:r>
            <w:proofErr w:type="spellStart"/>
            <w:r w:rsidRPr="0025706F">
              <w:rPr>
                <w:color w:val="333333"/>
              </w:rPr>
              <w:t>Tokyo</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Japan</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color w:val="333333"/>
              </w:rPr>
              <w:t>35.6</w:t>
            </w:r>
          </w:p>
        </w:tc>
      </w:tr>
      <w:tr w:rsidR="00F97D00" w:rsidTr="0089761C">
        <w:trPr>
          <w:tblCellSpacing w:w="0" w:type="dxa"/>
        </w:trPr>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rStyle w:val="ac"/>
                <w:rFonts w:eastAsia="Calibri"/>
                <w:color w:val="333333"/>
              </w:rPr>
              <w:t>9</w:t>
            </w:r>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lang w:val="en-US"/>
              </w:rPr>
            </w:pPr>
            <w:r w:rsidRPr="0025706F">
              <w:rPr>
                <w:color w:val="333333"/>
                <w:lang w:val="en-US"/>
              </w:rPr>
              <w:t>University of California Los Angeles</w:t>
            </w:r>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United</w:t>
            </w:r>
            <w:proofErr w:type="spellEnd"/>
            <w:r w:rsidRPr="0025706F">
              <w:rPr>
                <w:color w:val="333333"/>
              </w:rPr>
              <w:t xml:space="preserve"> </w:t>
            </w:r>
            <w:proofErr w:type="spellStart"/>
            <w:r w:rsidRPr="0025706F">
              <w:rPr>
                <w:color w:val="333333"/>
              </w:rPr>
              <w:t>States</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color w:val="333333"/>
              </w:rPr>
              <w:t>33.8</w:t>
            </w:r>
          </w:p>
        </w:tc>
      </w:tr>
      <w:tr w:rsidR="00F97D00" w:rsidTr="0089761C">
        <w:trPr>
          <w:tblCellSpacing w:w="0" w:type="dxa"/>
        </w:trPr>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rStyle w:val="ac"/>
                <w:rFonts w:eastAsia="Calibri"/>
                <w:color w:val="333333"/>
              </w:rPr>
              <w:t>10</w:t>
            </w:r>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Yale</w:t>
            </w:r>
            <w:proofErr w:type="spellEnd"/>
            <w:r w:rsidRPr="0025706F">
              <w:rPr>
                <w:color w:val="333333"/>
              </w:rPr>
              <w:t xml:space="preserve"> </w:t>
            </w:r>
            <w:proofErr w:type="spellStart"/>
            <w:r w:rsidRPr="0025706F">
              <w:rPr>
                <w:color w:val="333333"/>
              </w:rPr>
              <w:t>University</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United</w:t>
            </w:r>
            <w:proofErr w:type="spellEnd"/>
            <w:r w:rsidRPr="0025706F">
              <w:rPr>
                <w:color w:val="333333"/>
              </w:rPr>
              <w:t xml:space="preserve"> </w:t>
            </w:r>
            <w:proofErr w:type="spellStart"/>
            <w:r w:rsidRPr="0025706F">
              <w:rPr>
                <w:color w:val="333333"/>
              </w:rPr>
              <w:t>States</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color w:val="333333"/>
              </w:rPr>
              <w:t>32.4</w:t>
            </w:r>
          </w:p>
        </w:tc>
      </w:tr>
      <w:tr w:rsidR="00F97D00" w:rsidTr="0089761C">
        <w:trPr>
          <w:tblCellSpacing w:w="0" w:type="dxa"/>
        </w:trPr>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rStyle w:val="ac"/>
                <w:rFonts w:eastAsia="Calibri"/>
                <w:color w:val="333333"/>
              </w:rPr>
              <w:t>11</w:t>
            </w:r>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California</w:t>
            </w:r>
            <w:proofErr w:type="spellEnd"/>
            <w:r w:rsidRPr="0025706F">
              <w:rPr>
                <w:color w:val="333333"/>
              </w:rPr>
              <w:t xml:space="preserve"> </w:t>
            </w:r>
            <w:proofErr w:type="spellStart"/>
            <w:r w:rsidRPr="0025706F">
              <w:rPr>
                <w:color w:val="333333"/>
              </w:rPr>
              <w:t>Institute</w:t>
            </w:r>
            <w:proofErr w:type="spellEnd"/>
            <w:r w:rsidRPr="0025706F">
              <w:rPr>
                <w:color w:val="333333"/>
              </w:rPr>
              <w:t xml:space="preserve"> </w:t>
            </w:r>
            <w:proofErr w:type="spellStart"/>
            <w:r w:rsidRPr="0025706F">
              <w:rPr>
                <w:color w:val="333333"/>
              </w:rPr>
              <w:t>of</w:t>
            </w:r>
            <w:proofErr w:type="spellEnd"/>
            <w:r w:rsidRPr="0025706F">
              <w:rPr>
                <w:color w:val="333333"/>
              </w:rPr>
              <w:t xml:space="preserve"> </w:t>
            </w:r>
            <w:proofErr w:type="spellStart"/>
            <w:r w:rsidRPr="0025706F">
              <w:rPr>
                <w:color w:val="333333"/>
              </w:rPr>
              <w:t>Technology</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United</w:t>
            </w:r>
            <w:proofErr w:type="spellEnd"/>
            <w:r w:rsidRPr="0025706F">
              <w:rPr>
                <w:color w:val="333333"/>
              </w:rPr>
              <w:t xml:space="preserve"> </w:t>
            </w:r>
            <w:proofErr w:type="spellStart"/>
            <w:r w:rsidRPr="0025706F">
              <w:rPr>
                <w:color w:val="333333"/>
              </w:rPr>
              <w:t>States</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color w:val="333333"/>
              </w:rPr>
              <w:t>29.6</w:t>
            </w:r>
          </w:p>
        </w:tc>
      </w:tr>
      <w:tr w:rsidR="00F97D00" w:rsidTr="0089761C">
        <w:trPr>
          <w:tblCellSpacing w:w="0" w:type="dxa"/>
        </w:trPr>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rStyle w:val="ac"/>
                <w:rFonts w:eastAsia="Calibri"/>
                <w:color w:val="333333"/>
              </w:rPr>
              <w:t>12</w:t>
            </w:r>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University</w:t>
            </w:r>
            <w:proofErr w:type="spellEnd"/>
            <w:r w:rsidRPr="0025706F">
              <w:rPr>
                <w:color w:val="333333"/>
              </w:rPr>
              <w:t xml:space="preserve"> </w:t>
            </w:r>
            <w:proofErr w:type="spellStart"/>
            <w:r w:rsidRPr="0025706F">
              <w:rPr>
                <w:color w:val="333333"/>
              </w:rPr>
              <w:t>of</w:t>
            </w:r>
            <w:proofErr w:type="spellEnd"/>
            <w:r w:rsidRPr="0025706F">
              <w:rPr>
                <w:color w:val="333333"/>
              </w:rPr>
              <w:t xml:space="preserve"> </w:t>
            </w:r>
            <w:proofErr w:type="spellStart"/>
            <w:r w:rsidRPr="0025706F">
              <w:rPr>
                <w:color w:val="333333"/>
              </w:rPr>
              <w:t>Michigan</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United</w:t>
            </w:r>
            <w:proofErr w:type="spellEnd"/>
            <w:r w:rsidRPr="0025706F">
              <w:rPr>
                <w:color w:val="333333"/>
              </w:rPr>
              <w:t xml:space="preserve"> </w:t>
            </w:r>
            <w:proofErr w:type="spellStart"/>
            <w:r w:rsidRPr="0025706F">
              <w:rPr>
                <w:color w:val="333333"/>
              </w:rPr>
              <w:t>States</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color w:val="333333"/>
              </w:rPr>
              <w:t>23.2</w:t>
            </w:r>
          </w:p>
        </w:tc>
      </w:tr>
      <w:tr w:rsidR="00F97D00" w:rsidTr="0089761C">
        <w:trPr>
          <w:tblCellSpacing w:w="0" w:type="dxa"/>
        </w:trPr>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rStyle w:val="ac"/>
                <w:rFonts w:eastAsia="Calibri"/>
                <w:color w:val="333333"/>
              </w:rPr>
              <w:t>13</w:t>
            </w:r>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Imperial</w:t>
            </w:r>
            <w:proofErr w:type="spellEnd"/>
            <w:r w:rsidRPr="0025706F">
              <w:rPr>
                <w:color w:val="333333"/>
              </w:rPr>
              <w:t xml:space="preserve"> </w:t>
            </w:r>
            <w:proofErr w:type="spellStart"/>
            <w:r w:rsidRPr="0025706F">
              <w:rPr>
                <w:color w:val="333333"/>
              </w:rPr>
              <w:t>College</w:t>
            </w:r>
            <w:proofErr w:type="spellEnd"/>
            <w:r w:rsidRPr="0025706F">
              <w:rPr>
                <w:color w:val="333333"/>
              </w:rPr>
              <w:t xml:space="preserve"> </w:t>
            </w:r>
            <w:proofErr w:type="spellStart"/>
            <w:r w:rsidRPr="0025706F">
              <w:rPr>
                <w:color w:val="333333"/>
              </w:rPr>
              <w:t>London</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United</w:t>
            </w:r>
            <w:proofErr w:type="spellEnd"/>
            <w:r w:rsidRPr="0025706F">
              <w:rPr>
                <w:color w:val="333333"/>
              </w:rPr>
              <w:t xml:space="preserve"> </w:t>
            </w:r>
            <w:proofErr w:type="spellStart"/>
            <w:r w:rsidRPr="0025706F">
              <w:rPr>
                <w:color w:val="333333"/>
              </w:rPr>
              <w:t>Kingdom</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color w:val="333333"/>
              </w:rPr>
              <w:t>22.2</w:t>
            </w:r>
          </w:p>
        </w:tc>
      </w:tr>
      <w:tr w:rsidR="00F97D00" w:rsidTr="0089761C">
        <w:trPr>
          <w:tblCellSpacing w:w="0" w:type="dxa"/>
        </w:trPr>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rStyle w:val="ac"/>
                <w:rFonts w:eastAsia="Calibri"/>
                <w:color w:val="333333"/>
              </w:rPr>
              <w:t>14</w:t>
            </w:r>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University</w:t>
            </w:r>
            <w:proofErr w:type="spellEnd"/>
            <w:r w:rsidRPr="0025706F">
              <w:rPr>
                <w:color w:val="333333"/>
              </w:rPr>
              <w:t xml:space="preserve"> </w:t>
            </w:r>
            <w:proofErr w:type="spellStart"/>
            <w:r w:rsidRPr="0025706F">
              <w:rPr>
                <w:color w:val="333333"/>
              </w:rPr>
              <w:t>of</w:t>
            </w:r>
            <w:proofErr w:type="spellEnd"/>
            <w:r w:rsidRPr="0025706F">
              <w:rPr>
                <w:color w:val="333333"/>
              </w:rPr>
              <w:t xml:space="preserve"> </w:t>
            </w:r>
            <w:proofErr w:type="spellStart"/>
            <w:r w:rsidRPr="0025706F">
              <w:rPr>
                <w:color w:val="333333"/>
              </w:rPr>
              <w:t>Chicago</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United</w:t>
            </w:r>
            <w:proofErr w:type="spellEnd"/>
            <w:r w:rsidRPr="0025706F">
              <w:rPr>
                <w:color w:val="333333"/>
              </w:rPr>
              <w:t xml:space="preserve"> </w:t>
            </w:r>
            <w:proofErr w:type="spellStart"/>
            <w:r w:rsidRPr="0025706F">
              <w:rPr>
                <w:color w:val="333333"/>
              </w:rPr>
              <w:t>States</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color w:val="333333"/>
              </w:rPr>
              <w:t>21.0</w:t>
            </w:r>
          </w:p>
        </w:tc>
      </w:tr>
      <w:tr w:rsidR="00F97D00" w:rsidTr="0089761C">
        <w:trPr>
          <w:tblCellSpacing w:w="0" w:type="dxa"/>
        </w:trPr>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rStyle w:val="ac"/>
                <w:rFonts w:eastAsia="Calibri"/>
                <w:color w:val="333333"/>
              </w:rPr>
              <w:t>15</w:t>
            </w:r>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Columbia</w:t>
            </w:r>
            <w:proofErr w:type="spellEnd"/>
            <w:r w:rsidRPr="0025706F">
              <w:rPr>
                <w:color w:val="333333"/>
              </w:rPr>
              <w:t xml:space="preserve"> </w:t>
            </w:r>
            <w:proofErr w:type="spellStart"/>
            <w:r w:rsidRPr="0025706F">
              <w:rPr>
                <w:color w:val="333333"/>
              </w:rPr>
              <w:t>University</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United</w:t>
            </w:r>
            <w:proofErr w:type="spellEnd"/>
            <w:r w:rsidRPr="0025706F">
              <w:rPr>
                <w:color w:val="333333"/>
              </w:rPr>
              <w:t xml:space="preserve"> </w:t>
            </w:r>
            <w:proofErr w:type="spellStart"/>
            <w:r w:rsidRPr="0025706F">
              <w:rPr>
                <w:color w:val="333333"/>
              </w:rPr>
              <w:t>States</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color w:val="333333"/>
              </w:rPr>
              <w:t>20.7</w:t>
            </w:r>
          </w:p>
        </w:tc>
      </w:tr>
      <w:tr w:rsidR="00F97D00" w:rsidTr="0089761C">
        <w:trPr>
          <w:tblCellSpacing w:w="0" w:type="dxa"/>
        </w:trPr>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rStyle w:val="ac"/>
                <w:rFonts w:eastAsia="Calibri"/>
                <w:color w:val="333333"/>
              </w:rPr>
              <w:t>16</w:t>
            </w:r>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Cornell</w:t>
            </w:r>
            <w:proofErr w:type="spellEnd"/>
            <w:r w:rsidRPr="0025706F">
              <w:rPr>
                <w:color w:val="333333"/>
              </w:rPr>
              <w:t xml:space="preserve"> </w:t>
            </w:r>
            <w:proofErr w:type="spellStart"/>
            <w:r w:rsidRPr="0025706F">
              <w:rPr>
                <w:color w:val="333333"/>
              </w:rPr>
              <w:t>University</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United</w:t>
            </w:r>
            <w:proofErr w:type="spellEnd"/>
            <w:r w:rsidRPr="0025706F">
              <w:rPr>
                <w:color w:val="333333"/>
              </w:rPr>
              <w:t xml:space="preserve"> </w:t>
            </w:r>
            <w:proofErr w:type="spellStart"/>
            <w:r w:rsidRPr="0025706F">
              <w:rPr>
                <w:color w:val="333333"/>
              </w:rPr>
              <w:t>States</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color w:val="333333"/>
              </w:rPr>
              <w:t>20.0</w:t>
            </w:r>
          </w:p>
        </w:tc>
      </w:tr>
      <w:tr w:rsidR="00F97D00" w:rsidTr="0089761C">
        <w:trPr>
          <w:tblCellSpacing w:w="0" w:type="dxa"/>
        </w:trPr>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rStyle w:val="ac"/>
                <w:rFonts w:eastAsia="Calibri"/>
                <w:color w:val="333333"/>
              </w:rPr>
              <w:t>16</w:t>
            </w:r>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University</w:t>
            </w:r>
            <w:proofErr w:type="spellEnd"/>
            <w:r w:rsidRPr="0025706F">
              <w:rPr>
                <w:color w:val="333333"/>
              </w:rPr>
              <w:t xml:space="preserve"> </w:t>
            </w:r>
            <w:proofErr w:type="spellStart"/>
            <w:r w:rsidRPr="0025706F">
              <w:rPr>
                <w:color w:val="333333"/>
              </w:rPr>
              <w:t>of</w:t>
            </w:r>
            <w:proofErr w:type="spellEnd"/>
            <w:r w:rsidRPr="0025706F">
              <w:rPr>
                <w:color w:val="333333"/>
              </w:rPr>
              <w:t xml:space="preserve"> </w:t>
            </w:r>
            <w:proofErr w:type="spellStart"/>
            <w:r w:rsidRPr="0025706F">
              <w:rPr>
                <w:color w:val="333333"/>
              </w:rPr>
              <w:t>Toronto</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Canada</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color w:val="333333"/>
              </w:rPr>
              <w:t>20.0</w:t>
            </w:r>
          </w:p>
        </w:tc>
      </w:tr>
      <w:tr w:rsidR="00F97D00" w:rsidTr="0089761C">
        <w:trPr>
          <w:tblCellSpacing w:w="0" w:type="dxa"/>
        </w:trPr>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rStyle w:val="ac"/>
                <w:rFonts w:eastAsia="Calibri"/>
                <w:color w:val="333333"/>
              </w:rPr>
              <w:t>18</w:t>
            </w:r>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Johns</w:t>
            </w:r>
            <w:proofErr w:type="spellEnd"/>
            <w:r w:rsidRPr="0025706F">
              <w:rPr>
                <w:color w:val="333333"/>
              </w:rPr>
              <w:t xml:space="preserve"> </w:t>
            </w:r>
            <w:proofErr w:type="spellStart"/>
            <w:r w:rsidRPr="0025706F">
              <w:rPr>
                <w:color w:val="333333"/>
              </w:rPr>
              <w:t>Hopkins</w:t>
            </w:r>
            <w:proofErr w:type="spellEnd"/>
            <w:r w:rsidRPr="0025706F">
              <w:rPr>
                <w:color w:val="333333"/>
              </w:rPr>
              <w:t xml:space="preserve"> </w:t>
            </w:r>
            <w:proofErr w:type="spellStart"/>
            <w:r w:rsidRPr="0025706F">
              <w:rPr>
                <w:color w:val="333333"/>
              </w:rPr>
              <w:t>University</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United</w:t>
            </w:r>
            <w:proofErr w:type="spellEnd"/>
            <w:r w:rsidRPr="0025706F">
              <w:rPr>
                <w:color w:val="333333"/>
              </w:rPr>
              <w:t xml:space="preserve"> </w:t>
            </w:r>
            <w:proofErr w:type="spellStart"/>
            <w:r w:rsidRPr="0025706F">
              <w:rPr>
                <w:color w:val="333333"/>
              </w:rPr>
              <w:t>States</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color w:val="333333"/>
              </w:rPr>
              <w:t>17.8</w:t>
            </w:r>
          </w:p>
        </w:tc>
      </w:tr>
      <w:tr w:rsidR="00F97D00" w:rsidTr="0089761C">
        <w:trPr>
          <w:tblCellSpacing w:w="0" w:type="dxa"/>
        </w:trPr>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rStyle w:val="ac"/>
                <w:rFonts w:eastAsia="Calibri"/>
                <w:color w:val="333333"/>
              </w:rPr>
              <w:lastRenderedPageBreak/>
              <w:t>19</w:t>
            </w:r>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University</w:t>
            </w:r>
            <w:proofErr w:type="spellEnd"/>
            <w:r w:rsidRPr="0025706F">
              <w:rPr>
                <w:color w:val="333333"/>
              </w:rPr>
              <w:t xml:space="preserve"> </w:t>
            </w:r>
            <w:proofErr w:type="spellStart"/>
            <w:r w:rsidRPr="0025706F">
              <w:rPr>
                <w:color w:val="333333"/>
              </w:rPr>
              <w:t>of</w:t>
            </w:r>
            <w:proofErr w:type="spellEnd"/>
            <w:r w:rsidRPr="0025706F">
              <w:rPr>
                <w:color w:val="333333"/>
              </w:rPr>
              <w:t xml:space="preserve"> </w:t>
            </w:r>
            <w:proofErr w:type="spellStart"/>
            <w:r w:rsidRPr="0025706F">
              <w:rPr>
                <w:color w:val="333333"/>
              </w:rPr>
              <w:t>Pennsylvania</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United</w:t>
            </w:r>
            <w:proofErr w:type="spellEnd"/>
            <w:r w:rsidRPr="0025706F">
              <w:rPr>
                <w:color w:val="333333"/>
              </w:rPr>
              <w:t xml:space="preserve"> </w:t>
            </w:r>
            <w:proofErr w:type="spellStart"/>
            <w:r w:rsidRPr="0025706F">
              <w:rPr>
                <w:color w:val="333333"/>
              </w:rPr>
              <w:t>States</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color w:val="333333"/>
              </w:rPr>
              <w:t>16.3</w:t>
            </w:r>
          </w:p>
        </w:tc>
      </w:tr>
      <w:tr w:rsidR="00F97D00" w:rsidTr="0089761C">
        <w:trPr>
          <w:tblCellSpacing w:w="0" w:type="dxa"/>
        </w:trPr>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rStyle w:val="ac"/>
                <w:rFonts w:eastAsia="Calibri"/>
                <w:color w:val="333333"/>
              </w:rPr>
              <w:t>20</w:t>
            </w:r>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Kyoto</w:t>
            </w:r>
            <w:proofErr w:type="spellEnd"/>
            <w:r w:rsidRPr="0025706F">
              <w:rPr>
                <w:color w:val="333333"/>
              </w:rPr>
              <w:t xml:space="preserve"> </w:t>
            </w:r>
            <w:proofErr w:type="spellStart"/>
            <w:r w:rsidRPr="0025706F">
              <w:rPr>
                <w:color w:val="333333"/>
              </w:rPr>
              <w:t>University</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Japan</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color w:val="333333"/>
              </w:rPr>
              <w:t>15.9</w:t>
            </w:r>
          </w:p>
        </w:tc>
      </w:tr>
      <w:tr w:rsidR="00F97D00" w:rsidTr="0089761C">
        <w:trPr>
          <w:tblCellSpacing w:w="0" w:type="dxa"/>
        </w:trPr>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rStyle w:val="ac"/>
                <w:rFonts w:eastAsia="Calibri"/>
                <w:color w:val="333333"/>
              </w:rPr>
              <w:t>21</w:t>
            </w:r>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University</w:t>
            </w:r>
            <w:proofErr w:type="spellEnd"/>
            <w:r w:rsidRPr="0025706F">
              <w:rPr>
                <w:color w:val="333333"/>
              </w:rPr>
              <w:t xml:space="preserve"> </w:t>
            </w:r>
            <w:proofErr w:type="spellStart"/>
            <w:r w:rsidRPr="0025706F">
              <w:rPr>
                <w:color w:val="333333"/>
              </w:rPr>
              <w:t>College</w:t>
            </w:r>
            <w:proofErr w:type="spellEnd"/>
            <w:r w:rsidRPr="0025706F">
              <w:rPr>
                <w:color w:val="333333"/>
              </w:rPr>
              <w:t xml:space="preserve"> </w:t>
            </w:r>
            <w:proofErr w:type="spellStart"/>
            <w:r w:rsidRPr="0025706F">
              <w:rPr>
                <w:color w:val="333333"/>
              </w:rPr>
              <w:t>London</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United</w:t>
            </w:r>
            <w:proofErr w:type="spellEnd"/>
            <w:r w:rsidRPr="0025706F">
              <w:rPr>
                <w:color w:val="333333"/>
              </w:rPr>
              <w:t xml:space="preserve"> </w:t>
            </w:r>
            <w:proofErr w:type="spellStart"/>
            <w:r w:rsidRPr="0025706F">
              <w:rPr>
                <w:color w:val="333333"/>
              </w:rPr>
              <w:t>Kingdom</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color w:val="333333"/>
              </w:rPr>
              <w:t>15.7</w:t>
            </w:r>
          </w:p>
        </w:tc>
      </w:tr>
      <w:tr w:rsidR="00F97D00" w:rsidTr="0089761C">
        <w:trPr>
          <w:tblCellSpacing w:w="0" w:type="dxa"/>
        </w:trPr>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rStyle w:val="ac"/>
                <w:rFonts w:eastAsia="Calibri"/>
                <w:color w:val="333333"/>
              </w:rPr>
              <w:t>22</w:t>
            </w:r>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lang w:val="en-US"/>
              </w:rPr>
            </w:pPr>
            <w:r w:rsidRPr="0025706F">
              <w:rPr>
                <w:color w:val="333333"/>
                <w:lang w:val="en-US"/>
              </w:rPr>
              <w:t>ETH Zürich - Swiss Federal Institute of Technology Zürich</w:t>
            </w:r>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Switzerland</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color w:val="333333"/>
              </w:rPr>
              <w:t>15.0</w:t>
            </w:r>
          </w:p>
        </w:tc>
      </w:tr>
      <w:tr w:rsidR="00F97D00" w:rsidTr="0089761C">
        <w:trPr>
          <w:tblCellSpacing w:w="0" w:type="dxa"/>
        </w:trPr>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rStyle w:val="ac"/>
                <w:rFonts w:eastAsia="Calibri"/>
                <w:color w:val="333333"/>
              </w:rPr>
              <w:t>23</w:t>
            </w:r>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lang w:val="en-US"/>
              </w:rPr>
            </w:pPr>
            <w:r w:rsidRPr="0025706F">
              <w:rPr>
                <w:color w:val="333333"/>
                <w:lang w:val="en-US"/>
              </w:rPr>
              <w:t>University of Illinois at Urbana Champaign</w:t>
            </w:r>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United</w:t>
            </w:r>
            <w:proofErr w:type="spellEnd"/>
            <w:r w:rsidRPr="0025706F">
              <w:rPr>
                <w:color w:val="333333"/>
              </w:rPr>
              <w:t xml:space="preserve"> </w:t>
            </w:r>
            <w:proofErr w:type="spellStart"/>
            <w:r w:rsidRPr="0025706F">
              <w:rPr>
                <w:color w:val="333333"/>
              </w:rPr>
              <w:t>States</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color w:val="333333"/>
              </w:rPr>
              <w:t>13.9</w:t>
            </w:r>
          </w:p>
        </w:tc>
      </w:tr>
      <w:tr w:rsidR="00F97D00" w:rsidTr="0089761C">
        <w:trPr>
          <w:tblCellSpacing w:w="0" w:type="dxa"/>
        </w:trPr>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rStyle w:val="ac"/>
                <w:rFonts w:eastAsia="Calibri"/>
                <w:color w:val="333333"/>
              </w:rPr>
              <w:t>23</w:t>
            </w:r>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National</w:t>
            </w:r>
            <w:proofErr w:type="spellEnd"/>
            <w:r w:rsidRPr="0025706F">
              <w:rPr>
                <w:color w:val="333333"/>
              </w:rPr>
              <w:t xml:space="preserve"> </w:t>
            </w:r>
            <w:proofErr w:type="spellStart"/>
            <w:r w:rsidRPr="0025706F">
              <w:rPr>
                <w:color w:val="333333"/>
              </w:rPr>
              <w:t>University</w:t>
            </w:r>
            <w:proofErr w:type="spellEnd"/>
            <w:r w:rsidRPr="0025706F">
              <w:rPr>
                <w:color w:val="333333"/>
              </w:rPr>
              <w:t xml:space="preserve"> </w:t>
            </w:r>
            <w:proofErr w:type="spellStart"/>
            <w:r w:rsidRPr="0025706F">
              <w:rPr>
                <w:color w:val="333333"/>
              </w:rPr>
              <w:t>of</w:t>
            </w:r>
            <w:proofErr w:type="spellEnd"/>
            <w:r w:rsidRPr="0025706F">
              <w:rPr>
                <w:color w:val="333333"/>
              </w:rPr>
              <w:t xml:space="preserve"> </w:t>
            </w:r>
            <w:proofErr w:type="spellStart"/>
            <w:r w:rsidRPr="0025706F">
              <w:rPr>
                <w:color w:val="333333"/>
              </w:rPr>
              <w:t>Singapore</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Singapore</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color w:val="333333"/>
              </w:rPr>
              <w:t>13.9</w:t>
            </w:r>
          </w:p>
        </w:tc>
      </w:tr>
      <w:tr w:rsidR="00F97D00" w:rsidTr="0089761C">
        <w:trPr>
          <w:tblCellSpacing w:w="0" w:type="dxa"/>
        </w:trPr>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rStyle w:val="ac"/>
                <w:rFonts w:eastAsia="Calibri"/>
                <w:color w:val="333333"/>
              </w:rPr>
              <w:t>25</w:t>
            </w:r>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University</w:t>
            </w:r>
            <w:proofErr w:type="spellEnd"/>
            <w:r w:rsidRPr="0025706F">
              <w:rPr>
                <w:color w:val="333333"/>
              </w:rPr>
              <w:t xml:space="preserve"> </w:t>
            </w:r>
            <w:proofErr w:type="spellStart"/>
            <w:r w:rsidRPr="0025706F">
              <w:rPr>
                <w:color w:val="333333"/>
              </w:rPr>
              <w:t>of</w:t>
            </w:r>
            <w:proofErr w:type="spellEnd"/>
            <w:r w:rsidRPr="0025706F">
              <w:rPr>
                <w:color w:val="333333"/>
              </w:rPr>
              <w:t xml:space="preserve"> </w:t>
            </w:r>
            <w:proofErr w:type="spellStart"/>
            <w:r w:rsidRPr="0025706F">
              <w:rPr>
                <w:color w:val="333333"/>
              </w:rPr>
              <w:t>British</w:t>
            </w:r>
            <w:proofErr w:type="spellEnd"/>
            <w:r w:rsidRPr="0025706F">
              <w:rPr>
                <w:color w:val="333333"/>
              </w:rPr>
              <w:t xml:space="preserve"> </w:t>
            </w:r>
            <w:proofErr w:type="spellStart"/>
            <w:r w:rsidRPr="0025706F">
              <w:rPr>
                <w:color w:val="333333"/>
              </w:rPr>
              <w:t>Columbia</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Canada</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color w:val="333333"/>
              </w:rPr>
              <w:t>11.8</w:t>
            </w:r>
          </w:p>
        </w:tc>
      </w:tr>
      <w:tr w:rsidR="00F97D00" w:rsidTr="0089761C">
        <w:trPr>
          <w:tblCellSpacing w:w="0" w:type="dxa"/>
        </w:trPr>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rStyle w:val="ac"/>
                <w:rFonts w:eastAsia="Calibri"/>
                <w:color w:val="333333"/>
              </w:rPr>
              <w:t>25</w:t>
            </w:r>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McGill</w:t>
            </w:r>
            <w:proofErr w:type="spellEnd"/>
            <w:r w:rsidRPr="0025706F">
              <w:rPr>
                <w:color w:val="333333"/>
              </w:rPr>
              <w:t xml:space="preserve"> </w:t>
            </w:r>
            <w:proofErr w:type="spellStart"/>
            <w:r w:rsidRPr="0025706F">
              <w:rPr>
                <w:color w:val="333333"/>
              </w:rPr>
              <w:t>University</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Canada</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color w:val="333333"/>
              </w:rPr>
              <w:t>11.8</w:t>
            </w:r>
          </w:p>
        </w:tc>
      </w:tr>
      <w:tr w:rsidR="00F97D00" w:rsidTr="0089761C">
        <w:trPr>
          <w:tblCellSpacing w:w="0" w:type="dxa"/>
        </w:trPr>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rStyle w:val="ac"/>
                <w:rFonts w:eastAsia="Calibri"/>
                <w:color w:val="333333"/>
              </w:rPr>
              <w:t>27</w:t>
            </w:r>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University</w:t>
            </w:r>
            <w:proofErr w:type="spellEnd"/>
            <w:r w:rsidRPr="0025706F">
              <w:rPr>
                <w:color w:val="333333"/>
              </w:rPr>
              <w:t xml:space="preserve"> </w:t>
            </w:r>
            <w:proofErr w:type="spellStart"/>
            <w:r w:rsidRPr="0025706F">
              <w:rPr>
                <w:color w:val="333333"/>
              </w:rPr>
              <w:t>of</w:t>
            </w:r>
            <w:proofErr w:type="spellEnd"/>
            <w:r w:rsidRPr="0025706F">
              <w:rPr>
                <w:color w:val="333333"/>
              </w:rPr>
              <w:t xml:space="preserve"> </w:t>
            </w:r>
            <w:proofErr w:type="spellStart"/>
            <w:r w:rsidRPr="0025706F">
              <w:rPr>
                <w:color w:val="333333"/>
              </w:rPr>
              <w:t>Wisconsin-Madison</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United</w:t>
            </w:r>
            <w:proofErr w:type="spellEnd"/>
            <w:r w:rsidRPr="0025706F">
              <w:rPr>
                <w:color w:val="333333"/>
              </w:rPr>
              <w:t xml:space="preserve"> </w:t>
            </w:r>
            <w:proofErr w:type="spellStart"/>
            <w:r w:rsidRPr="0025706F">
              <w:rPr>
                <w:color w:val="333333"/>
              </w:rPr>
              <w:t>States</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color w:val="333333"/>
              </w:rPr>
              <w:t>11.5</w:t>
            </w:r>
          </w:p>
        </w:tc>
      </w:tr>
      <w:tr w:rsidR="00F97D00" w:rsidTr="0089761C">
        <w:trPr>
          <w:tblCellSpacing w:w="0" w:type="dxa"/>
        </w:trPr>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rStyle w:val="ac"/>
                <w:rFonts w:eastAsia="Calibri"/>
                <w:color w:val="333333"/>
              </w:rPr>
              <w:t>28</w:t>
            </w:r>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University</w:t>
            </w:r>
            <w:proofErr w:type="spellEnd"/>
            <w:r w:rsidRPr="0025706F">
              <w:rPr>
                <w:color w:val="333333"/>
              </w:rPr>
              <w:t xml:space="preserve"> </w:t>
            </w:r>
            <w:proofErr w:type="spellStart"/>
            <w:r w:rsidRPr="0025706F">
              <w:rPr>
                <w:color w:val="333333"/>
              </w:rPr>
              <w:t>of</w:t>
            </w:r>
            <w:proofErr w:type="spellEnd"/>
            <w:r w:rsidRPr="0025706F">
              <w:rPr>
                <w:color w:val="333333"/>
              </w:rPr>
              <w:t xml:space="preserve"> </w:t>
            </w:r>
            <w:proofErr w:type="spellStart"/>
            <w:r w:rsidRPr="0025706F">
              <w:rPr>
                <w:color w:val="333333"/>
              </w:rPr>
              <w:t>Washington</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United</w:t>
            </w:r>
            <w:proofErr w:type="spellEnd"/>
            <w:r w:rsidRPr="0025706F">
              <w:rPr>
                <w:color w:val="333333"/>
              </w:rPr>
              <w:t xml:space="preserve"> </w:t>
            </w:r>
            <w:proofErr w:type="spellStart"/>
            <w:r w:rsidRPr="0025706F">
              <w:rPr>
                <w:color w:val="333333"/>
              </w:rPr>
              <w:t>States</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color w:val="333333"/>
              </w:rPr>
              <w:t>11.3</w:t>
            </w:r>
          </w:p>
        </w:tc>
      </w:tr>
      <w:tr w:rsidR="00F97D00" w:rsidTr="0089761C">
        <w:trPr>
          <w:tblCellSpacing w:w="0" w:type="dxa"/>
        </w:trPr>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rStyle w:val="ac"/>
                <w:rFonts w:eastAsia="Calibri"/>
                <w:color w:val="333333"/>
              </w:rPr>
              <w:t>29</w:t>
            </w:r>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lang w:val="en-US"/>
              </w:rPr>
            </w:pPr>
            <w:r w:rsidRPr="0025706F">
              <w:rPr>
                <w:color w:val="333333"/>
                <w:lang w:val="en-US"/>
              </w:rPr>
              <w:t>London School of Economics and Political Science</w:t>
            </w:r>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United</w:t>
            </w:r>
            <w:proofErr w:type="spellEnd"/>
            <w:r w:rsidRPr="0025706F">
              <w:rPr>
                <w:color w:val="333333"/>
              </w:rPr>
              <w:t xml:space="preserve"> </w:t>
            </w:r>
            <w:proofErr w:type="spellStart"/>
            <w:r w:rsidRPr="0025706F">
              <w:rPr>
                <w:color w:val="333333"/>
              </w:rPr>
              <w:t>Kingdom</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color w:val="333333"/>
              </w:rPr>
              <w:t>11.1</w:t>
            </w:r>
          </w:p>
        </w:tc>
      </w:tr>
      <w:tr w:rsidR="00F97D00" w:rsidTr="0089761C">
        <w:trPr>
          <w:tblCellSpacing w:w="0" w:type="dxa"/>
        </w:trPr>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rStyle w:val="ac"/>
                <w:rFonts w:eastAsia="Calibri"/>
                <w:color w:val="333333"/>
              </w:rPr>
              <w:t>30</w:t>
            </w:r>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Tsinghua</w:t>
            </w:r>
            <w:proofErr w:type="spellEnd"/>
            <w:r w:rsidRPr="0025706F">
              <w:rPr>
                <w:color w:val="333333"/>
              </w:rPr>
              <w:t xml:space="preserve"> </w:t>
            </w:r>
            <w:proofErr w:type="spellStart"/>
            <w:r w:rsidRPr="0025706F">
              <w:rPr>
                <w:color w:val="333333"/>
              </w:rPr>
              <w:t>University</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China</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color w:val="333333"/>
              </w:rPr>
              <w:t>10.9</w:t>
            </w:r>
          </w:p>
        </w:tc>
      </w:tr>
      <w:tr w:rsidR="00F97D00" w:rsidTr="0089761C">
        <w:trPr>
          <w:tblCellSpacing w:w="0" w:type="dxa"/>
        </w:trPr>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rStyle w:val="ac"/>
                <w:rFonts w:eastAsia="Calibri"/>
                <w:color w:val="333333"/>
              </w:rPr>
              <w:t>31</w:t>
            </w:r>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lang w:val="en-US"/>
              </w:rPr>
            </w:pPr>
            <w:r w:rsidRPr="0025706F">
              <w:rPr>
                <w:color w:val="333333"/>
                <w:lang w:val="en-US"/>
              </w:rPr>
              <w:t>University of California San Francisco</w:t>
            </w:r>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United</w:t>
            </w:r>
            <w:proofErr w:type="spellEnd"/>
            <w:r w:rsidRPr="0025706F">
              <w:rPr>
                <w:color w:val="333333"/>
              </w:rPr>
              <w:t xml:space="preserve"> </w:t>
            </w:r>
            <w:proofErr w:type="spellStart"/>
            <w:r w:rsidRPr="0025706F">
              <w:rPr>
                <w:color w:val="333333"/>
              </w:rPr>
              <w:t>States</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color w:val="333333"/>
              </w:rPr>
              <w:t>10.4</w:t>
            </w:r>
          </w:p>
        </w:tc>
      </w:tr>
      <w:tr w:rsidR="00F97D00" w:rsidTr="0089761C">
        <w:trPr>
          <w:tblCellSpacing w:w="0" w:type="dxa"/>
        </w:trPr>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rStyle w:val="ac"/>
                <w:rFonts w:eastAsia="Calibri"/>
                <w:color w:val="333333"/>
              </w:rPr>
              <w:t>32</w:t>
            </w:r>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lang w:val="en-US"/>
              </w:rPr>
            </w:pPr>
            <w:r w:rsidRPr="0025706F">
              <w:rPr>
                <w:color w:val="333333"/>
                <w:lang w:val="en-US"/>
              </w:rPr>
              <w:t>University of Texas at Austin</w:t>
            </w:r>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United</w:t>
            </w:r>
            <w:proofErr w:type="spellEnd"/>
            <w:r w:rsidRPr="0025706F">
              <w:rPr>
                <w:color w:val="333333"/>
              </w:rPr>
              <w:t xml:space="preserve"> </w:t>
            </w:r>
            <w:proofErr w:type="spellStart"/>
            <w:r w:rsidRPr="0025706F">
              <w:rPr>
                <w:color w:val="333333"/>
              </w:rPr>
              <w:t>States</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color w:val="333333"/>
              </w:rPr>
              <w:t>10.3</w:t>
            </w:r>
          </w:p>
        </w:tc>
      </w:tr>
      <w:tr w:rsidR="00F97D00" w:rsidTr="0089761C">
        <w:trPr>
          <w:tblCellSpacing w:w="0" w:type="dxa"/>
        </w:trPr>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rStyle w:val="ac"/>
                <w:rFonts w:eastAsia="Calibri"/>
                <w:color w:val="333333"/>
              </w:rPr>
              <w:t>33</w:t>
            </w:r>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Duke</w:t>
            </w:r>
            <w:proofErr w:type="spellEnd"/>
            <w:r w:rsidRPr="0025706F">
              <w:rPr>
                <w:color w:val="333333"/>
              </w:rPr>
              <w:t xml:space="preserve"> </w:t>
            </w:r>
            <w:proofErr w:type="spellStart"/>
            <w:r w:rsidRPr="0025706F">
              <w:rPr>
                <w:color w:val="333333"/>
              </w:rPr>
              <w:t>University</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United</w:t>
            </w:r>
            <w:proofErr w:type="spellEnd"/>
            <w:r w:rsidRPr="0025706F">
              <w:rPr>
                <w:color w:val="333333"/>
              </w:rPr>
              <w:t xml:space="preserve"> </w:t>
            </w:r>
            <w:proofErr w:type="spellStart"/>
            <w:r w:rsidRPr="0025706F">
              <w:rPr>
                <w:color w:val="333333"/>
              </w:rPr>
              <w:t>States</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color w:val="333333"/>
              </w:rPr>
              <w:t>10.1</w:t>
            </w:r>
          </w:p>
        </w:tc>
      </w:tr>
      <w:tr w:rsidR="00F97D00" w:rsidTr="0089761C">
        <w:trPr>
          <w:tblCellSpacing w:w="0" w:type="dxa"/>
        </w:trPr>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rStyle w:val="ac"/>
                <w:rFonts w:eastAsia="Calibri"/>
                <w:color w:val="333333"/>
              </w:rPr>
              <w:t>34</w:t>
            </w:r>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New</w:t>
            </w:r>
            <w:proofErr w:type="spellEnd"/>
            <w:r w:rsidRPr="0025706F">
              <w:rPr>
                <w:color w:val="333333"/>
              </w:rPr>
              <w:t xml:space="preserve"> </w:t>
            </w:r>
            <w:proofErr w:type="spellStart"/>
            <w:r w:rsidRPr="0025706F">
              <w:rPr>
                <w:color w:val="333333"/>
              </w:rPr>
              <w:t>York</w:t>
            </w:r>
            <w:proofErr w:type="spellEnd"/>
            <w:r w:rsidRPr="0025706F">
              <w:rPr>
                <w:color w:val="333333"/>
              </w:rPr>
              <w:t xml:space="preserve"> </w:t>
            </w:r>
            <w:proofErr w:type="spellStart"/>
            <w:r w:rsidRPr="0025706F">
              <w:rPr>
                <w:color w:val="333333"/>
              </w:rPr>
              <w:t>University</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United</w:t>
            </w:r>
            <w:proofErr w:type="spellEnd"/>
            <w:r w:rsidRPr="0025706F">
              <w:rPr>
                <w:color w:val="333333"/>
              </w:rPr>
              <w:t xml:space="preserve"> </w:t>
            </w:r>
            <w:proofErr w:type="spellStart"/>
            <w:r w:rsidRPr="0025706F">
              <w:rPr>
                <w:color w:val="333333"/>
              </w:rPr>
              <w:t>States</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color w:val="333333"/>
              </w:rPr>
              <w:t>9.8</w:t>
            </w:r>
          </w:p>
        </w:tc>
      </w:tr>
      <w:tr w:rsidR="00F97D00" w:rsidTr="0089761C">
        <w:trPr>
          <w:tblCellSpacing w:w="0" w:type="dxa"/>
        </w:trPr>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rStyle w:val="ac"/>
                <w:rFonts w:eastAsia="Calibri"/>
                <w:color w:val="333333"/>
              </w:rPr>
              <w:t>35</w:t>
            </w:r>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Northwestern</w:t>
            </w:r>
            <w:proofErr w:type="spellEnd"/>
            <w:r w:rsidRPr="0025706F">
              <w:rPr>
                <w:color w:val="333333"/>
              </w:rPr>
              <w:t xml:space="preserve"> </w:t>
            </w:r>
            <w:proofErr w:type="spellStart"/>
            <w:r w:rsidRPr="0025706F">
              <w:rPr>
                <w:color w:val="333333"/>
              </w:rPr>
              <w:t>University</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United</w:t>
            </w:r>
            <w:proofErr w:type="spellEnd"/>
            <w:r w:rsidRPr="0025706F">
              <w:rPr>
                <w:color w:val="333333"/>
              </w:rPr>
              <w:t xml:space="preserve"> </w:t>
            </w:r>
            <w:proofErr w:type="spellStart"/>
            <w:r w:rsidRPr="0025706F">
              <w:rPr>
                <w:color w:val="333333"/>
              </w:rPr>
              <w:t>States</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color w:val="333333"/>
              </w:rPr>
              <w:t>9.6</w:t>
            </w:r>
          </w:p>
        </w:tc>
      </w:tr>
      <w:tr w:rsidR="00F97D00" w:rsidTr="0089761C">
        <w:trPr>
          <w:tblCellSpacing w:w="0" w:type="dxa"/>
        </w:trPr>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rStyle w:val="ac"/>
                <w:rFonts w:eastAsia="Calibri"/>
                <w:color w:val="333333"/>
              </w:rPr>
              <w:t>36</w:t>
            </w:r>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lang w:val="en-US"/>
              </w:rPr>
            </w:pPr>
            <w:r w:rsidRPr="0025706F">
              <w:rPr>
                <w:color w:val="333333"/>
                <w:lang w:val="en-US"/>
              </w:rPr>
              <w:t>University of California San Diego</w:t>
            </w:r>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United</w:t>
            </w:r>
            <w:proofErr w:type="spellEnd"/>
            <w:r w:rsidRPr="0025706F">
              <w:rPr>
                <w:color w:val="333333"/>
              </w:rPr>
              <w:t xml:space="preserve"> </w:t>
            </w:r>
            <w:proofErr w:type="spellStart"/>
            <w:r w:rsidRPr="0025706F">
              <w:rPr>
                <w:color w:val="333333"/>
              </w:rPr>
              <w:t>States</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color w:val="333333"/>
              </w:rPr>
              <w:t>9.4</w:t>
            </w:r>
          </w:p>
        </w:tc>
      </w:tr>
      <w:tr w:rsidR="00F97D00" w:rsidTr="0089761C">
        <w:trPr>
          <w:tblCellSpacing w:w="0" w:type="dxa"/>
        </w:trPr>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rStyle w:val="ac"/>
                <w:rFonts w:eastAsia="Calibri"/>
                <w:color w:val="333333"/>
              </w:rPr>
              <w:t>37</w:t>
            </w:r>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Carnegie</w:t>
            </w:r>
            <w:proofErr w:type="spellEnd"/>
            <w:r w:rsidRPr="0025706F">
              <w:rPr>
                <w:color w:val="333333"/>
              </w:rPr>
              <w:t xml:space="preserve"> </w:t>
            </w:r>
            <w:proofErr w:type="spellStart"/>
            <w:r w:rsidRPr="0025706F">
              <w:rPr>
                <w:color w:val="333333"/>
              </w:rPr>
              <w:t>Mellon</w:t>
            </w:r>
            <w:proofErr w:type="spellEnd"/>
            <w:r w:rsidRPr="0025706F">
              <w:rPr>
                <w:color w:val="333333"/>
              </w:rPr>
              <w:t xml:space="preserve"> </w:t>
            </w:r>
            <w:proofErr w:type="spellStart"/>
            <w:r w:rsidRPr="0025706F">
              <w:rPr>
                <w:color w:val="333333"/>
              </w:rPr>
              <w:t>University</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United</w:t>
            </w:r>
            <w:proofErr w:type="spellEnd"/>
            <w:r w:rsidRPr="0025706F">
              <w:rPr>
                <w:color w:val="333333"/>
              </w:rPr>
              <w:t xml:space="preserve"> </w:t>
            </w:r>
            <w:proofErr w:type="spellStart"/>
            <w:r w:rsidRPr="0025706F">
              <w:rPr>
                <w:color w:val="333333"/>
              </w:rPr>
              <w:t>States</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color w:val="333333"/>
              </w:rPr>
              <w:t>9.3</w:t>
            </w:r>
          </w:p>
        </w:tc>
      </w:tr>
      <w:tr w:rsidR="00F97D00" w:rsidTr="0089761C">
        <w:trPr>
          <w:tblCellSpacing w:w="0" w:type="dxa"/>
        </w:trPr>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rStyle w:val="ac"/>
                <w:rFonts w:eastAsia="Calibri"/>
                <w:color w:val="333333"/>
              </w:rPr>
              <w:t>38</w:t>
            </w:r>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Peking</w:t>
            </w:r>
            <w:proofErr w:type="spellEnd"/>
            <w:r w:rsidRPr="0025706F">
              <w:rPr>
                <w:color w:val="333333"/>
              </w:rPr>
              <w:t xml:space="preserve"> </w:t>
            </w:r>
            <w:proofErr w:type="spellStart"/>
            <w:r w:rsidRPr="0025706F">
              <w:rPr>
                <w:color w:val="333333"/>
              </w:rPr>
              <w:t>University</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China</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color w:val="333333"/>
              </w:rPr>
              <w:t>8.9</w:t>
            </w:r>
          </w:p>
        </w:tc>
      </w:tr>
      <w:tr w:rsidR="00F97D00" w:rsidTr="0089761C">
        <w:trPr>
          <w:tblCellSpacing w:w="0" w:type="dxa"/>
        </w:trPr>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rStyle w:val="ac"/>
                <w:rFonts w:eastAsia="Calibri"/>
                <w:color w:val="333333"/>
              </w:rPr>
              <w:t>39</w:t>
            </w:r>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University</w:t>
            </w:r>
            <w:proofErr w:type="spellEnd"/>
            <w:r w:rsidRPr="0025706F">
              <w:rPr>
                <w:color w:val="333333"/>
              </w:rPr>
              <w:t xml:space="preserve"> </w:t>
            </w:r>
            <w:proofErr w:type="spellStart"/>
            <w:r w:rsidRPr="0025706F">
              <w:rPr>
                <w:color w:val="333333"/>
              </w:rPr>
              <w:t>of</w:t>
            </w:r>
            <w:proofErr w:type="spellEnd"/>
            <w:r w:rsidRPr="0025706F">
              <w:rPr>
                <w:color w:val="333333"/>
              </w:rPr>
              <w:t xml:space="preserve"> </w:t>
            </w:r>
            <w:proofErr w:type="spellStart"/>
            <w:r w:rsidRPr="0025706F">
              <w:rPr>
                <w:color w:val="333333"/>
              </w:rPr>
              <w:t>Hong</w:t>
            </w:r>
            <w:proofErr w:type="spellEnd"/>
            <w:r w:rsidRPr="0025706F">
              <w:rPr>
                <w:color w:val="333333"/>
              </w:rPr>
              <w:t xml:space="preserve"> </w:t>
            </w:r>
            <w:proofErr w:type="spellStart"/>
            <w:r w:rsidRPr="0025706F">
              <w:rPr>
                <w:color w:val="333333"/>
              </w:rPr>
              <w:t>Kong</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Hong</w:t>
            </w:r>
            <w:proofErr w:type="spellEnd"/>
            <w:r w:rsidRPr="0025706F">
              <w:rPr>
                <w:color w:val="333333"/>
              </w:rPr>
              <w:t xml:space="preserve"> </w:t>
            </w:r>
            <w:proofErr w:type="spellStart"/>
            <w:r w:rsidRPr="0025706F">
              <w:rPr>
                <w:color w:val="333333"/>
              </w:rPr>
              <w:t>Kong</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color w:val="333333"/>
              </w:rPr>
              <w:t>8.7</w:t>
            </w:r>
          </w:p>
        </w:tc>
      </w:tr>
      <w:tr w:rsidR="00F97D00" w:rsidTr="0089761C">
        <w:trPr>
          <w:tblCellSpacing w:w="0" w:type="dxa"/>
        </w:trPr>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rStyle w:val="ac"/>
                <w:rFonts w:eastAsia="Calibri"/>
                <w:color w:val="333333"/>
              </w:rPr>
              <w:lastRenderedPageBreak/>
              <w:t>39</w:t>
            </w:r>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University</w:t>
            </w:r>
            <w:proofErr w:type="spellEnd"/>
            <w:r w:rsidRPr="0025706F">
              <w:rPr>
                <w:color w:val="333333"/>
              </w:rPr>
              <w:t xml:space="preserve"> </w:t>
            </w:r>
            <w:proofErr w:type="spellStart"/>
            <w:r w:rsidRPr="0025706F">
              <w:rPr>
                <w:color w:val="333333"/>
              </w:rPr>
              <w:t>of</w:t>
            </w:r>
            <w:proofErr w:type="spellEnd"/>
            <w:r w:rsidRPr="0025706F">
              <w:rPr>
                <w:color w:val="333333"/>
              </w:rPr>
              <w:t xml:space="preserve"> </w:t>
            </w:r>
            <w:proofErr w:type="spellStart"/>
            <w:r w:rsidRPr="0025706F">
              <w:rPr>
                <w:color w:val="333333"/>
              </w:rPr>
              <w:t>Massachusetts</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United</w:t>
            </w:r>
            <w:proofErr w:type="spellEnd"/>
            <w:r w:rsidRPr="0025706F">
              <w:rPr>
                <w:color w:val="333333"/>
              </w:rPr>
              <w:t xml:space="preserve"> </w:t>
            </w:r>
            <w:proofErr w:type="spellStart"/>
            <w:r w:rsidRPr="0025706F">
              <w:rPr>
                <w:color w:val="333333"/>
              </w:rPr>
              <w:t>States</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color w:val="333333"/>
              </w:rPr>
              <w:t>8.7</w:t>
            </w:r>
          </w:p>
        </w:tc>
      </w:tr>
      <w:tr w:rsidR="00F97D00" w:rsidTr="0089761C">
        <w:trPr>
          <w:tblCellSpacing w:w="0" w:type="dxa"/>
        </w:trPr>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rStyle w:val="ac"/>
                <w:rFonts w:eastAsia="Calibri"/>
                <w:color w:val="333333"/>
              </w:rPr>
              <w:t>41</w:t>
            </w:r>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Georgia</w:t>
            </w:r>
            <w:proofErr w:type="spellEnd"/>
            <w:r w:rsidRPr="0025706F">
              <w:rPr>
                <w:color w:val="333333"/>
              </w:rPr>
              <w:t xml:space="preserve"> </w:t>
            </w:r>
            <w:proofErr w:type="spellStart"/>
            <w:r w:rsidRPr="0025706F">
              <w:rPr>
                <w:color w:val="333333"/>
              </w:rPr>
              <w:t>Institute</w:t>
            </w:r>
            <w:proofErr w:type="spellEnd"/>
            <w:r w:rsidRPr="0025706F">
              <w:rPr>
                <w:color w:val="333333"/>
              </w:rPr>
              <w:t xml:space="preserve"> </w:t>
            </w:r>
            <w:proofErr w:type="spellStart"/>
            <w:r w:rsidRPr="0025706F">
              <w:rPr>
                <w:color w:val="333333"/>
              </w:rPr>
              <w:t>of</w:t>
            </w:r>
            <w:proofErr w:type="spellEnd"/>
            <w:r w:rsidRPr="0025706F">
              <w:rPr>
                <w:color w:val="333333"/>
              </w:rPr>
              <w:t xml:space="preserve"> </w:t>
            </w:r>
            <w:proofErr w:type="spellStart"/>
            <w:r w:rsidRPr="0025706F">
              <w:rPr>
                <w:color w:val="333333"/>
              </w:rPr>
              <w:t>Technology</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United</w:t>
            </w:r>
            <w:proofErr w:type="spellEnd"/>
            <w:r w:rsidRPr="0025706F">
              <w:rPr>
                <w:color w:val="333333"/>
              </w:rPr>
              <w:t xml:space="preserve"> </w:t>
            </w:r>
            <w:proofErr w:type="spellStart"/>
            <w:r w:rsidRPr="0025706F">
              <w:rPr>
                <w:color w:val="333333"/>
              </w:rPr>
              <w:t>States</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color w:val="333333"/>
              </w:rPr>
              <w:t>8.5</w:t>
            </w:r>
          </w:p>
        </w:tc>
      </w:tr>
      <w:tr w:rsidR="00F97D00" w:rsidTr="0089761C">
        <w:trPr>
          <w:tblCellSpacing w:w="0" w:type="dxa"/>
        </w:trPr>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rStyle w:val="ac"/>
                <w:rFonts w:eastAsia="Calibri"/>
                <w:color w:val="333333"/>
              </w:rPr>
              <w:t>42</w:t>
            </w:r>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Ludwig-Maximilians-Universität</w:t>
            </w:r>
            <w:proofErr w:type="spellEnd"/>
            <w:r w:rsidRPr="0025706F">
              <w:rPr>
                <w:color w:val="333333"/>
              </w:rPr>
              <w:t xml:space="preserve"> </w:t>
            </w:r>
            <w:proofErr w:type="spellStart"/>
            <w:r w:rsidRPr="0025706F">
              <w:rPr>
                <w:color w:val="333333"/>
              </w:rPr>
              <w:t>München</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Germany</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color w:val="333333"/>
              </w:rPr>
              <w:t>8.4</w:t>
            </w:r>
          </w:p>
        </w:tc>
      </w:tr>
      <w:tr w:rsidR="00F97D00" w:rsidTr="0089761C">
        <w:trPr>
          <w:tblCellSpacing w:w="0" w:type="dxa"/>
        </w:trPr>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rStyle w:val="ac"/>
                <w:rFonts w:eastAsia="Calibri"/>
                <w:color w:val="333333"/>
              </w:rPr>
              <w:t>43</w:t>
            </w:r>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University</w:t>
            </w:r>
            <w:proofErr w:type="spellEnd"/>
            <w:r w:rsidRPr="0025706F">
              <w:rPr>
                <w:color w:val="333333"/>
              </w:rPr>
              <w:t xml:space="preserve"> </w:t>
            </w:r>
            <w:proofErr w:type="spellStart"/>
            <w:r w:rsidRPr="0025706F">
              <w:rPr>
                <w:color w:val="333333"/>
              </w:rPr>
              <w:t>of</w:t>
            </w:r>
            <w:proofErr w:type="spellEnd"/>
            <w:r w:rsidRPr="0025706F">
              <w:rPr>
                <w:color w:val="333333"/>
              </w:rPr>
              <w:t xml:space="preserve"> </w:t>
            </w:r>
            <w:proofErr w:type="spellStart"/>
            <w:r w:rsidRPr="0025706F">
              <w:rPr>
                <w:color w:val="333333"/>
              </w:rPr>
              <w:t>Melbourne</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Australia</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color w:val="333333"/>
              </w:rPr>
              <w:t>8.1</w:t>
            </w:r>
          </w:p>
        </w:tc>
      </w:tr>
      <w:tr w:rsidR="00F97D00" w:rsidTr="0089761C">
        <w:trPr>
          <w:tblCellSpacing w:w="0" w:type="dxa"/>
        </w:trPr>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rStyle w:val="ac"/>
                <w:rFonts w:eastAsia="Calibri"/>
                <w:color w:val="333333"/>
              </w:rPr>
              <w:t>44</w:t>
            </w:r>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Australian</w:t>
            </w:r>
            <w:proofErr w:type="spellEnd"/>
            <w:r w:rsidRPr="0025706F">
              <w:rPr>
                <w:color w:val="333333"/>
              </w:rPr>
              <w:t xml:space="preserve"> </w:t>
            </w:r>
            <w:proofErr w:type="spellStart"/>
            <w:r w:rsidRPr="0025706F">
              <w:rPr>
                <w:color w:val="333333"/>
              </w:rPr>
              <w:t>National</w:t>
            </w:r>
            <w:proofErr w:type="spellEnd"/>
            <w:r w:rsidRPr="0025706F">
              <w:rPr>
                <w:color w:val="333333"/>
              </w:rPr>
              <w:t xml:space="preserve"> </w:t>
            </w:r>
            <w:proofErr w:type="spellStart"/>
            <w:r w:rsidRPr="0025706F">
              <w:rPr>
                <w:color w:val="333333"/>
              </w:rPr>
              <w:t>University</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Australia</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color w:val="333333"/>
              </w:rPr>
              <w:t>7.4</w:t>
            </w:r>
          </w:p>
        </w:tc>
      </w:tr>
      <w:tr w:rsidR="00F97D00" w:rsidTr="0089761C">
        <w:trPr>
          <w:tblCellSpacing w:w="0" w:type="dxa"/>
        </w:trPr>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rStyle w:val="ac"/>
                <w:rFonts w:eastAsia="Calibri"/>
                <w:color w:val="333333"/>
              </w:rPr>
              <w:t>44</w:t>
            </w:r>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University</w:t>
            </w:r>
            <w:proofErr w:type="spellEnd"/>
            <w:r w:rsidRPr="0025706F">
              <w:rPr>
                <w:color w:val="333333"/>
              </w:rPr>
              <w:t xml:space="preserve"> </w:t>
            </w:r>
            <w:proofErr w:type="spellStart"/>
            <w:r w:rsidRPr="0025706F">
              <w:rPr>
                <w:color w:val="333333"/>
              </w:rPr>
              <w:t>of</w:t>
            </w:r>
            <w:proofErr w:type="spellEnd"/>
            <w:r w:rsidRPr="0025706F">
              <w:rPr>
                <w:color w:val="333333"/>
              </w:rPr>
              <w:t xml:space="preserve"> </w:t>
            </w:r>
            <w:proofErr w:type="spellStart"/>
            <w:r w:rsidRPr="0025706F">
              <w:rPr>
                <w:color w:val="333333"/>
              </w:rPr>
              <w:t>California</w:t>
            </w:r>
            <w:proofErr w:type="spellEnd"/>
            <w:r w:rsidRPr="0025706F">
              <w:rPr>
                <w:color w:val="333333"/>
              </w:rPr>
              <w:t xml:space="preserve"> </w:t>
            </w:r>
            <w:proofErr w:type="spellStart"/>
            <w:r w:rsidRPr="0025706F">
              <w:rPr>
                <w:color w:val="333333"/>
              </w:rPr>
              <w:t>Davis</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United</w:t>
            </w:r>
            <w:proofErr w:type="spellEnd"/>
            <w:r w:rsidRPr="0025706F">
              <w:rPr>
                <w:color w:val="333333"/>
              </w:rPr>
              <w:t xml:space="preserve"> </w:t>
            </w:r>
            <w:proofErr w:type="spellStart"/>
            <w:r w:rsidRPr="0025706F">
              <w:rPr>
                <w:color w:val="333333"/>
              </w:rPr>
              <w:t>States</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color w:val="333333"/>
              </w:rPr>
              <w:t>7.4</w:t>
            </w:r>
          </w:p>
        </w:tc>
      </w:tr>
      <w:tr w:rsidR="00F97D00" w:rsidTr="0089761C">
        <w:trPr>
          <w:tblCellSpacing w:w="0" w:type="dxa"/>
        </w:trPr>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rStyle w:val="ac"/>
                <w:rFonts w:eastAsia="Calibri"/>
                <w:color w:val="333333"/>
              </w:rPr>
              <w:t>46</w:t>
            </w:r>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lang w:val="en-US"/>
              </w:rPr>
            </w:pPr>
            <w:r w:rsidRPr="0025706F">
              <w:rPr>
                <w:color w:val="333333"/>
                <w:lang w:val="en-US"/>
              </w:rPr>
              <w:t>University of North Carolina at Chapel Hill</w:t>
            </w:r>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United</w:t>
            </w:r>
            <w:proofErr w:type="spellEnd"/>
            <w:r w:rsidRPr="0025706F">
              <w:rPr>
                <w:color w:val="333333"/>
              </w:rPr>
              <w:t xml:space="preserve"> </w:t>
            </w:r>
            <w:proofErr w:type="spellStart"/>
            <w:r w:rsidRPr="0025706F">
              <w:rPr>
                <w:color w:val="333333"/>
              </w:rPr>
              <w:t>States</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color w:val="333333"/>
              </w:rPr>
              <w:t>7.2</w:t>
            </w:r>
          </w:p>
        </w:tc>
      </w:tr>
      <w:tr w:rsidR="00F97D00" w:rsidTr="0089761C">
        <w:trPr>
          <w:tblCellSpacing w:w="0" w:type="dxa"/>
        </w:trPr>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rStyle w:val="ac"/>
                <w:rFonts w:eastAsia="Calibri"/>
                <w:color w:val="333333"/>
              </w:rPr>
              <w:t>47</w:t>
            </w:r>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University</w:t>
            </w:r>
            <w:proofErr w:type="spellEnd"/>
            <w:r w:rsidRPr="0025706F">
              <w:rPr>
                <w:color w:val="333333"/>
              </w:rPr>
              <w:t xml:space="preserve"> </w:t>
            </w:r>
            <w:proofErr w:type="spellStart"/>
            <w:r w:rsidRPr="0025706F">
              <w:rPr>
                <w:color w:val="333333"/>
              </w:rPr>
              <w:t>of</w:t>
            </w:r>
            <w:proofErr w:type="spellEnd"/>
            <w:r w:rsidRPr="0025706F">
              <w:rPr>
                <w:color w:val="333333"/>
              </w:rPr>
              <w:t xml:space="preserve"> </w:t>
            </w:r>
            <w:proofErr w:type="spellStart"/>
            <w:r w:rsidRPr="0025706F">
              <w:rPr>
                <w:color w:val="333333"/>
              </w:rPr>
              <w:t>Minnesota</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United</w:t>
            </w:r>
            <w:proofErr w:type="spellEnd"/>
            <w:r w:rsidRPr="0025706F">
              <w:rPr>
                <w:color w:val="333333"/>
              </w:rPr>
              <w:t xml:space="preserve"> </w:t>
            </w:r>
            <w:proofErr w:type="spellStart"/>
            <w:r w:rsidRPr="0025706F">
              <w:rPr>
                <w:color w:val="333333"/>
              </w:rPr>
              <w:t>States</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color w:val="333333"/>
              </w:rPr>
              <w:t>7.1</w:t>
            </w:r>
          </w:p>
        </w:tc>
      </w:tr>
      <w:tr w:rsidR="00F97D00" w:rsidTr="0089761C">
        <w:trPr>
          <w:tblCellSpacing w:w="0" w:type="dxa"/>
        </w:trPr>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rStyle w:val="ac"/>
                <w:rFonts w:eastAsia="Calibri"/>
                <w:color w:val="333333"/>
              </w:rPr>
              <w:t>47</w:t>
            </w:r>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Purdue</w:t>
            </w:r>
            <w:proofErr w:type="spellEnd"/>
            <w:r w:rsidRPr="0025706F">
              <w:rPr>
                <w:color w:val="333333"/>
              </w:rPr>
              <w:t xml:space="preserve"> </w:t>
            </w:r>
            <w:proofErr w:type="spellStart"/>
            <w:r w:rsidRPr="0025706F">
              <w:rPr>
                <w:color w:val="333333"/>
              </w:rPr>
              <w:t>University</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United</w:t>
            </w:r>
            <w:proofErr w:type="spellEnd"/>
            <w:r w:rsidRPr="0025706F">
              <w:rPr>
                <w:color w:val="333333"/>
              </w:rPr>
              <w:t xml:space="preserve"> </w:t>
            </w:r>
            <w:proofErr w:type="spellStart"/>
            <w:r w:rsidRPr="0025706F">
              <w:rPr>
                <w:color w:val="333333"/>
              </w:rPr>
              <w:t>States</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color w:val="333333"/>
              </w:rPr>
              <w:t>7.1</w:t>
            </w:r>
          </w:p>
        </w:tc>
      </w:tr>
      <w:tr w:rsidR="00F97D00" w:rsidTr="0089761C">
        <w:trPr>
          <w:tblCellSpacing w:w="0" w:type="dxa"/>
        </w:trPr>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rStyle w:val="ac"/>
                <w:rFonts w:eastAsia="Calibri"/>
                <w:color w:val="333333"/>
              </w:rPr>
              <w:t>49</w:t>
            </w:r>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University</w:t>
            </w:r>
            <w:proofErr w:type="spellEnd"/>
            <w:r w:rsidRPr="0025706F">
              <w:rPr>
                <w:color w:val="333333"/>
              </w:rPr>
              <w:t xml:space="preserve"> </w:t>
            </w:r>
            <w:proofErr w:type="spellStart"/>
            <w:r w:rsidRPr="0025706F">
              <w:rPr>
                <w:color w:val="333333"/>
              </w:rPr>
              <w:t>of</w:t>
            </w:r>
            <w:proofErr w:type="spellEnd"/>
            <w:r w:rsidRPr="0025706F">
              <w:rPr>
                <w:color w:val="333333"/>
              </w:rPr>
              <w:t xml:space="preserve"> </w:t>
            </w:r>
            <w:proofErr w:type="spellStart"/>
            <w:r w:rsidRPr="0025706F">
              <w:rPr>
                <w:color w:val="333333"/>
              </w:rPr>
              <w:t>Edinburgh</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United</w:t>
            </w:r>
            <w:proofErr w:type="spellEnd"/>
            <w:r w:rsidRPr="0025706F">
              <w:rPr>
                <w:color w:val="333333"/>
              </w:rPr>
              <w:t xml:space="preserve"> </w:t>
            </w:r>
            <w:proofErr w:type="spellStart"/>
            <w:r w:rsidRPr="0025706F">
              <w:rPr>
                <w:color w:val="333333"/>
              </w:rPr>
              <w:t>Kingdom</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color w:val="333333"/>
              </w:rPr>
              <w:t>7.0</w:t>
            </w:r>
          </w:p>
        </w:tc>
      </w:tr>
      <w:tr w:rsidR="00F97D00" w:rsidTr="0089761C">
        <w:trPr>
          <w:tblCellSpacing w:w="0" w:type="dxa"/>
        </w:trPr>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rStyle w:val="ac"/>
                <w:rFonts w:eastAsia="Calibri"/>
                <w:color w:val="333333"/>
              </w:rPr>
              <w:t>50</w:t>
            </w:r>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University</w:t>
            </w:r>
            <w:proofErr w:type="spellEnd"/>
            <w:r w:rsidRPr="0025706F">
              <w:rPr>
                <w:color w:val="333333"/>
              </w:rPr>
              <w:t xml:space="preserve"> </w:t>
            </w:r>
            <w:proofErr w:type="spellStart"/>
            <w:r w:rsidRPr="0025706F">
              <w:rPr>
                <w:color w:val="333333"/>
              </w:rPr>
              <w:t>of</w:t>
            </w:r>
            <w:proofErr w:type="spellEnd"/>
            <w:r w:rsidRPr="0025706F">
              <w:rPr>
                <w:color w:val="333333"/>
              </w:rPr>
              <w:t xml:space="preserve"> </w:t>
            </w:r>
            <w:proofErr w:type="spellStart"/>
            <w:r w:rsidRPr="0025706F">
              <w:rPr>
                <w:color w:val="333333"/>
              </w:rPr>
              <w:t>Sydney</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proofErr w:type="spellStart"/>
            <w:r w:rsidRPr="0025706F">
              <w:rPr>
                <w:color w:val="333333"/>
              </w:rPr>
              <w:t>Australia</w:t>
            </w:r>
            <w:proofErr w:type="spellEnd"/>
          </w:p>
        </w:tc>
        <w:tc>
          <w:tcPr>
            <w:tcW w:w="0" w:type="auto"/>
            <w:tcBorders>
              <w:left w:val="single" w:sz="6" w:space="0" w:color="CCCCCC"/>
              <w:bottom w:val="single" w:sz="6" w:space="0" w:color="CCCCCC"/>
            </w:tcBorders>
            <w:tcMar>
              <w:top w:w="33" w:type="dxa"/>
              <w:left w:w="84" w:type="dxa"/>
              <w:bottom w:w="33" w:type="dxa"/>
              <w:right w:w="84" w:type="dxa"/>
            </w:tcMar>
            <w:vAlign w:val="center"/>
            <w:hideMark/>
          </w:tcPr>
          <w:p w:rsidR="00F97D00" w:rsidRPr="0025706F" w:rsidRDefault="00F97D00" w:rsidP="0089761C">
            <w:pPr>
              <w:spacing w:before="84" w:after="84"/>
              <w:ind w:left="84" w:right="335"/>
              <w:rPr>
                <w:color w:val="333333"/>
              </w:rPr>
            </w:pPr>
            <w:r w:rsidRPr="0025706F">
              <w:rPr>
                <w:color w:val="333333"/>
              </w:rPr>
              <w:t>6.9</w:t>
            </w:r>
          </w:p>
        </w:tc>
      </w:tr>
    </w:tbl>
    <w:p w:rsidR="00F97D00" w:rsidRDefault="00F97D00" w:rsidP="00F97D00">
      <w:pPr>
        <w:autoSpaceDE w:val="0"/>
        <w:autoSpaceDN w:val="0"/>
        <w:adjustRightInd w:val="0"/>
        <w:spacing w:line="360" w:lineRule="auto"/>
        <w:ind w:firstLine="708"/>
        <w:jc w:val="both"/>
        <w:rPr>
          <w:sz w:val="28"/>
          <w:lang w:val="en-US"/>
        </w:rPr>
      </w:pPr>
    </w:p>
    <w:p w:rsidR="00F97D00" w:rsidRDefault="00F97D00" w:rsidP="00F97D00"/>
    <w:p w:rsidR="003D430A" w:rsidRPr="00DD5DCA" w:rsidRDefault="003D430A" w:rsidP="000C3E8D">
      <w:pPr>
        <w:pStyle w:val="a4"/>
        <w:spacing w:after="0" w:line="360" w:lineRule="auto"/>
        <w:rPr>
          <w:sz w:val="28"/>
          <w:szCs w:val="28"/>
          <w:lang w:val="en-US"/>
        </w:rPr>
      </w:pPr>
    </w:p>
    <w:p w:rsidR="003D430A" w:rsidRPr="00DD5DCA" w:rsidRDefault="003D430A" w:rsidP="000C3E8D">
      <w:pPr>
        <w:pStyle w:val="a4"/>
        <w:spacing w:after="0" w:line="360" w:lineRule="auto"/>
        <w:rPr>
          <w:sz w:val="28"/>
          <w:szCs w:val="28"/>
          <w:lang w:val="en-US"/>
        </w:rPr>
      </w:pPr>
    </w:p>
    <w:p w:rsidR="003D430A" w:rsidRPr="00DD5DCA" w:rsidRDefault="003D430A" w:rsidP="000C3E8D">
      <w:pPr>
        <w:pStyle w:val="a4"/>
        <w:spacing w:after="0" w:line="360" w:lineRule="auto"/>
        <w:rPr>
          <w:sz w:val="28"/>
          <w:szCs w:val="28"/>
          <w:lang w:val="en-US"/>
        </w:rPr>
      </w:pPr>
    </w:p>
    <w:p w:rsidR="003D430A" w:rsidRPr="00DD5DCA" w:rsidRDefault="003D430A" w:rsidP="000C3E8D">
      <w:pPr>
        <w:pStyle w:val="a4"/>
        <w:spacing w:after="0" w:line="360" w:lineRule="auto"/>
        <w:rPr>
          <w:sz w:val="28"/>
          <w:szCs w:val="28"/>
          <w:lang w:val="en-US"/>
        </w:rPr>
      </w:pPr>
    </w:p>
    <w:p w:rsidR="003D430A" w:rsidRPr="00DD5DCA" w:rsidRDefault="003D430A" w:rsidP="000C3E8D">
      <w:pPr>
        <w:pStyle w:val="a4"/>
        <w:spacing w:after="0" w:line="360" w:lineRule="auto"/>
        <w:rPr>
          <w:sz w:val="28"/>
          <w:szCs w:val="28"/>
          <w:lang w:val="en-US"/>
        </w:rPr>
      </w:pPr>
    </w:p>
    <w:p w:rsidR="000C3E8D" w:rsidRPr="00DD5DCA" w:rsidRDefault="000C3E8D" w:rsidP="000C3E8D">
      <w:pPr>
        <w:pStyle w:val="1"/>
        <w:ind w:left="720"/>
        <w:rPr>
          <w:color w:val="auto"/>
          <w:sz w:val="32"/>
          <w:szCs w:val="32"/>
          <w:lang w:val="en-US"/>
        </w:rPr>
      </w:pPr>
    </w:p>
    <w:p w:rsidR="000C3E8D" w:rsidRPr="00DD5DCA" w:rsidRDefault="000C3E8D" w:rsidP="000C3E8D">
      <w:pPr>
        <w:pStyle w:val="1"/>
        <w:ind w:left="720"/>
        <w:jc w:val="both"/>
        <w:rPr>
          <w:color w:val="auto"/>
          <w:sz w:val="32"/>
          <w:szCs w:val="32"/>
          <w:lang w:val="en-US"/>
        </w:rPr>
      </w:pPr>
      <w:r w:rsidRPr="00DD5DCA">
        <w:rPr>
          <w:color w:val="auto"/>
          <w:sz w:val="32"/>
          <w:szCs w:val="32"/>
          <w:lang w:val="en-US"/>
        </w:rPr>
        <w:t xml:space="preserve"> </w:t>
      </w:r>
    </w:p>
    <w:p w:rsidR="00B14186" w:rsidRPr="00DD5DCA" w:rsidRDefault="00B14186">
      <w:pPr>
        <w:rPr>
          <w:sz w:val="32"/>
          <w:szCs w:val="32"/>
          <w:lang w:val="en-US"/>
        </w:rPr>
      </w:pPr>
    </w:p>
    <w:sectPr w:rsidR="00B14186" w:rsidRPr="00DD5DCA" w:rsidSect="0038623D">
      <w:footerReference w:type="default" r:id="rId11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791" w:rsidRDefault="00D14791" w:rsidP="00AB48EB">
      <w:r>
        <w:separator/>
      </w:r>
    </w:p>
  </w:endnote>
  <w:endnote w:type="continuationSeparator" w:id="0">
    <w:p w:rsidR="00D14791" w:rsidRDefault="00D14791" w:rsidP="00AB48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PragmaticaC-Bold">
    <w:panose1 w:val="00000000000000000000"/>
    <w:charset w:val="CC"/>
    <w:family w:val="auto"/>
    <w:notTrueType/>
    <w:pitch w:val="default"/>
    <w:sig w:usb0="00000201" w:usb1="00000000" w:usb2="00000000" w:usb3="00000000" w:csb0="00000004" w:csb1="00000000"/>
  </w:font>
  <w:font w:name="MinionPro-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00033"/>
      <w:docPartObj>
        <w:docPartGallery w:val="Page Numbers (Bottom of Page)"/>
        <w:docPartUnique/>
      </w:docPartObj>
    </w:sdtPr>
    <w:sdtContent>
      <w:p w:rsidR="0089761C" w:rsidRDefault="0089761C">
        <w:pPr>
          <w:pStyle w:val="af0"/>
          <w:jc w:val="right"/>
        </w:pPr>
        <w:fldSimple w:instr=" PAGE   \* MERGEFORMAT ">
          <w:r w:rsidR="004B462A">
            <w:rPr>
              <w:noProof/>
            </w:rPr>
            <w:t>2</w:t>
          </w:r>
        </w:fldSimple>
      </w:p>
    </w:sdtContent>
  </w:sdt>
  <w:p w:rsidR="0089761C" w:rsidRDefault="0089761C">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791" w:rsidRDefault="00D14791" w:rsidP="00AB48EB">
      <w:r>
        <w:separator/>
      </w:r>
    </w:p>
  </w:footnote>
  <w:footnote w:type="continuationSeparator" w:id="0">
    <w:p w:rsidR="00D14791" w:rsidRDefault="00D14791" w:rsidP="00AB48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43FB"/>
    <w:multiLevelType w:val="multilevel"/>
    <w:tmpl w:val="86781698"/>
    <w:lvl w:ilvl="0">
      <w:start w:val="2"/>
      <w:numFmt w:val="decimal"/>
      <w:lvlText w:val="%1."/>
      <w:lvlJc w:val="left"/>
      <w:pPr>
        <w:ind w:left="450" w:hanging="45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nsid w:val="02715076"/>
    <w:multiLevelType w:val="hybridMultilevel"/>
    <w:tmpl w:val="F778596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59025B"/>
    <w:multiLevelType w:val="multilevel"/>
    <w:tmpl w:val="B3DCB120"/>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13D21E7D"/>
    <w:multiLevelType w:val="multilevel"/>
    <w:tmpl w:val="B3242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2E09C6"/>
    <w:multiLevelType w:val="multilevel"/>
    <w:tmpl w:val="A60ED0DE"/>
    <w:lvl w:ilvl="0">
      <w:start w:val="1"/>
      <w:numFmt w:val="decimal"/>
      <w:lvlText w:val="%1."/>
      <w:lvlJc w:val="left"/>
      <w:pPr>
        <w:ind w:left="720" w:hanging="360"/>
      </w:pPr>
      <w:rPr>
        <w:rFonts w:hint="default"/>
      </w:rPr>
    </w:lvl>
    <w:lvl w:ilvl="1">
      <w:start w:val="2"/>
      <w:numFmt w:val="decimal"/>
      <w:isLgl/>
      <w:lvlText w:val="%1.%2."/>
      <w:lvlJc w:val="left"/>
      <w:pPr>
        <w:ind w:left="1288"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5">
    <w:nsid w:val="1637036C"/>
    <w:multiLevelType w:val="multilevel"/>
    <w:tmpl w:val="F4EA5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497125"/>
    <w:multiLevelType w:val="multilevel"/>
    <w:tmpl w:val="E4DA392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
    <w:nsid w:val="191C093B"/>
    <w:multiLevelType w:val="hybridMultilevel"/>
    <w:tmpl w:val="CD9C7A40"/>
    <w:lvl w:ilvl="0" w:tplc="0419000F">
      <w:start w:val="1"/>
      <w:numFmt w:val="decimal"/>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A00799"/>
    <w:multiLevelType w:val="multilevel"/>
    <w:tmpl w:val="2BE66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2B4018"/>
    <w:multiLevelType w:val="multilevel"/>
    <w:tmpl w:val="579C7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480932"/>
    <w:multiLevelType w:val="multilevel"/>
    <w:tmpl w:val="ECDAF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3745DD9"/>
    <w:multiLevelType w:val="multilevel"/>
    <w:tmpl w:val="1E32C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787102"/>
    <w:multiLevelType w:val="multilevel"/>
    <w:tmpl w:val="4D3ECF74"/>
    <w:lvl w:ilvl="0">
      <w:start w:val="1"/>
      <w:numFmt w:val="decimal"/>
      <w:lvlText w:val="%1."/>
      <w:lvlJc w:val="left"/>
      <w:pPr>
        <w:ind w:left="720" w:hanging="360"/>
      </w:pPr>
      <w:rPr>
        <w:rFonts w:hint="default"/>
      </w:rPr>
    </w:lvl>
    <w:lvl w:ilvl="1">
      <w:start w:val="4"/>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3">
    <w:nsid w:val="2A1102A0"/>
    <w:multiLevelType w:val="multilevel"/>
    <w:tmpl w:val="D1CC0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AF87A13"/>
    <w:multiLevelType w:val="multilevel"/>
    <w:tmpl w:val="E56016B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4582" w:hanging="720"/>
      </w:pPr>
      <w:rPr>
        <w:rFonts w:hint="default"/>
      </w:rPr>
    </w:lvl>
    <w:lvl w:ilvl="3">
      <w:start w:val="1"/>
      <w:numFmt w:val="decimal"/>
      <w:lvlText w:val="%1.%2.%3.%4."/>
      <w:lvlJc w:val="left"/>
      <w:pPr>
        <w:ind w:left="6873" w:hanging="1080"/>
      </w:pPr>
      <w:rPr>
        <w:rFonts w:hint="default"/>
      </w:rPr>
    </w:lvl>
    <w:lvl w:ilvl="4">
      <w:start w:val="1"/>
      <w:numFmt w:val="decimal"/>
      <w:lvlText w:val="%1.%2.%3.%4.%5."/>
      <w:lvlJc w:val="left"/>
      <w:pPr>
        <w:ind w:left="8804" w:hanging="1080"/>
      </w:pPr>
      <w:rPr>
        <w:rFonts w:hint="default"/>
      </w:rPr>
    </w:lvl>
    <w:lvl w:ilvl="5">
      <w:start w:val="1"/>
      <w:numFmt w:val="decimal"/>
      <w:lvlText w:val="%1.%2.%3.%4.%5.%6."/>
      <w:lvlJc w:val="left"/>
      <w:pPr>
        <w:ind w:left="11095" w:hanging="1440"/>
      </w:pPr>
      <w:rPr>
        <w:rFonts w:hint="default"/>
      </w:rPr>
    </w:lvl>
    <w:lvl w:ilvl="6">
      <w:start w:val="1"/>
      <w:numFmt w:val="decimal"/>
      <w:lvlText w:val="%1.%2.%3.%4.%5.%6.%7."/>
      <w:lvlJc w:val="left"/>
      <w:pPr>
        <w:ind w:left="13386" w:hanging="1800"/>
      </w:pPr>
      <w:rPr>
        <w:rFonts w:hint="default"/>
      </w:rPr>
    </w:lvl>
    <w:lvl w:ilvl="7">
      <w:start w:val="1"/>
      <w:numFmt w:val="decimal"/>
      <w:lvlText w:val="%1.%2.%3.%4.%5.%6.%7.%8."/>
      <w:lvlJc w:val="left"/>
      <w:pPr>
        <w:ind w:left="15317" w:hanging="1800"/>
      </w:pPr>
      <w:rPr>
        <w:rFonts w:hint="default"/>
      </w:rPr>
    </w:lvl>
    <w:lvl w:ilvl="8">
      <w:start w:val="1"/>
      <w:numFmt w:val="decimal"/>
      <w:lvlText w:val="%1.%2.%3.%4.%5.%6.%7.%8.%9."/>
      <w:lvlJc w:val="left"/>
      <w:pPr>
        <w:ind w:left="17608" w:hanging="2160"/>
      </w:pPr>
      <w:rPr>
        <w:rFonts w:hint="default"/>
      </w:rPr>
    </w:lvl>
  </w:abstractNum>
  <w:abstractNum w:abstractNumId="15">
    <w:nsid w:val="3BAD2835"/>
    <w:multiLevelType w:val="multilevel"/>
    <w:tmpl w:val="6D1EA75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29507FF"/>
    <w:multiLevelType w:val="multilevel"/>
    <w:tmpl w:val="629ECB4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7">
    <w:nsid w:val="505923C1"/>
    <w:multiLevelType w:val="multilevel"/>
    <w:tmpl w:val="B940558E"/>
    <w:lvl w:ilvl="0">
      <w:start w:val="1"/>
      <w:numFmt w:val="bullet"/>
      <w:lvlText w:val=""/>
      <w:lvlJc w:val="left"/>
      <w:pPr>
        <w:tabs>
          <w:tab w:val="num" w:pos="786"/>
        </w:tabs>
        <w:ind w:left="786"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519B7280"/>
    <w:multiLevelType w:val="multilevel"/>
    <w:tmpl w:val="C2F02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56C589D"/>
    <w:multiLevelType w:val="multilevel"/>
    <w:tmpl w:val="F4EA5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5E73524"/>
    <w:multiLevelType w:val="hybridMultilevel"/>
    <w:tmpl w:val="B1DE2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067386"/>
    <w:multiLevelType w:val="multilevel"/>
    <w:tmpl w:val="52364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BDE7537"/>
    <w:multiLevelType w:val="multilevel"/>
    <w:tmpl w:val="7E341E78"/>
    <w:lvl w:ilvl="0">
      <w:start w:val="1"/>
      <w:numFmt w:val="decimal"/>
      <w:lvlText w:val="%1."/>
      <w:lvlJc w:val="left"/>
      <w:pPr>
        <w:ind w:left="1778" w:hanging="360"/>
      </w:pPr>
      <w:rPr>
        <w:rFonts w:hint="default"/>
      </w:rPr>
    </w:lvl>
    <w:lvl w:ilvl="1">
      <w:start w:val="3"/>
      <w:numFmt w:val="decimal"/>
      <w:isLgl/>
      <w:lvlText w:val="%1.%2."/>
      <w:lvlJc w:val="left"/>
      <w:pPr>
        <w:ind w:left="2488" w:hanging="720"/>
      </w:pPr>
      <w:rPr>
        <w:rFonts w:hint="default"/>
      </w:rPr>
    </w:lvl>
    <w:lvl w:ilvl="2">
      <w:start w:val="1"/>
      <w:numFmt w:val="decimal"/>
      <w:isLgl/>
      <w:lvlText w:val="%1.%2.%3."/>
      <w:lvlJc w:val="left"/>
      <w:pPr>
        <w:ind w:left="2834" w:hanging="720"/>
      </w:pPr>
      <w:rPr>
        <w:rFonts w:hint="default"/>
      </w:rPr>
    </w:lvl>
    <w:lvl w:ilvl="3">
      <w:start w:val="1"/>
      <w:numFmt w:val="decimal"/>
      <w:isLgl/>
      <w:lvlText w:val="%1.%2.%3.%4."/>
      <w:lvlJc w:val="left"/>
      <w:pPr>
        <w:ind w:left="3542" w:hanging="1080"/>
      </w:pPr>
      <w:rPr>
        <w:rFonts w:hint="default"/>
      </w:rPr>
    </w:lvl>
    <w:lvl w:ilvl="4">
      <w:start w:val="1"/>
      <w:numFmt w:val="decimal"/>
      <w:isLgl/>
      <w:lvlText w:val="%1.%2.%3.%4.%5."/>
      <w:lvlJc w:val="left"/>
      <w:pPr>
        <w:ind w:left="3890" w:hanging="1080"/>
      </w:pPr>
      <w:rPr>
        <w:rFonts w:hint="default"/>
      </w:rPr>
    </w:lvl>
    <w:lvl w:ilvl="5">
      <w:start w:val="1"/>
      <w:numFmt w:val="decimal"/>
      <w:isLgl/>
      <w:lvlText w:val="%1.%2.%3.%4.%5.%6."/>
      <w:lvlJc w:val="left"/>
      <w:pPr>
        <w:ind w:left="4598" w:hanging="1440"/>
      </w:pPr>
      <w:rPr>
        <w:rFonts w:hint="default"/>
      </w:rPr>
    </w:lvl>
    <w:lvl w:ilvl="6">
      <w:start w:val="1"/>
      <w:numFmt w:val="decimal"/>
      <w:isLgl/>
      <w:lvlText w:val="%1.%2.%3.%4.%5.%6.%7."/>
      <w:lvlJc w:val="left"/>
      <w:pPr>
        <w:ind w:left="5306" w:hanging="1800"/>
      </w:pPr>
      <w:rPr>
        <w:rFonts w:hint="default"/>
      </w:rPr>
    </w:lvl>
    <w:lvl w:ilvl="7">
      <w:start w:val="1"/>
      <w:numFmt w:val="decimal"/>
      <w:isLgl/>
      <w:lvlText w:val="%1.%2.%3.%4.%5.%6.%7.%8."/>
      <w:lvlJc w:val="left"/>
      <w:pPr>
        <w:ind w:left="5654" w:hanging="1800"/>
      </w:pPr>
      <w:rPr>
        <w:rFonts w:hint="default"/>
      </w:rPr>
    </w:lvl>
    <w:lvl w:ilvl="8">
      <w:start w:val="1"/>
      <w:numFmt w:val="decimal"/>
      <w:isLgl/>
      <w:lvlText w:val="%1.%2.%3.%4.%5.%6.%7.%8.%9."/>
      <w:lvlJc w:val="left"/>
      <w:pPr>
        <w:ind w:left="6362" w:hanging="2160"/>
      </w:pPr>
      <w:rPr>
        <w:rFonts w:hint="default"/>
      </w:rPr>
    </w:lvl>
  </w:abstractNum>
  <w:abstractNum w:abstractNumId="23">
    <w:nsid w:val="751271BF"/>
    <w:multiLevelType w:val="multilevel"/>
    <w:tmpl w:val="0DA82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94A6984"/>
    <w:multiLevelType w:val="multilevel"/>
    <w:tmpl w:val="D7021A3A"/>
    <w:lvl w:ilvl="0">
      <w:start w:val="1"/>
      <w:numFmt w:val="decimal"/>
      <w:lvlText w:val="%1."/>
      <w:lvlJc w:val="left"/>
      <w:pPr>
        <w:tabs>
          <w:tab w:val="num" w:pos="720"/>
        </w:tabs>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7B511718"/>
    <w:multiLevelType w:val="multilevel"/>
    <w:tmpl w:val="45B82C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5"/>
  </w:num>
  <w:num w:numId="3">
    <w:abstractNumId w:val="4"/>
  </w:num>
  <w:num w:numId="4">
    <w:abstractNumId w:val="14"/>
  </w:num>
  <w:num w:numId="5">
    <w:abstractNumId w:val="0"/>
  </w:num>
  <w:num w:numId="6">
    <w:abstractNumId w:val="7"/>
  </w:num>
  <w:num w:numId="7">
    <w:abstractNumId w:val="22"/>
  </w:num>
  <w:num w:numId="8">
    <w:abstractNumId w:val="2"/>
  </w:num>
  <w:num w:numId="9">
    <w:abstractNumId w:val="12"/>
  </w:num>
  <w:num w:numId="10">
    <w:abstractNumId w:val="16"/>
  </w:num>
  <w:num w:numId="11">
    <w:abstractNumId w:val="6"/>
  </w:num>
  <w:num w:numId="12">
    <w:abstractNumId w:val="17"/>
  </w:num>
  <w:num w:numId="13">
    <w:abstractNumId w:val="13"/>
  </w:num>
  <w:num w:numId="14">
    <w:abstractNumId w:val="11"/>
  </w:num>
  <w:num w:numId="15">
    <w:abstractNumId w:val="18"/>
  </w:num>
  <w:num w:numId="16">
    <w:abstractNumId w:val="3"/>
  </w:num>
  <w:num w:numId="17">
    <w:abstractNumId w:val="5"/>
  </w:num>
  <w:num w:numId="18">
    <w:abstractNumId w:val="25"/>
  </w:num>
  <w:num w:numId="19">
    <w:abstractNumId w:val="9"/>
  </w:num>
  <w:num w:numId="20">
    <w:abstractNumId w:val="10"/>
  </w:num>
  <w:num w:numId="21">
    <w:abstractNumId w:val="23"/>
  </w:num>
  <w:num w:numId="22">
    <w:abstractNumId w:val="21"/>
  </w:num>
  <w:num w:numId="23">
    <w:abstractNumId w:val="8"/>
  </w:num>
  <w:num w:numId="24">
    <w:abstractNumId w:val="19"/>
  </w:num>
  <w:num w:numId="25">
    <w:abstractNumId w:val="1"/>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1266"/>
  </w:hdrShapeDefaults>
  <w:footnotePr>
    <w:footnote w:id="-1"/>
    <w:footnote w:id="0"/>
  </w:footnotePr>
  <w:endnotePr>
    <w:endnote w:id="-1"/>
    <w:endnote w:id="0"/>
  </w:endnotePr>
  <w:compat/>
  <w:rsids>
    <w:rsidRoot w:val="00B14186"/>
    <w:rsid w:val="00000452"/>
    <w:rsid w:val="000021FE"/>
    <w:rsid w:val="00003443"/>
    <w:rsid w:val="00003944"/>
    <w:rsid w:val="000054C5"/>
    <w:rsid w:val="00007419"/>
    <w:rsid w:val="000102E0"/>
    <w:rsid w:val="000114DD"/>
    <w:rsid w:val="00015BB5"/>
    <w:rsid w:val="00015D22"/>
    <w:rsid w:val="00015DDD"/>
    <w:rsid w:val="00015F38"/>
    <w:rsid w:val="00017BA6"/>
    <w:rsid w:val="00025068"/>
    <w:rsid w:val="00025411"/>
    <w:rsid w:val="00025492"/>
    <w:rsid w:val="000261F9"/>
    <w:rsid w:val="0002630C"/>
    <w:rsid w:val="00027D42"/>
    <w:rsid w:val="00027F17"/>
    <w:rsid w:val="0003223F"/>
    <w:rsid w:val="000334AF"/>
    <w:rsid w:val="00035A11"/>
    <w:rsid w:val="00036378"/>
    <w:rsid w:val="0004189F"/>
    <w:rsid w:val="00042DC7"/>
    <w:rsid w:val="00045B26"/>
    <w:rsid w:val="00045BD0"/>
    <w:rsid w:val="00046001"/>
    <w:rsid w:val="0005118F"/>
    <w:rsid w:val="00051DF5"/>
    <w:rsid w:val="00052C1B"/>
    <w:rsid w:val="000535B4"/>
    <w:rsid w:val="0005399E"/>
    <w:rsid w:val="00053E54"/>
    <w:rsid w:val="000605E7"/>
    <w:rsid w:val="00071D14"/>
    <w:rsid w:val="00074CB0"/>
    <w:rsid w:val="00076696"/>
    <w:rsid w:val="00077410"/>
    <w:rsid w:val="0008086D"/>
    <w:rsid w:val="0008558E"/>
    <w:rsid w:val="0009462A"/>
    <w:rsid w:val="000951E8"/>
    <w:rsid w:val="000954E3"/>
    <w:rsid w:val="000A25C6"/>
    <w:rsid w:val="000A4507"/>
    <w:rsid w:val="000A4CA9"/>
    <w:rsid w:val="000B087C"/>
    <w:rsid w:val="000B46DC"/>
    <w:rsid w:val="000C0032"/>
    <w:rsid w:val="000C1243"/>
    <w:rsid w:val="000C12C5"/>
    <w:rsid w:val="000C14C7"/>
    <w:rsid w:val="000C24BE"/>
    <w:rsid w:val="000C3E8D"/>
    <w:rsid w:val="000C4AEA"/>
    <w:rsid w:val="000C6CAE"/>
    <w:rsid w:val="000D014F"/>
    <w:rsid w:val="000D19D7"/>
    <w:rsid w:val="000D3725"/>
    <w:rsid w:val="000D5647"/>
    <w:rsid w:val="000D6DB3"/>
    <w:rsid w:val="000D78EA"/>
    <w:rsid w:val="000D7A98"/>
    <w:rsid w:val="000E4065"/>
    <w:rsid w:val="000E7F1E"/>
    <w:rsid w:val="000F03AE"/>
    <w:rsid w:val="000F053B"/>
    <w:rsid w:val="00100FDB"/>
    <w:rsid w:val="0010303B"/>
    <w:rsid w:val="00103D1E"/>
    <w:rsid w:val="0010511E"/>
    <w:rsid w:val="001053E8"/>
    <w:rsid w:val="00107453"/>
    <w:rsid w:val="0011062B"/>
    <w:rsid w:val="00114077"/>
    <w:rsid w:val="00121F6F"/>
    <w:rsid w:val="00122A4E"/>
    <w:rsid w:val="00123934"/>
    <w:rsid w:val="00134F4D"/>
    <w:rsid w:val="0013797D"/>
    <w:rsid w:val="00137BE3"/>
    <w:rsid w:val="00140B18"/>
    <w:rsid w:val="00145ACF"/>
    <w:rsid w:val="00146180"/>
    <w:rsid w:val="00150B58"/>
    <w:rsid w:val="001529F4"/>
    <w:rsid w:val="00152B81"/>
    <w:rsid w:val="00152D1C"/>
    <w:rsid w:val="00152FD7"/>
    <w:rsid w:val="00153656"/>
    <w:rsid w:val="001609F4"/>
    <w:rsid w:val="0016112D"/>
    <w:rsid w:val="00162918"/>
    <w:rsid w:val="001642D7"/>
    <w:rsid w:val="00164791"/>
    <w:rsid w:val="0016710D"/>
    <w:rsid w:val="0016789E"/>
    <w:rsid w:val="001737E9"/>
    <w:rsid w:val="001755EE"/>
    <w:rsid w:val="00175812"/>
    <w:rsid w:val="00184911"/>
    <w:rsid w:val="001904AF"/>
    <w:rsid w:val="00191563"/>
    <w:rsid w:val="00195E67"/>
    <w:rsid w:val="0019688E"/>
    <w:rsid w:val="001A4B59"/>
    <w:rsid w:val="001A52E1"/>
    <w:rsid w:val="001A5769"/>
    <w:rsid w:val="001A66F5"/>
    <w:rsid w:val="001A7A4A"/>
    <w:rsid w:val="001B031B"/>
    <w:rsid w:val="001B037F"/>
    <w:rsid w:val="001B1A1F"/>
    <w:rsid w:val="001B4F91"/>
    <w:rsid w:val="001B586C"/>
    <w:rsid w:val="001B668C"/>
    <w:rsid w:val="001C380D"/>
    <w:rsid w:val="001C46EF"/>
    <w:rsid w:val="001C614C"/>
    <w:rsid w:val="001C6A6C"/>
    <w:rsid w:val="001D2C1E"/>
    <w:rsid w:val="001D56C2"/>
    <w:rsid w:val="001D6416"/>
    <w:rsid w:val="001D79E4"/>
    <w:rsid w:val="001E0502"/>
    <w:rsid w:val="001E1506"/>
    <w:rsid w:val="001E283F"/>
    <w:rsid w:val="001E485B"/>
    <w:rsid w:val="001E5C07"/>
    <w:rsid w:val="001E6056"/>
    <w:rsid w:val="001F086F"/>
    <w:rsid w:val="001F2161"/>
    <w:rsid w:val="001F25CF"/>
    <w:rsid w:val="001F5CAA"/>
    <w:rsid w:val="001F6086"/>
    <w:rsid w:val="00202AE0"/>
    <w:rsid w:val="0020455C"/>
    <w:rsid w:val="00206494"/>
    <w:rsid w:val="00211984"/>
    <w:rsid w:val="00211BB1"/>
    <w:rsid w:val="00212679"/>
    <w:rsid w:val="00212F67"/>
    <w:rsid w:val="00213866"/>
    <w:rsid w:val="002204C4"/>
    <w:rsid w:val="00221596"/>
    <w:rsid w:val="002234AD"/>
    <w:rsid w:val="002249CB"/>
    <w:rsid w:val="00224BBF"/>
    <w:rsid w:val="00232C7C"/>
    <w:rsid w:val="002338F9"/>
    <w:rsid w:val="00234623"/>
    <w:rsid w:val="0023762B"/>
    <w:rsid w:val="00241E78"/>
    <w:rsid w:val="00245898"/>
    <w:rsid w:val="00246E73"/>
    <w:rsid w:val="00246F6F"/>
    <w:rsid w:val="002505E8"/>
    <w:rsid w:val="0025137D"/>
    <w:rsid w:val="0025156D"/>
    <w:rsid w:val="00252638"/>
    <w:rsid w:val="002615BA"/>
    <w:rsid w:val="00263D9B"/>
    <w:rsid w:val="00264138"/>
    <w:rsid w:val="002669A8"/>
    <w:rsid w:val="00267C1E"/>
    <w:rsid w:val="002735E4"/>
    <w:rsid w:val="00274111"/>
    <w:rsid w:val="00277D08"/>
    <w:rsid w:val="002801EA"/>
    <w:rsid w:val="00283471"/>
    <w:rsid w:val="00283CD6"/>
    <w:rsid w:val="00285221"/>
    <w:rsid w:val="00285D7D"/>
    <w:rsid w:val="0029204B"/>
    <w:rsid w:val="002A0D14"/>
    <w:rsid w:val="002A3FA5"/>
    <w:rsid w:val="002A7078"/>
    <w:rsid w:val="002A7DEE"/>
    <w:rsid w:val="002B03CC"/>
    <w:rsid w:val="002B17B9"/>
    <w:rsid w:val="002B211F"/>
    <w:rsid w:val="002B5782"/>
    <w:rsid w:val="002B616A"/>
    <w:rsid w:val="002C1F65"/>
    <w:rsid w:val="002C2082"/>
    <w:rsid w:val="002C4D2E"/>
    <w:rsid w:val="002C7B02"/>
    <w:rsid w:val="002D66B0"/>
    <w:rsid w:val="002E0995"/>
    <w:rsid w:val="002E14C5"/>
    <w:rsid w:val="002E37E2"/>
    <w:rsid w:val="002E3A56"/>
    <w:rsid w:val="002E449C"/>
    <w:rsid w:val="002E5D5A"/>
    <w:rsid w:val="002E5DAE"/>
    <w:rsid w:val="002E7046"/>
    <w:rsid w:val="002F013F"/>
    <w:rsid w:val="002F08D3"/>
    <w:rsid w:val="002F6E28"/>
    <w:rsid w:val="002F7B6A"/>
    <w:rsid w:val="00301C6B"/>
    <w:rsid w:val="00302D91"/>
    <w:rsid w:val="0030413D"/>
    <w:rsid w:val="00305B83"/>
    <w:rsid w:val="00307ED2"/>
    <w:rsid w:val="00310CE5"/>
    <w:rsid w:val="00311E51"/>
    <w:rsid w:val="00320BEF"/>
    <w:rsid w:val="00321B6B"/>
    <w:rsid w:val="00321D98"/>
    <w:rsid w:val="00336027"/>
    <w:rsid w:val="00336287"/>
    <w:rsid w:val="0033694E"/>
    <w:rsid w:val="0034517D"/>
    <w:rsid w:val="003456D4"/>
    <w:rsid w:val="0034652B"/>
    <w:rsid w:val="00346C21"/>
    <w:rsid w:val="0035140E"/>
    <w:rsid w:val="00351A90"/>
    <w:rsid w:val="00352A3A"/>
    <w:rsid w:val="00354F00"/>
    <w:rsid w:val="003622B0"/>
    <w:rsid w:val="00362E8E"/>
    <w:rsid w:val="00367408"/>
    <w:rsid w:val="0037361B"/>
    <w:rsid w:val="00374A1C"/>
    <w:rsid w:val="00374B62"/>
    <w:rsid w:val="00374C30"/>
    <w:rsid w:val="003763CC"/>
    <w:rsid w:val="00377B86"/>
    <w:rsid w:val="0038181A"/>
    <w:rsid w:val="00382AD7"/>
    <w:rsid w:val="0038623D"/>
    <w:rsid w:val="003868EA"/>
    <w:rsid w:val="003913FB"/>
    <w:rsid w:val="00391ED7"/>
    <w:rsid w:val="00392BC3"/>
    <w:rsid w:val="00396188"/>
    <w:rsid w:val="003A02B6"/>
    <w:rsid w:val="003A2FC4"/>
    <w:rsid w:val="003A7419"/>
    <w:rsid w:val="003A7686"/>
    <w:rsid w:val="003B33E4"/>
    <w:rsid w:val="003B41AE"/>
    <w:rsid w:val="003B7B1E"/>
    <w:rsid w:val="003C0236"/>
    <w:rsid w:val="003C0D64"/>
    <w:rsid w:val="003C17E3"/>
    <w:rsid w:val="003C3C2C"/>
    <w:rsid w:val="003C5AE1"/>
    <w:rsid w:val="003D1403"/>
    <w:rsid w:val="003D1553"/>
    <w:rsid w:val="003D430A"/>
    <w:rsid w:val="003D6869"/>
    <w:rsid w:val="003E21DE"/>
    <w:rsid w:val="003F07DA"/>
    <w:rsid w:val="003F0B3B"/>
    <w:rsid w:val="003F1A65"/>
    <w:rsid w:val="003F1E9A"/>
    <w:rsid w:val="004004E7"/>
    <w:rsid w:val="0040168A"/>
    <w:rsid w:val="0040216F"/>
    <w:rsid w:val="0040363A"/>
    <w:rsid w:val="00405634"/>
    <w:rsid w:val="00412D17"/>
    <w:rsid w:val="00413B0F"/>
    <w:rsid w:val="00415D78"/>
    <w:rsid w:val="00417FDE"/>
    <w:rsid w:val="00420338"/>
    <w:rsid w:val="00427A0E"/>
    <w:rsid w:val="00430155"/>
    <w:rsid w:val="00431BEF"/>
    <w:rsid w:val="00432565"/>
    <w:rsid w:val="00433673"/>
    <w:rsid w:val="004402B3"/>
    <w:rsid w:val="00441431"/>
    <w:rsid w:val="00441508"/>
    <w:rsid w:val="00443DC0"/>
    <w:rsid w:val="004529A6"/>
    <w:rsid w:val="00453B28"/>
    <w:rsid w:val="00454436"/>
    <w:rsid w:val="004570A9"/>
    <w:rsid w:val="004579E0"/>
    <w:rsid w:val="00460394"/>
    <w:rsid w:val="004621F7"/>
    <w:rsid w:val="00462A41"/>
    <w:rsid w:val="004655DA"/>
    <w:rsid w:val="00467AD1"/>
    <w:rsid w:val="004722BF"/>
    <w:rsid w:val="00473FA7"/>
    <w:rsid w:val="00476AB7"/>
    <w:rsid w:val="00482624"/>
    <w:rsid w:val="004827E4"/>
    <w:rsid w:val="004855F6"/>
    <w:rsid w:val="00492A0F"/>
    <w:rsid w:val="004932FF"/>
    <w:rsid w:val="004A016B"/>
    <w:rsid w:val="004A1A8F"/>
    <w:rsid w:val="004A6A4C"/>
    <w:rsid w:val="004B41E7"/>
    <w:rsid w:val="004B462A"/>
    <w:rsid w:val="004B4FB5"/>
    <w:rsid w:val="004B75A4"/>
    <w:rsid w:val="004C0007"/>
    <w:rsid w:val="004C32CE"/>
    <w:rsid w:val="004C4730"/>
    <w:rsid w:val="004C6660"/>
    <w:rsid w:val="004C6C20"/>
    <w:rsid w:val="004E1823"/>
    <w:rsid w:val="004E37CD"/>
    <w:rsid w:val="004E53BE"/>
    <w:rsid w:val="004E7F09"/>
    <w:rsid w:val="00503351"/>
    <w:rsid w:val="00503566"/>
    <w:rsid w:val="005114D1"/>
    <w:rsid w:val="0052017C"/>
    <w:rsid w:val="00521D17"/>
    <w:rsid w:val="00526117"/>
    <w:rsid w:val="00532C57"/>
    <w:rsid w:val="0053436A"/>
    <w:rsid w:val="005362B5"/>
    <w:rsid w:val="00537894"/>
    <w:rsid w:val="00537C9D"/>
    <w:rsid w:val="00544A76"/>
    <w:rsid w:val="0055371E"/>
    <w:rsid w:val="00553DC1"/>
    <w:rsid w:val="00554A6E"/>
    <w:rsid w:val="0055573C"/>
    <w:rsid w:val="00556540"/>
    <w:rsid w:val="00556C75"/>
    <w:rsid w:val="00560426"/>
    <w:rsid w:val="005605B8"/>
    <w:rsid w:val="00561813"/>
    <w:rsid w:val="00561A18"/>
    <w:rsid w:val="005624C5"/>
    <w:rsid w:val="0056512B"/>
    <w:rsid w:val="00570147"/>
    <w:rsid w:val="00571107"/>
    <w:rsid w:val="00572272"/>
    <w:rsid w:val="00576174"/>
    <w:rsid w:val="0057684F"/>
    <w:rsid w:val="00576C99"/>
    <w:rsid w:val="005808CE"/>
    <w:rsid w:val="00581262"/>
    <w:rsid w:val="00581A7E"/>
    <w:rsid w:val="00584308"/>
    <w:rsid w:val="0058453E"/>
    <w:rsid w:val="005855B6"/>
    <w:rsid w:val="005938AE"/>
    <w:rsid w:val="00597882"/>
    <w:rsid w:val="005979FB"/>
    <w:rsid w:val="005A0E5D"/>
    <w:rsid w:val="005A1E21"/>
    <w:rsid w:val="005A4D3F"/>
    <w:rsid w:val="005A63CF"/>
    <w:rsid w:val="005B2F55"/>
    <w:rsid w:val="005B4132"/>
    <w:rsid w:val="005C0DC2"/>
    <w:rsid w:val="005C2780"/>
    <w:rsid w:val="005C2EA7"/>
    <w:rsid w:val="005C32CD"/>
    <w:rsid w:val="005C425C"/>
    <w:rsid w:val="005D05DA"/>
    <w:rsid w:val="005D366F"/>
    <w:rsid w:val="005D559D"/>
    <w:rsid w:val="005E1466"/>
    <w:rsid w:val="005F1F73"/>
    <w:rsid w:val="005F7EB6"/>
    <w:rsid w:val="00600DCD"/>
    <w:rsid w:val="00602B6F"/>
    <w:rsid w:val="00603D90"/>
    <w:rsid w:val="00605089"/>
    <w:rsid w:val="006113FD"/>
    <w:rsid w:val="00617DB2"/>
    <w:rsid w:val="00624879"/>
    <w:rsid w:val="006267A6"/>
    <w:rsid w:val="006319F3"/>
    <w:rsid w:val="006360AE"/>
    <w:rsid w:val="00636904"/>
    <w:rsid w:val="00643CC5"/>
    <w:rsid w:val="00647270"/>
    <w:rsid w:val="0065007F"/>
    <w:rsid w:val="006507E5"/>
    <w:rsid w:val="00650DAD"/>
    <w:rsid w:val="00653779"/>
    <w:rsid w:val="00655960"/>
    <w:rsid w:val="0066109D"/>
    <w:rsid w:val="00661B46"/>
    <w:rsid w:val="00663D77"/>
    <w:rsid w:val="00664EB0"/>
    <w:rsid w:val="006715EE"/>
    <w:rsid w:val="0067263F"/>
    <w:rsid w:val="00676808"/>
    <w:rsid w:val="00676C83"/>
    <w:rsid w:val="006770FC"/>
    <w:rsid w:val="00680F90"/>
    <w:rsid w:val="00681112"/>
    <w:rsid w:val="00681655"/>
    <w:rsid w:val="006821BE"/>
    <w:rsid w:val="006822AE"/>
    <w:rsid w:val="00685719"/>
    <w:rsid w:val="006904F9"/>
    <w:rsid w:val="00690B2B"/>
    <w:rsid w:val="00691058"/>
    <w:rsid w:val="00692492"/>
    <w:rsid w:val="006930B8"/>
    <w:rsid w:val="00696343"/>
    <w:rsid w:val="006A0DAA"/>
    <w:rsid w:val="006A151A"/>
    <w:rsid w:val="006B13F9"/>
    <w:rsid w:val="006B25C4"/>
    <w:rsid w:val="006B265B"/>
    <w:rsid w:val="006B4880"/>
    <w:rsid w:val="006B53D4"/>
    <w:rsid w:val="006B55BD"/>
    <w:rsid w:val="006B673F"/>
    <w:rsid w:val="006C31CF"/>
    <w:rsid w:val="006C4796"/>
    <w:rsid w:val="006C7B95"/>
    <w:rsid w:val="006D084A"/>
    <w:rsid w:val="006D2785"/>
    <w:rsid w:val="006E1FB2"/>
    <w:rsid w:val="006E2B47"/>
    <w:rsid w:val="006E5049"/>
    <w:rsid w:val="006E76F1"/>
    <w:rsid w:val="006F319F"/>
    <w:rsid w:val="006F3D58"/>
    <w:rsid w:val="00707ADA"/>
    <w:rsid w:val="00710C4E"/>
    <w:rsid w:val="00711149"/>
    <w:rsid w:val="00711847"/>
    <w:rsid w:val="00711C72"/>
    <w:rsid w:val="00713289"/>
    <w:rsid w:val="007167AB"/>
    <w:rsid w:val="007172DB"/>
    <w:rsid w:val="007172FB"/>
    <w:rsid w:val="00720C84"/>
    <w:rsid w:val="007239B1"/>
    <w:rsid w:val="0073437F"/>
    <w:rsid w:val="00734AAD"/>
    <w:rsid w:val="007357C8"/>
    <w:rsid w:val="00737EC8"/>
    <w:rsid w:val="007419CF"/>
    <w:rsid w:val="00741A11"/>
    <w:rsid w:val="007421DE"/>
    <w:rsid w:val="0074352E"/>
    <w:rsid w:val="007438C3"/>
    <w:rsid w:val="00744839"/>
    <w:rsid w:val="007460F0"/>
    <w:rsid w:val="00747058"/>
    <w:rsid w:val="00752193"/>
    <w:rsid w:val="00755F3C"/>
    <w:rsid w:val="0075600F"/>
    <w:rsid w:val="0076413D"/>
    <w:rsid w:val="007654B9"/>
    <w:rsid w:val="00766C32"/>
    <w:rsid w:val="00767A8C"/>
    <w:rsid w:val="007775C3"/>
    <w:rsid w:val="0078086F"/>
    <w:rsid w:val="00780B4D"/>
    <w:rsid w:val="00784D33"/>
    <w:rsid w:val="007904AC"/>
    <w:rsid w:val="00791DE3"/>
    <w:rsid w:val="00793FA1"/>
    <w:rsid w:val="0079474D"/>
    <w:rsid w:val="0079558A"/>
    <w:rsid w:val="00796DF0"/>
    <w:rsid w:val="00797561"/>
    <w:rsid w:val="007979C6"/>
    <w:rsid w:val="007A4883"/>
    <w:rsid w:val="007B5FBD"/>
    <w:rsid w:val="007C7681"/>
    <w:rsid w:val="007C7922"/>
    <w:rsid w:val="007D5FB8"/>
    <w:rsid w:val="007D6C07"/>
    <w:rsid w:val="007D79DC"/>
    <w:rsid w:val="007E224C"/>
    <w:rsid w:val="007E2690"/>
    <w:rsid w:val="007E2AF9"/>
    <w:rsid w:val="007E3B66"/>
    <w:rsid w:val="007F1953"/>
    <w:rsid w:val="007F3163"/>
    <w:rsid w:val="007F3D74"/>
    <w:rsid w:val="007F4659"/>
    <w:rsid w:val="007F4D9F"/>
    <w:rsid w:val="007F5C4C"/>
    <w:rsid w:val="007F5CDB"/>
    <w:rsid w:val="007F66C6"/>
    <w:rsid w:val="00800FBB"/>
    <w:rsid w:val="0080107E"/>
    <w:rsid w:val="00801B83"/>
    <w:rsid w:val="008037FD"/>
    <w:rsid w:val="00807372"/>
    <w:rsid w:val="008137BD"/>
    <w:rsid w:val="008145BF"/>
    <w:rsid w:val="00817BEC"/>
    <w:rsid w:val="00820731"/>
    <w:rsid w:val="0082150B"/>
    <w:rsid w:val="008233D7"/>
    <w:rsid w:val="00824AD7"/>
    <w:rsid w:val="008252FA"/>
    <w:rsid w:val="00831B33"/>
    <w:rsid w:val="00831E92"/>
    <w:rsid w:val="00837CF9"/>
    <w:rsid w:val="00842639"/>
    <w:rsid w:val="0084312F"/>
    <w:rsid w:val="008446E3"/>
    <w:rsid w:val="00845509"/>
    <w:rsid w:val="00850C70"/>
    <w:rsid w:val="00850EF6"/>
    <w:rsid w:val="0085361B"/>
    <w:rsid w:val="00855935"/>
    <w:rsid w:val="00856F51"/>
    <w:rsid w:val="00860462"/>
    <w:rsid w:val="00862B1F"/>
    <w:rsid w:val="00870203"/>
    <w:rsid w:val="00871E6C"/>
    <w:rsid w:val="008730EC"/>
    <w:rsid w:val="00873644"/>
    <w:rsid w:val="008755D7"/>
    <w:rsid w:val="00882A7E"/>
    <w:rsid w:val="008853F9"/>
    <w:rsid w:val="00890550"/>
    <w:rsid w:val="008911A0"/>
    <w:rsid w:val="00892444"/>
    <w:rsid w:val="0089761C"/>
    <w:rsid w:val="00897D3D"/>
    <w:rsid w:val="008A0B13"/>
    <w:rsid w:val="008A355C"/>
    <w:rsid w:val="008A3FB7"/>
    <w:rsid w:val="008A530C"/>
    <w:rsid w:val="008A74F0"/>
    <w:rsid w:val="008A7E9D"/>
    <w:rsid w:val="008B004D"/>
    <w:rsid w:val="008B29CF"/>
    <w:rsid w:val="008B4C1D"/>
    <w:rsid w:val="008C0582"/>
    <w:rsid w:val="008C24AD"/>
    <w:rsid w:val="008C2F10"/>
    <w:rsid w:val="008C34CC"/>
    <w:rsid w:val="008C6B44"/>
    <w:rsid w:val="008C71DF"/>
    <w:rsid w:val="008C76C8"/>
    <w:rsid w:val="008C7A7D"/>
    <w:rsid w:val="008C7B55"/>
    <w:rsid w:val="008D08A8"/>
    <w:rsid w:val="008D1973"/>
    <w:rsid w:val="008D272A"/>
    <w:rsid w:val="008D2BC7"/>
    <w:rsid w:val="008D4585"/>
    <w:rsid w:val="008D5CCB"/>
    <w:rsid w:val="008E2009"/>
    <w:rsid w:val="008E71B0"/>
    <w:rsid w:val="008F37BF"/>
    <w:rsid w:val="008F73F9"/>
    <w:rsid w:val="008F77A7"/>
    <w:rsid w:val="008F7928"/>
    <w:rsid w:val="00902CE4"/>
    <w:rsid w:val="009057E6"/>
    <w:rsid w:val="00905A6B"/>
    <w:rsid w:val="009075F1"/>
    <w:rsid w:val="00910C45"/>
    <w:rsid w:val="0091292E"/>
    <w:rsid w:val="0091358D"/>
    <w:rsid w:val="009146AE"/>
    <w:rsid w:val="00920D26"/>
    <w:rsid w:val="00921B7C"/>
    <w:rsid w:val="009222F6"/>
    <w:rsid w:val="00923E15"/>
    <w:rsid w:val="00924BE6"/>
    <w:rsid w:val="00925E9A"/>
    <w:rsid w:val="00927453"/>
    <w:rsid w:val="00927484"/>
    <w:rsid w:val="009275D1"/>
    <w:rsid w:val="0093058E"/>
    <w:rsid w:val="0093119F"/>
    <w:rsid w:val="009316EF"/>
    <w:rsid w:val="00933C58"/>
    <w:rsid w:val="009377B9"/>
    <w:rsid w:val="00943ABB"/>
    <w:rsid w:val="009447C9"/>
    <w:rsid w:val="00944CC5"/>
    <w:rsid w:val="00944E59"/>
    <w:rsid w:val="00947803"/>
    <w:rsid w:val="00947C4E"/>
    <w:rsid w:val="00950EC0"/>
    <w:rsid w:val="009516E2"/>
    <w:rsid w:val="009543E8"/>
    <w:rsid w:val="00957671"/>
    <w:rsid w:val="00960254"/>
    <w:rsid w:val="00961BB2"/>
    <w:rsid w:val="00962E26"/>
    <w:rsid w:val="00963973"/>
    <w:rsid w:val="0096558A"/>
    <w:rsid w:val="00973147"/>
    <w:rsid w:val="00974A32"/>
    <w:rsid w:val="00976684"/>
    <w:rsid w:val="00980CEE"/>
    <w:rsid w:val="009814ED"/>
    <w:rsid w:val="00982170"/>
    <w:rsid w:val="00982DD6"/>
    <w:rsid w:val="009842FC"/>
    <w:rsid w:val="00985043"/>
    <w:rsid w:val="00985158"/>
    <w:rsid w:val="00987E36"/>
    <w:rsid w:val="009928AA"/>
    <w:rsid w:val="00994459"/>
    <w:rsid w:val="009955E6"/>
    <w:rsid w:val="009A2BF5"/>
    <w:rsid w:val="009A7C86"/>
    <w:rsid w:val="009B0579"/>
    <w:rsid w:val="009B0699"/>
    <w:rsid w:val="009B27EF"/>
    <w:rsid w:val="009B493F"/>
    <w:rsid w:val="009B5281"/>
    <w:rsid w:val="009B70C4"/>
    <w:rsid w:val="009C1AF7"/>
    <w:rsid w:val="009C2948"/>
    <w:rsid w:val="009C2F05"/>
    <w:rsid w:val="009C3CFA"/>
    <w:rsid w:val="009D4007"/>
    <w:rsid w:val="009D4ECF"/>
    <w:rsid w:val="009E188F"/>
    <w:rsid w:val="009E7959"/>
    <w:rsid w:val="009F097D"/>
    <w:rsid w:val="009F2F9E"/>
    <w:rsid w:val="009F32DD"/>
    <w:rsid w:val="009F435D"/>
    <w:rsid w:val="009F4DD5"/>
    <w:rsid w:val="009F78B8"/>
    <w:rsid w:val="00A002BE"/>
    <w:rsid w:val="00A014BF"/>
    <w:rsid w:val="00A01C86"/>
    <w:rsid w:val="00A0325A"/>
    <w:rsid w:val="00A04666"/>
    <w:rsid w:val="00A051E4"/>
    <w:rsid w:val="00A05E62"/>
    <w:rsid w:val="00A062E2"/>
    <w:rsid w:val="00A11752"/>
    <w:rsid w:val="00A13330"/>
    <w:rsid w:val="00A1393D"/>
    <w:rsid w:val="00A14434"/>
    <w:rsid w:val="00A16D7B"/>
    <w:rsid w:val="00A21747"/>
    <w:rsid w:val="00A22F36"/>
    <w:rsid w:val="00A27896"/>
    <w:rsid w:val="00A3256C"/>
    <w:rsid w:val="00A35693"/>
    <w:rsid w:val="00A436B2"/>
    <w:rsid w:val="00A44485"/>
    <w:rsid w:val="00A45AD8"/>
    <w:rsid w:val="00A578EB"/>
    <w:rsid w:val="00A61302"/>
    <w:rsid w:val="00A625FD"/>
    <w:rsid w:val="00A626C3"/>
    <w:rsid w:val="00A6385C"/>
    <w:rsid w:val="00A67888"/>
    <w:rsid w:val="00A67D9E"/>
    <w:rsid w:val="00A7160A"/>
    <w:rsid w:val="00A851DC"/>
    <w:rsid w:val="00A860AC"/>
    <w:rsid w:val="00A86B49"/>
    <w:rsid w:val="00A92494"/>
    <w:rsid w:val="00A92C9D"/>
    <w:rsid w:val="00A940AE"/>
    <w:rsid w:val="00A95BA5"/>
    <w:rsid w:val="00AA3C1A"/>
    <w:rsid w:val="00AA4540"/>
    <w:rsid w:val="00AA4960"/>
    <w:rsid w:val="00AA5E55"/>
    <w:rsid w:val="00AA6DAA"/>
    <w:rsid w:val="00AB383F"/>
    <w:rsid w:val="00AB3E83"/>
    <w:rsid w:val="00AB48EB"/>
    <w:rsid w:val="00AB5B03"/>
    <w:rsid w:val="00AC14DD"/>
    <w:rsid w:val="00AC7AF5"/>
    <w:rsid w:val="00AD5145"/>
    <w:rsid w:val="00AD5C47"/>
    <w:rsid w:val="00AD7C9C"/>
    <w:rsid w:val="00AE09F7"/>
    <w:rsid w:val="00AE37DD"/>
    <w:rsid w:val="00AE3C29"/>
    <w:rsid w:val="00AE6F97"/>
    <w:rsid w:val="00AE7D1F"/>
    <w:rsid w:val="00AF28FF"/>
    <w:rsid w:val="00AF33FF"/>
    <w:rsid w:val="00AF3422"/>
    <w:rsid w:val="00AF3F3B"/>
    <w:rsid w:val="00AF59A7"/>
    <w:rsid w:val="00AF5A47"/>
    <w:rsid w:val="00AF6DBB"/>
    <w:rsid w:val="00AF7DD1"/>
    <w:rsid w:val="00B0407C"/>
    <w:rsid w:val="00B04B4A"/>
    <w:rsid w:val="00B04CE0"/>
    <w:rsid w:val="00B05B2E"/>
    <w:rsid w:val="00B10626"/>
    <w:rsid w:val="00B14186"/>
    <w:rsid w:val="00B15AE5"/>
    <w:rsid w:val="00B1672B"/>
    <w:rsid w:val="00B17A8B"/>
    <w:rsid w:val="00B226B4"/>
    <w:rsid w:val="00B2542B"/>
    <w:rsid w:val="00B36032"/>
    <w:rsid w:val="00B36282"/>
    <w:rsid w:val="00B36710"/>
    <w:rsid w:val="00B4063C"/>
    <w:rsid w:val="00B40F60"/>
    <w:rsid w:val="00B4322C"/>
    <w:rsid w:val="00B4584D"/>
    <w:rsid w:val="00B45D8F"/>
    <w:rsid w:val="00B46D9D"/>
    <w:rsid w:val="00B4737A"/>
    <w:rsid w:val="00B474ED"/>
    <w:rsid w:val="00B5004A"/>
    <w:rsid w:val="00B5127E"/>
    <w:rsid w:val="00B51293"/>
    <w:rsid w:val="00B52852"/>
    <w:rsid w:val="00B561F4"/>
    <w:rsid w:val="00B666E3"/>
    <w:rsid w:val="00B720E8"/>
    <w:rsid w:val="00B76CD6"/>
    <w:rsid w:val="00B77170"/>
    <w:rsid w:val="00B8112F"/>
    <w:rsid w:val="00B81D92"/>
    <w:rsid w:val="00B82580"/>
    <w:rsid w:val="00B825CF"/>
    <w:rsid w:val="00B83103"/>
    <w:rsid w:val="00B8384D"/>
    <w:rsid w:val="00B858D5"/>
    <w:rsid w:val="00B86366"/>
    <w:rsid w:val="00B87893"/>
    <w:rsid w:val="00B9245F"/>
    <w:rsid w:val="00B958B0"/>
    <w:rsid w:val="00BA23F8"/>
    <w:rsid w:val="00BA2E6A"/>
    <w:rsid w:val="00BA3DCA"/>
    <w:rsid w:val="00BA4E9F"/>
    <w:rsid w:val="00BA532F"/>
    <w:rsid w:val="00BA64D8"/>
    <w:rsid w:val="00BA6C3F"/>
    <w:rsid w:val="00BA71E4"/>
    <w:rsid w:val="00BB0295"/>
    <w:rsid w:val="00BB22CB"/>
    <w:rsid w:val="00BB4123"/>
    <w:rsid w:val="00BB62C3"/>
    <w:rsid w:val="00BB771E"/>
    <w:rsid w:val="00BC143A"/>
    <w:rsid w:val="00BC2375"/>
    <w:rsid w:val="00BC4930"/>
    <w:rsid w:val="00BC4CB2"/>
    <w:rsid w:val="00BC6E8C"/>
    <w:rsid w:val="00BD0A62"/>
    <w:rsid w:val="00BD1A0B"/>
    <w:rsid w:val="00BD1CC0"/>
    <w:rsid w:val="00BD33A5"/>
    <w:rsid w:val="00BD4CE9"/>
    <w:rsid w:val="00BE28C6"/>
    <w:rsid w:val="00BE494B"/>
    <w:rsid w:val="00BE4E2B"/>
    <w:rsid w:val="00BE662E"/>
    <w:rsid w:val="00BE7C76"/>
    <w:rsid w:val="00BF0698"/>
    <w:rsid w:val="00BF403C"/>
    <w:rsid w:val="00BF790E"/>
    <w:rsid w:val="00BF7A53"/>
    <w:rsid w:val="00C004AD"/>
    <w:rsid w:val="00C0261D"/>
    <w:rsid w:val="00C13B4C"/>
    <w:rsid w:val="00C215C6"/>
    <w:rsid w:val="00C23151"/>
    <w:rsid w:val="00C23C83"/>
    <w:rsid w:val="00C24DF3"/>
    <w:rsid w:val="00C268A9"/>
    <w:rsid w:val="00C311D1"/>
    <w:rsid w:val="00C31A96"/>
    <w:rsid w:val="00C373DC"/>
    <w:rsid w:val="00C41CDC"/>
    <w:rsid w:val="00C429A7"/>
    <w:rsid w:val="00C4422F"/>
    <w:rsid w:val="00C447F6"/>
    <w:rsid w:val="00C52EEE"/>
    <w:rsid w:val="00C54C25"/>
    <w:rsid w:val="00C67300"/>
    <w:rsid w:val="00C67A3E"/>
    <w:rsid w:val="00C72C6C"/>
    <w:rsid w:val="00C80627"/>
    <w:rsid w:val="00C8201A"/>
    <w:rsid w:val="00C82DDA"/>
    <w:rsid w:val="00C8332C"/>
    <w:rsid w:val="00C86025"/>
    <w:rsid w:val="00C865BD"/>
    <w:rsid w:val="00C86802"/>
    <w:rsid w:val="00C86F45"/>
    <w:rsid w:val="00C9134B"/>
    <w:rsid w:val="00C9144E"/>
    <w:rsid w:val="00C92E3D"/>
    <w:rsid w:val="00C9775B"/>
    <w:rsid w:val="00C97B02"/>
    <w:rsid w:val="00CA020C"/>
    <w:rsid w:val="00CA073C"/>
    <w:rsid w:val="00CA6858"/>
    <w:rsid w:val="00CA6E83"/>
    <w:rsid w:val="00CA6EC8"/>
    <w:rsid w:val="00CB748E"/>
    <w:rsid w:val="00CB759A"/>
    <w:rsid w:val="00CC2ADB"/>
    <w:rsid w:val="00CC4A46"/>
    <w:rsid w:val="00CC77E7"/>
    <w:rsid w:val="00CD08CD"/>
    <w:rsid w:val="00CD090E"/>
    <w:rsid w:val="00CD3A38"/>
    <w:rsid w:val="00CD3BFF"/>
    <w:rsid w:val="00CD5424"/>
    <w:rsid w:val="00CD6E4D"/>
    <w:rsid w:val="00CE096E"/>
    <w:rsid w:val="00CE19AA"/>
    <w:rsid w:val="00CE2056"/>
    <w:rsid w:val="00CE2337"/>
    <w:rsid w:val="00CE3379"/>
    <w:rsid w:val="00CE5A96"/>
    <w:rsid w:val="00CF0AF0"/>
    <w:rsid w:val="00CF7102"/>
    <w:rsid w:val="00D01AB8"/>
    <w:rsid w:val="00D034D4"/>
    <w:rsid w:val="00D052AF"/>
    <w:rsid w:val="00D07A37"/>
    <w:rsid w:val="00D1232A"/>
    <w:rsid w:val="00D12C7C"/>
    <w:rsid w:val="00D12E5D"/>
    <w:rsid w:val="00D12F53"/>
    <w:rsid w:val="00D12FD2"/>
    <w:rsid w:val="00D14791"/>
    <w:rsid w:val="00D14A83"/>
    <w:rsid w:val="00D1578B"/>
    <w:rsid w:val="00D1704B"/>
    <w:rsid w:val="00D21824"/>
    <w:rsid w:val="00D220FE"/>
    <w:rsid w:val="00D22D0A"/>
    <w:rsid w:val="00D30A22"/>
    <w:rsid w:val="00D31694"/>
    <w:rsid w:val="00D316D1"/>
    <w:rsid w:val="00D32DCB"/>
    <w:rsid w:val="00D33045"/>
    <w:rsid w:val="00D35E73"/>
    <w:rsid w:val="00D3768F"/>
    <w:rsid w:val="00D41A1A"/>
    <w:rsid w:val="00D42D80"/>
    <w:rsid w:val="00D4336C"/>
    <w:rsid w:val="00D45D53"/>
    <w:rsid w:val="00D544D5"/>
    <w:rsid w:val="00D5547B"/>
    <w:rsid w:val="00D55BEE"/>
    <w:rsid w:val="00D561B2"/>
    <w:rsid w:val="00D6021A"/>
    <w:rsid w:val="00D62511"/>
    <w:rsid w:val="00D62D5E"/>
    <w:rsid w:val="00D65F45"/>
    <w:rsid w:val="00D71519"/>
    <w:rsid w:val="00D716CB"/>
    <w:rsid w:val="00D804E5"/>
    <w:rsid w:val="00D80DE4"/>
    <w:rsid w:val="00D824F5"/>
    <w:rsid w:val="00D8293A"/>
    <w:rsid w:val="00D852D2"/>
    <w:rsid w:val="00D865F2"/>
    <w:rsid w:val="00D93789"/>
    <w:rsid w:val="00D9448A"/>
    <w:rsid w:val="00D951B5"/>
    <w:rsid w:val="00D954FE"/>
    <w:rsid w:val="00D97F7B"/>
    <w:rsid w:val="00DA0467"/>
    <w:rsid w:val="00DA0A7E"/>
    <w:rsid w:val="00DA1FEC"/>
    <w:rsid w:val="00DA7B0F"/>
    <w:rsid w:val="00DB1926"/>
    <w:rsid w:val="00DB257A"/>
    <w:rsid w:val="00DB38FC"/>
    <w:rsid w:val="00DB5A82"/>
    <w:rsid w:val="00DB66FF"/>
    <w:rsid w:val="00DB7B5E"/>
    <w:rsid w:val="00DC12AD"/>
    <w:rsid w:val="00DC5D60"/>
    <w:rsid w:val="00DC7B77"/>
    <w:rsid w:val="00DD00F4"/>
    <w:rsid w:val="00DD0F69"/>
    <w:rsid w:val="00DD3E88"/>
    <w:rsid w:val="00DD40AF"/>
    <w:rsid w:val="00DD5002"/>
    <w:rsid w:val="00DD5BDB"/>
    <w:rsid w:val="00DD5DCA"/>
    <w:rsid w:val="00DD6589"/>
    <w:rsid w:val="00DE02CF"/>
    <w:rsid w:val="00DE056F"/>
    <w:rsid w:val="00DE34E6"/>
    <w:rsid w:val="00DE4028"/>
    <w:rsid w:val="00DE423D"/>
    <w:rsid w:val="00DE5943"/>
    <w:rsid w:val="00DE5A4F"/>
    <w:rsid w:val="00DE6DB3"/>
    <w:rsid w:val="00DF2542"/>
    <w:rsid w:val="00DF4B83"/>
    <w:rsid w:val="00E02148"/>
    <w:rsid w:val="00E034C7"/>
    <w:rsid w:val="00E03F09"/>
    <w:rsid w:val="00E06A1D"/>
    <w:rsid w:val="00E06DF0"/>
    <w:rsid w:val="00E13B8F"/>
    <w:rsid w:val="00E202C1"/>
    <w:rsid w:val="00E20F62"/>
    <w:rsid w:val="00E22418"/>
    <w:rsid w:val="00E22E37"/>
    <w:rsid w:val="00E2635E"/>
    <w:rsid w:val="00E349CD"/>
    <w:rsid w:val="00E36B68"/>
    <w:rsid w:val="00E36FB8"/>
    <w:rsid w:val="00E3759E"/>
    <w:rsid w:val="00E378BF"/>
    <w:rsid w:val="00E40CD9"/>
    <w:rsid w:val="00E41540"/>
    <w:rsid w:val="00E41F39"/>
    <w:rsid w:val="00E441D6"/>
    <w:rsid w:val="00E55D4C"/>
    <w:rsid w:val="00E57BC3"/>
    <w:rsid w:val="00E57D79"/>
    <w:rsid w:val="00E64DC9"/>
    <w:rsid w:val="00E678C2"/>
    <w:rsid w:val="00E744A5"/>
    <w:rsid w:val="00E748E1"/>
    <w:rsid w:val="00E809D8"/>
    <w:rsid w:val="00E80D87"/>
    <w:rsid w:val="00E81BB1"/>
    <w:rsid w:val="00E827FB"/>
    <w:rsid w:val="00E860ED"/>
    <w:rsid w:val="00E937F7"/>
    <w:rsid w:val="00E9444D"/>
    <w:rsid w:val="00E96158"/>
    <w:rsid w:val="00E97D9B"/>
    <w:rsid w:val="00EA10F1"/>
    <w:rsid w:val="00EA133C"/>
    <w:rsid w:val="00EA1D7F"/>
    <w:rsid w:val="00EA3AE2"/>
    <w:rsid w:val="00EA487F"/>
    <w:rsid w:val="00EA6B25"/>
    <w:rsid w:val="00EA7219"/>
    <w:rsid w:val="00EB05A5"/>
    <w:rsid w:val="00EB18DB"/>
    <w:rsid w:val="00EB1F61"/>
    <w:rsid w:val="00EB4153"/>
    <w:rsid w:val="00EC1D17"/>
    <w:rsid w:val="00EC299C"/>
    <w:rsid w:val="00EC4C98"/>
    <w:rsid w:val="00EC68A4"/>
    <w:rsid w:val="00ED38C1"/>
    <w:rsid w:val="00ED3DB7"/>
    <w:rsid w:val="00ED55BA"/>
    <w:rsid w:val="00ED6665"/>
    <w:rsid w:val="00ED7245"/>
    <w:rsid w:val="00ED7800"/>
    <w:rsid w:val="00EE1197"/>
    <w:rsid w:val="00EE2EF6"/>
    <w:rsid w:val="00EE494C"/>
    <w:rsid w:val="00EE512A"/>
    <w:rsid w:val="00EE6346"/>
    <w:rsid w:val="00EF0344"/>
    <w:rsid w:val="00EF11C0"/>
    <w:rsid w:val="00EF1817"/>
    <w:rsid w:val="00EF3317"/>
    <w:rsid w:val="00EF5202"/>
    <w:rsid w:val="00EF5A5C"/>
    <w:rsid w:val="00EF5CBB"/>
    <w:rsid w:val="00EF6D2D"/>
    <w:rsid w:val="00EF6F91"/>
    <w:rsid w:val="00F005DA"/>
    <w:rsid w:val="00F01CFD"/>
    <w:rsid w:val="00F04996"/>
    <w:rsid w:val="00F11E1A"/>
    <w:rsid w:val="00F12E2A"/>
    <w:rsid w:val="00F13A5F"/>
    <w:rsid w:val="00F170A3"/>
    <w:rsid w:val="00F209CF"/>
    <w:rsid w:val="00F23B5B"/>
    <w:rsid w:val="00F23DF0"/>
    <w:rsid w:val="00F24753"/>
    <w:rsid w:val="00F2622E"/>
    <w:rsid w:val="00F31AE4"/>
    <w:rsid w:val="00F33017"/>
    <w:rsid w:val="00F331A7"/>
    <w:rsid w:val="00F33DCE"/>
    <w:rsid w:val="00F347B0"/>
    <w:rsid w:val="00F3581B"/>
    <w:rsid w:val="00F367C7"/>
    <w:rsid w:val="00F4013E"/>
    <w:rsid w:val="00F412DD"/>
    <w:rsid w:val="00F42475"/>
    <w:rsid w:val="00F43FEB"/>
    <w:rsid w:val="00F464E4"/>
    <w:rsid w:val="00F46F49"/>
    <w:rsid w:val="00F51543"/>
    <w:rsid w:val="00F53CD6"/>
    <w:rsid w:val="00F5406F"/>
    <w:rsid w:val="00F545AB"/>
    <w:rsid w:val="00F55A91"/>
    <w:rsid w:val="00F56396"/>
    <w:rsid w:val="00F61BE7"/>
    <w:rsid w:val="00F626F0"/>
    <w:rsid w:val="00F6326F"/>
    <w:rsid w:val="00F674D2"/>
    <w:rsid w:val="00F71ACE"/>
    <w:rsid w:val="00F742C1"/>
    <w:rsid w:val="00F7671E"/>
    <w:rsid w:val="00F77A25"/>
    <w:rsid w:val="00F832A1"/>
    <w:rsid w:val="00F94727"/>
    <w:rsid w:val="00F97D00"/>
    <w:rsid w:val="00FA009F"/>
    <w:rsid w:val="00FA381F"/>
    <w:rsid w:val="00FA4690"/>
    <w:rsid w:val="00FA5ED9"/>
    <w:rsid w:val="00FA66FA"/>
    <w:rsid w:val="00FB03A3"/>
    <w:rsid w:val="00FB2D9A"/>
    <w:rsid w:val="00FB2E54"/>
    <w:rsid w:val="00FB3714"/>
    <w:rsid w:val="00FB736D"/>
    <w:rsid w:val="00FC596D"/>
    <w:rsid w:val="00FC5A85"/>
    <w:rsid w:val="00FD0DBE"/>
    <w:rsid w:val="00FD2591"/>
    <w:rsid w:val="00FD6C74"/>
    <w:rsid w:val="00FD7D02"/>
    <w:rsid w:val="00FD7D5F"/>
    <w:rsid w:val="00FD7D67"/>
    <w:rsid w:val="00FE0D17"/>
    <w:rsid w:val="00FE1CDE"/>
    <w:rsid w:val="00FE2D59"/>
    <w:rsid w:val="00FE4CC9"/>
    <w:rsid w:val="00FE5CEB"/>
    <w:rsid w:val="00FE7B5A"/>
    <w:rsid w:val="00FF0846"/>
    <w:rsid w:val="00FF0DC5"/>
    <w:rsid w:val="00FF584F"/>
    <w:rsid w:val="00FF58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Acronym"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4186"/>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0C14C7"/>
    <w:pPr>
      <w:spacing w:after="120" w:line="285" w:lineRule="atLeast"/>
      <w:outlineLvl w:val="0"/>
    </w:pPr>
    <w:rPr>
      <w:rFonts w:eastAsia="Calibri"/>
      <w:b/>
      <w:bCs/>
      <w:color w:val="EB6501"/>
      <w:kern w:val="36"/>
    </w:rPr>
  </w:style>
  <w:style w:type="paragraph" w:styleId="2">
    <w:name w:val="heading 2"/>
    <w:basedOn w:val="a"/>
    <w:next w:val="a"/>
    <w:link w:val="20"/>
    <w:uiPriority w:val="9"/>
    <w:qFormat/>
    <w:rsid w:val="000C14C7"/>
    <w:pPr>
      <w:keepNext/>
      <w:autoSpaceDE w:val="0"/>
      <w:autoSpaceDN w:val="0"/>
      <w:adjustRightInd w:val="0"/>
      <w:outlineLvl w:val="1"/>
    </w:pPr>
    <w:rPr>
      <w:b/>
      <w:sz w:val="28"/>
    </w:rPr>
  </w:style>
  <w:style w:type="paragraph" w:styleId="3">
    <w:name w:val="heading 3"/>
    <w:basedOn w:val="a"/>
    <w:next w:val="a"/>
    <w:link w:val="30"/>
    <w:uiPriority w:val="9"/>
    <w:qFormat/>
    <w:rsid w:val="000C14C7"/>
    <w:pPr>
      <w:keepNext/>
      <w:spacing w:before="240" w:after="60"/>
      <w:outlineLvl w:val="2"/>
    </w:pPr>
    <w:rPr>
      <w:rFonts w:ascii="Arial" w:hAnsi="Arial" w:cs="Arial"/>
      <w:b/>
      <w:bCs/>
      <w:sz w:val="26"/>
      <w:szCs w:val="26"/>
    </w:rPr>
  </w:style>
  <w:style w:type="paragraph" w:styleId="4">
    <w:name w:val="heading 4"/>
    <w:basedOn w:val="a"/>
    <w:next w:val="a"/>
    <w:link w:val="40"/>
    <w:qFormat/>
    <w:rsid w:val="000C14C7"/>
    <w:pPr>
      <w:keepNext/>
      <w:autoSpaceDE w:val="0"/>
      <w:autoSpaceDN w:val="0"/>
      <w:adjustRightInd w:val="0"/>
      <w:jc w:val="right"/>
      <w:outlineLvl w:val="3"/>
    </w:pPr>
    <w:rPr>
      <w:b/>
      <w:sz w:val="28"/>
    </w:rPr>
  </w:style>
  <w:style w:type="paragraph" w:styleId="5">
    <w:name w:val="heading 5"/>
    <w:basedOn w:val="a"/>
    <w:next w:val="a"/>
    <w:link w:val="50"/>
    <w:qFormat/>
    <w:rsid w:val="000C14C7"/>
    <w:pPr>
      <w:keepNext/>
      <w:autoSpaceDE w:val="0"/>
      <w:autoSpaceDN w:val="0"/>
      <w:adjustRightInd w:val="0"/>
      <w:jc w:val="center"/>
      <w:outlineLvl w:val="4"/>
    </w:pPr>
    <w:rPr>
      <w:b/>
      <w:sz w:val="28"/>
    </w:rPr>
  </w:style>
  <w:style w:type="paragraph" w:styleId="6">
    <w:name w:val="heading 6"/>
    <w:basedOn w:val="a"/>
    <w:next w:val="a"/>
    <w:link w:val="60"/>
    <w:qFormat/>
    <w:rsid w:val="000C14C7"/>
    <w:pPr>
      <w:keepNext/>
      <w:spacing w:after="120" w:line="255" w:lineRule="atLeast"/>
      <w:ind w:left="300"/>
      <w:jc w:val="right"/>
      <w:outlineLvl w:val="5"/>
    </w:pPr>
    <w:rPr>
      <w:b/>
      <w:sz w:val="28"/>
    </w:rPr>
  </w:style>
  <w:style w:type="paragraph" w:styleId="7">
    <w:name w:val="heading 7"/>
    <w:basedOn w:val="a"/>
    <w:next w:val="a"/>
    <w:link w:val="70"/>
    <w:qFormat/>
    <w:rsid w:val="000C14C7"/>
    <w:pPr>
      <w:keepNext/>
      <w:spacing w:after="120" w:line="255" w:lineRule="atLeast"/>
      <w:ind w:left="300"/>
      <w:outlineLvl w:val="6"/>
    </w:pPr>
    <w:rPr>
      <w:b/>
      <w:sz w:val="28"/>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4186"/>
    <w:pPr>
      <w:spacing w:after="200" w:line="276" w:lineRule="auto"/>
      <w:ind w:left="720"/>
      <w:contextualSpacing/>
    </w:pPr>
    <w:rPr>
      <w:rFonts w:ascii="Calibri" w:hAnsi="Calibri"/>
      <w:sz w:val="22"/>
      <w:szCs w:val="22"/>
    </w:rPr>
  </w:style>
  <w:style w:type="character" w:customStyle="1" w:styleId="10">
    <w:name w:val="Заголовок 1 Знак"/>
    <w:basedOn w:val="a0"/>
    <w:link w:val="1"/>
    <w:rsid w:val="000C14C7"/>
    <w:rPr>
      <w:rFonts w:ascii="Times New Roman" w:eastAsia="Calibri" w:hAnsi="Times New Roman" w:cs="Times New Roman"/>
      <w:b/>
      <w:bCs/>
      <w:color w:val="EB6501"/>
      <w:kern w:val="36"/>
      <w:sz w:val="24"/>
      <w:szCs w:val="24"/>
      <w:lang w:eastAsia="ru-RU"/>
    </w:rPr>
  </w:style>
  <w:style w:type="character" w:customStyle="1" w:styleId="20">
    <w:name w:val="Заголовок 2 Знак"/>
    <w:basedOn w:val="a0"/>
    <w:link w:val="2"/>
    <w:uiPriority w:val="9"/>
    <w:rsid w:val="000C14C7"/>
    <w:rPr>
      <w:rFonts w:ascii="Times New Roman" w:eastAsia="Times New Roman" w:hAnsi="Times New Roman" w:cs="Times New Roman"/>
      <w:b/>
      <w:sz w:val="28"/>
      <w:szCs w:val="24"/>
      <w:lang w:eastAsia="ru-RU"/>
    </w:rPr>
  </w:style>
  <w:style w:type="character" w:customStyle="1" w:styleId="30">
    <w:name w:val="Заголовок 3 Знак"/>
    <w:basedOn w:val="a0"/>
    <w:link w:val="3"/>
    <w:uiPriority w:val="9"/>
    <w:rsid w:val="000C14C7"/>
    <w:rPr>
      <w:rFonts w:ascii="Arial" w:eastAsia="Times New Roman" w:hAnsi="Arial" w:cs="Arial"/>
      <w:b/>
      <w:bCs/>
      <w:sz w:val="26"/>
      <w:szCs w:val="26"/>
      <w:lang w:eastAsia="ru-RU"/>
    </w:rPr>
  </w:style>
  <w:style w:type="character" w:customStyle="1" w:styleId="40">
    <w:name w:val="Заголовок 4 Знак"/>
    <w:basedOn w:val="a0"/>
    <w:link w:val="4"/>
    <w:rsid w:val="000C14C7"/>
    <w:rPr>
      <w:rFonts w:ascii="Times New Roman" w:eastAsia="Times New Roman" w:hAnsi="Times New Roman" w:cs="Times New Roman"/>
      <w:b/>
      <w:sz w:val="28"/>
      <w:szCs w:val="24"/>
      <w:lang w:eastAsia="ru-RU"/>
    </w:rPr>
  </w:style>
  <w:style w:type="character" w:customStyle="1" w:styleId="50">
    <w:name w:val="Заголовок 5 Знак"/>
    <w:basedOn w:val="a0"/>
    <w:link w:val="5"/>
    <w:rsid w:val="000C14C7"/>
    <w:rPr>
      <w:rFonts w:ascii="Times New Roman" w:eastAsia="Times New Roman" w:hAnsi="Times New Roman" w:cs="Times New Roman"/>
      <w:b/>
      <w:sz w:val="28"/>
      <w:szCs w:val="24"/>
      <w:lang w:eastAsia="ru-RU"/>
    </w:rPr>
  </w:style>
  <w:style w:type="character" w:customStyle="1" w:styleId="60">
    <w:name w:val="Заголовок 6 Знак"/>
    <w:basedOn w:val="a0"/>
    <w:link w:val="6"/>
    <w:rsid w:val="000C14C7"/>
    <w:rPr>
      <w:rFonts w:ascii="Times New Roman" w:eastAsia="Times New Roman" w:hAnsi="Times New Roman" w:cs="Times New Roman"/>
      <w:b/>
      <w:sz w:val="28"/>
      <w:szCs w:val="24"/>
      <w:lang w:eastAsia="ru-RU"/>
    </w:rPr>
  </w:style>
  <w:style w:type="character" w:customStyle="1" w:styleId="70">
    <w:name w:val="Заголовок 7 Знак"/>
    <w:basedOn w:val="a0"/>
    <w:link w:val="7"/>
    <w:rsid w:val="000C14C7"/>
    <w:rPr>
      <w:rFonts w:ascii="Times New Roman" w:eastAsia="Times New Roman" w:hAnsi="Times New Roman" w:cs="Times New Roman"/>
      <w:b/>
      <w:sz w:val="28"/>
      <w:szCs w:val="24"/>
      <w:lang w:eastAsia="ru-RU"/>
    </w:rPr>
  </w:style>
  <w:style w:type="paragraph" w:styleId="a4">
    <w:name w:val="Normal (Web)"/>
    <w:basedOn w:val="a"/>
    <w:uiPriority w:val="99"/>
    <w:rsid w:val="000C14C7"/>
    <w:pPr>
      <w:spacing w:after="120" w:line="210" w:lineRule="atLeast"/>
      <w:jc w:val="both"/>
    </w:pPr>
    <w:rPr>
      <w:rFonts w:eastAsia="Calibri"/>
      <w:sz w:val="18"/>
      <w:szCs w:val="18"/>
    </w:rPr>
  </w:style>
  <w:style w:type="character" w:styleId="a5">
    <w:name w:val="Emphasis"/>
    <w:basedOn w:val="a0"/>
    <w:uiPriority w:val="20"/>
    <w:qFormat/>
    <w:rsid w:val="000C14C7"/>
    <w:rPr>
      <w:rFonts w:cs="Times New Roman"/>
      <w:i/>
      <w:iCs/>
    </w:rPr>
  </w:style>
  <w:style w:type="paragraph" w:styleId="a6">
    <w:name w:val="caption"/>
    <w:basedOn w:val="a"/>
    <w:next w:val="a"/>
    <w:qFormat/>
    <w:rsid w:val="000C14C7"/>
    <w:pPr>
      <w:autoSpaceDE w:val="0"/>
      <w:autoSpaceDN w:val="0"/>
      <w:adjustRightInd w:val="0"/>
    </w:pPr>
    <w:rPr>
      <w:sz w:val="28"/>
    </w:rPr>
  </w:style>
  <w:style w:type="paragraph" w:styleId="a7">
    <w:name w:val="Body Text"/>
    <w:basedOn w:val="a"/>
    <w:link w:val="a8"/>
    <w:semiHidden/>
    <w:rsid w:val="000C14C7"/>
    <w:pPr>
      <w:autoSpaceDE w:val="0"/>
      <w:autoSpaceDN w:val="0"/>
      <w:adjustRightInd w:val="0"/>
    </w:pPr>
    <w:rPr>
      <w:sz w:val="28"/>
    </w:rPr>
  </w:style>
  <w:style w:type="character" w:customStyle="1" w:styleId="a8">
    <w:name w:val="Основной текст Знак"/>
    <w:basedOn w:val="a0"/>
    <w:link w:val="a7"/>
    <w:semiHidden/>
    <w:rsid w:val="000C14C7"/>
    <w:rPr>
      <w:rFonts w:ascii="Times New Roman" w:eastAsia="Times New Roman" w:hAnsi="Times New Roman" w:cs="Times New Roman"/>
      <w:sz w:val="28"/>
      <w:szCs w:val="24"/>
      <w:lang w:eastAsia="ru-RU"/>
    </w:rPr>
  </w:style>
  <w:style w:type="paragraph" w:styleId="a9">
    <w:name w:val="Body Text Indent"/>
    <w:basedOn w:val="a"/>
    <w:link w:val="aa"/>
    <w:semiHidden/>
    <w:rsid w:val="000C14C7"/>
    <w:pPr>
      <w:spacing w:after="120" w:line="255" w:lineRule="atLeast"/>
      <w:ind w:left="300"/>
      <w:outlineLvl w:val="1"/>
    </w:pPr>
    <w:rPr>
      <w:b/>
      <w:sz w:val="28"/>
    </w:rPr>
  </w:style>
  <w:style w:type="character" w:customStyle="1" w:styleId="aa">
    <w:name w:val="Основной текст с отступом Знак"/>
    <w:basedOn w:val="a0"/>
    <w:link w:val="a9"/>
    <w:semiHidden/>
    <w:rsid w:val="000C14C7"/>
    <w:rPr>
      <w:rFonts w:ascii="Times New Roman" w:eastAsia="Times New Roman" w:hAnsi="Times New Roman" w:cs="Times New Roman"/>
      <w:b/>
      <w:sz w:val="28"/>
      <w:szCs w:val="24"/>
      <w:lang w:eastAsia="ru-RU"/>
    </w:rPr>
  </w:style>
  <w:style w:type="character" w:customStyle="1" w:styleId="grame">
    <w:name w:val="grame"/>
    <w:basedOn w:val="a0"/>
    <w:rsid w:val="003D430A"/>
  </w:style>
  <w:style w:type="character" w:styleId="ab">
    <w:name w:val="Hyperlink"/>
    <w:basedOn w:val="a0"/>
    <w:uiPriority w:val="99"/>
    <w:unhideWhenUsed/>
    <w:rsid w:val="003D430A"/>
    <w:rPr>
      <w:color w:val="0000FF"/>
      <w:u w:val="single"/>
    </w:rPr>
  </w:style>
  <w:style w:type="character" w:styleId="ac">
    <w:name w:val="Strong"/>
    <w:basedOn w:val="a0"/>
    <w:uiPriority w:val="22"/>
    <w:qFormat/>
    <w:rsid w:val="003D430A"/>
    <w:rPr>
      <w:b/>
      <w:bCs/>
    </w:rPr>
  </w:style>
  <w:style w:type="character" w:styleId="HTML">
    <w:name w:val="HTML Acronym"/>
    <w:basedOn w:val="a0"/>
    <w:rsid w:val="003D430A"/>
  </w:style>
  <w:style w:type="character" w:customStyle="1" w:styleId="articlecomma">
    <w:name w:val="article_comma"/>
    <w:basedOn w:val="a0"/>
    <w:rsid w:val="003D430A"/>
  </w:style>
  <w:style w:type="character" w:styleId="ad">
    <w:name w:val="line number"/>
    <w:basedOn w:val="a0"/>
    <w:uiPriority w:val="99"/>
    <w:semiHidden/>
    <w:unhideWhenUsed/>
    <w:rsid w:val="001A52E1"/>
  </w:style>
  <w:style w:type="paragraph" w:styleId="ae">
    <w:name w:val="header"/>
    <w:basedOn w:val="a"/>
    <w:link w:val="af"/>
    <w:uiPriority w:val="99"/>
    <w:semiHidden/>
    <w:unhideWhenUsed/>
    <w:rsid w:val="00AB48EB"/>
    <w:pPr>
      <w:tabs>
        <w:tab w:val="center" w:pos="4677"/>
        <w:tab w:val="right" w:pos="9355"/>
      </w:tabs>
    </w:pPr>
  </w:style>
  <w:style w:type="character" w:customStyle="1" w:styleId="af">
    <w:name w:val="Верхний колонтитул Знак"/>
    <w:basedOn w:val="a0"/>
    <w:link w:val="ae"/>
    <w:uiPriority w:val="99"/>
    <w:semiHidden/>
    <w:rsid w:val="00AB48EB"/>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AB48EB"/>
    <w:pPr>
      <w:tabs>
        <w:tab w:val="center" w:pos="4677"/>
        <w:tab w:val="right" w:pos="9355"/>
      </w:tabs>
    </w:pPr>
  </w:style>
  <w:style w:type="character" w:customStyle="1" w:styleId="af1">
    <w:name w:val="Нижний колонтитул Знак"/>
    <w:basedOn w:val="a0"/>
    <w:link w:val="af0"/>
    <w:uiPriority w:val="99"/>
    <w:rsid w:val="00AB48EB"/>
    <w:rPr>
      <w:rFonts w:ascii="Times New Roman" w:eastAsia="Times New Roman" w:hAnsi="Times New Roman" w:cs="Times New Roman"/>
      <w:sz w:val="24"/>
      <w:szCs w:val="24"/>
      <w:lang w:eastAsia="ru-RU"/>
    </w:rPr>
  </w:style>
  <w:style w:type="paragraph" w:styleId="af2">
    <w:name w:val="No Spacing"/>
    <w:link w:val="af3"/>
    <w:uiPriority w:val="1"/>
    <w:qFormat/>
    <w:rsid w:val="00AB48EB"/>
    <w:pPr>
      <w:spacing w:after="0" w:line="240" w:lineRule="auto"/>
    </w:pPr>
    <w:rPr>
      <w:rFonts w:eastAsiaTheme="minorEastAsia"/>
    </w:rPr>
  </w:style>
  <w:style w:type="character" w:customStyle="1" w:styleId="af3">
    <w:name w:val="Без интервала Знак"/>
    <w:basedOn w:val="a0"/>
    <w:link w:val="af2"/>
    <w:uiPriority w:val="1"/>
    <w:rsid w:val="00AB48EB"/>
    <w:rPr>
      <w:rFonts w:eastAsiaTheme="minorEastAsia"/>
    </w:rPr>
  </w:style>
  <w:style w:type="paragraph" w:styleId="af4">
    <w:name w:val="Balloon Text"/>
    <w:basedOn w:val="a"/>
    <w:link w:val="af5"/>
    <w:uiPriority w:val="99"/>
    <w:semiHidden/>
    <w:unhideWhenUsed/>
    <w:rsid w:val="00AB48EB"/>
    <w:rPr>
      <w:rFonts w:ascii="Tahoma" w:hAnsi="Tahoma" w:cs="Tahoma"/>
      <w:sz w:val="16"/>
      <w:szCs w:val="16"/>
    </w:rPr>
  </w:style>
  <w:style w:type="character" w:customStyle="1" w:styleId="af5">
    <w:name w:val="Текст выноски Знак"/>
    <w:basedOn w:val="a0"/>
    <w:link w:val="af4"/>
    <w:uiPriority w:val="99"/>
    <w:semiHidden/>
    <w:rsid w:val="00AB48EB"/>
    <w:rPr>
      <w:rFonts w:ascii="Tahoma" w:eastAsia="Times New Roman" w:hAnsi="Tahoma" w:cs="Tahoma"/>
      <w:sz w:val="16"/>
      <w:szCs w:val="16"/>
      <w:lang w:eastAsia="ru-RU"/>
    </w:rPr>
  </w:style>
  <w:style w:type="character" w:customStyle="1" w:styleId="loader">
    <w:name w:val="loader"/>
    <w:basedOn w:val="a0"/>
    <w:rsid w:val="00F97D00"/>
  </w:style>
  <w:style w:type="paragraph" w:styleId="z-">
    <w:name w:val="HTML Bottom of Form"/>
    <w:basedOn w:val="a"/>
    <w:next w:val="a"/>
    <w:link w:val="z-0"/>
    <w:hidden/>
    <w:uiPriority w:val="99"/>
    <w:semiHidden/>
    <w:unhideWhenUsed/>
    <w:rsid w:val="00F97D00"/>
    <w:pPr>
      <w:pBdr>
        <w:top w:val="single" w:sz="6" w:space="1" w:color="auto"/>
      </w:pBdr>
      <w:jc w:val="center"/>
    </w:pPr>
    <w:rPr>
      <w:rFonts w:ascii="Arial" w:hAnsi="Arial" w:cs="Arial"/>
      <w:vanish/>
      <w:sz w:val="16"/>
      <w:szCs w:val="16"/>
    </w:rPr>
  </w:style>
  <w:style w:type="character" w:customStyle="1" w:styleId="z-0">
    <w:name w:val="z-Конец формы Знак"/>
    <w:basedOn w:val="a0"/>
    <w:link w:val="z-"/>
    <w:uiPriority w:val="99"/>
    <w:semiHidden/>
    <w:rsid w:val="00F97D00"/>
    <w:rPr>
      <w:rFonts w:ascii="Arial" w:eastAsia="Times New Roman" w:hAnsi="Arial" w:cs="Arial"/>
      <w:vanish/>
      <w:sz w:val="16"/>
      <w:szCs w:val="16"/>
      <w:lang w:eastAsia="ru-RU"/>
    </w:rPr>
  </w:style>
  <w:style w:type="paragraph" w:styleId="21">
    <w:name w:val="toc 2"/>
    <w:basedOn w:val="a"/>
    <w:next w:val="a"/>
    <w:autoRedefine/>
    <w:uiPriority w:val="39"/>
    <w:unhideWhenUsed/>
    <w:qFormat/>
    <w:rsid w:val="0089761C"/>
    <w:pPr>
      <w:tabs>
        <w:tab w:val="left" w:pos="1320"/>
        <w:tab w:val="right" w:pos="9679"/>
      </w:tabs>
      <w:spacing w:before="240" w:line="276" w:lineRule="auto"/>
      <w:ind w:firstLine="709"/>
    </w:pPr>
    <w:rPr>
      <w:b/>
      <w:bCs/>
      <w:noProof/>
      <w:sz w:val="20"/>
      <w:szCs w:val="20"/>
    </w:rPr>
  </w:style>
  <w:style w:type="paragraph" w:styleId="11">
    <w:name w:val="toc 1"/>
    <w:basedOn w:val="a"/>
    <w:next w:val="a"/>
    <w:autoRedefine/>
    <w:uiPriority w:val="39"/>
    <w:unhideWhenUsed/>
    <w:qFormat/>
    <w:rsid w:val="0089761C"/>
    <w:pPr>
      <w:tabs>
        <w:tab w:val="left" w:pos="1540"/>
        <w:tab w:val="right" w:pos="9679"/>
      </w:tabs>
      <w:spacing w:before="360" w:line="480" w:lineRule="auto"/>
    </w:pPr>
    <w:rPr>
      <w:bCs/>
      <w:caps/>
      <w:noProof/>
      <w:sz w:val="28"/>
      <w:szCs w:val="28"/>
    </w:rPr>
  </w:style>
  <w:style w:type="character" w:styleId="af6">
    <w:name w:val="FollowedHyperlink"/>
    <w:basedOn w:val="a0"/>
    <w:uiPriority w:val="99"/>
    <w:semiHidden/>
    <w:unhideWhenUsed/>
    <w:rsid w:val="0089761C"/>
    <w:rPr>
      <w:color w:val="800080" w:themeColor="followedHyperlink"/>
      <w:u w:val="single"/>
    </w:rPr>
  </w:style>
  <w:style w:type="table" w:styleId="af7">
    <w:name w:val="Table Grid"/>
    <w:basedOn w:val="a1"/>
    <w:uiPriority w:val="59"/>
    <w:rsid w:val="008976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55955668">
      <w:bodyDiv w:val="1"/>
      <w:marLeft w:val="0"/>
      <w:marRight w:val="0"/>
      <w:marTop w:val="0"/>
      <w:marBottom w:val="0"/>
      <w:divBdr>
        <w:top w:val="none" w:sz="0" w:space="0" w:color="auto"/>
        <w:left w:val="none" w:sz="0" w:space="0" w:color="auto"/>
        <w:bottom w:val="none" w:sz="0" w:space="0" w:color="auto"/>
        <w:right w:val="none" w:sz="0" w:space="0" w:color="auto"/>
      </w:divBdr>
      <w:divsChild>
        <w:div w:id="1423911646">
          <w:marLeft w:val="0"/>
          <w:marRight w:val="0"/>
          <w:marTop w:val="0"/>
          <w:marBottom w:val="0"/>
          <w:divBdr>
            <w:top w:val="none" w:sz="0" w:space="0" w:color="auto"/>
            <w:left w:val="none" w:sz="0" w:space="0" w:color="auto"/>
            <w:bottom w:val="none" w:sz="0" w:space="0" w:color="auto"/>
            <w:right w:val="none" w:sz="0" w:space="0" w:color="auto"/>
          </w:divBdr>
          <w:divsChild>
            <w:div w:id="350765606">
              <w:marLeft w:val="0"/>
              <w:marRight w:val="0"/>
              <w:marTop w:val="0"/>
              <w:marBottom w:val="0"/>
              <w:divBdr>
                <w:top w:val="none" w:sz="0" w:space="0" w:color="auto"/>
                <w:left w:val="none" w:sz="0" w:space="0" w:color="auto"/>
                <w:bottom w:val="none" w:sz="0" w:space="0" w:color="auto"/>
                <w:right w:val="none" w:sz="0" w:space="0" w:color="auto"/>
              </w:divBdr>
              <w:divsChild>
                <w:div w:id="717627008">
                  <w:marLeft w:val="0"/>
                  <w:marRight w:val="0"/>
                  <w:marTop w:val="0"/>
                  <w:marBottom w:val="0"/>
                  <w:divBdr>
                    <w:top w:val="none" w:sz="0" w:space="0" w:color="auto"/>
                    <w:left w:val="none" w:sz="0" w:space="0" w:color="auto"/>
                    <w:bottom w:val="none" w:sz="0" w:space="0" w:color="auto"/>
                    <w:right w:val="none" w:sz="0" w:space="0" w:color="auto"/>
                  </w:divBdr>
                  <w:divsChild>
                    <w:div w:id="158082158">
                      <w:marLeft w:val="0"/>
                      <w:marRight w:val="0"/>
                      <w:marTop w:val="0"/>
                      <w:marBottom w:val="0"/>
                      <w:divBdr>
                        <w:top w:val="none" w:sz="0" w:space="0" w:color="auto"/>
                        <w:left w:val="none" w:sz="0" w:space="0" w:color="auto"/>
                        <w:bottom w:val="none" w:sz="0" w:space="0" w:color="auto"/>
                        <w:right w:val="none" w:sz="0" w:space="0" w:color="auto"/>
                      </w:divBdr>
                      <w:divsChild>
                        <w:div w:id="857424517">
                          <w:marLeft w:val="0"/>
                          <w:marRight w:val="0"/>
                          <w:marTop w:val="0"/>
                          <w:marBottom w:val="0"/>
                          <w:divBdr>
                            <w:top w:val="none" w:sz="0" w:space="0" w:color="auto"/>
                            <w:left w:val="none" w:sz="0" w:space="0" w:color="auto"/>
                            <w:bottom w:val="none" w:sz="0" w:space="0" w:color="auto"/>
                            <w:right w:val="none" w:sz="0" w:space="0" w:color="auto"/>
                          </w:divBdr>
                          <w:divsChild>
                            <w:div w:id="740062937">
                              <w:marLeft w:val="0"/>
                              <w:marRight w:val="0"/>
                              <w:marTop w:val="0"/>
                              <w:marBottom w:val="0"/>
                              <w:divBdr>
                                <w:top w:val="none" w:sz="0" w:space="0" w:color="auto"/>
                                <w:left w:val="none" w:sz="0" w:space="0" w:color="auto"/>
                                <w:bottom w:val="none" w:sz="0" w:space="0" w:color="auto"/>
                                <w:right w:val="none" w:sz="0" w:space="0" w:color="auto"/>
                              </w:divBdr>
                            </w:div>
                            <w:div w:id="426275060">
                              <w:marLeft w:val="0"/>
                              <w:marRight w:val="0"/>
                              <w:marTop w:val="100"/>
                              <w:marBottom w:val="0"/>
                              <w:divBdr>
                                <w:top w:val="none" w:sz="0" w:space="0" w:color="auto"/>
                                <w:left w:val="none" w:sz="0" w:space="0" w:color="auto"/>
                                <w:bottom w:val="none" w:sz="0" w:space="0" w:color="auto"/>
                                <w:right w:val="none" w:sz="0" w:space="0" w:color="auto"/>
                              </w:divBdr>
                            </w:div>
                            <w:div w:id="2059553391">
                              <w:marLeft w:val="0"/>
                              <w:marRight w:val="0"/>
                              <w:marTop w:val="100"/>
                              <w:marBottom w:val="0"/>
                              <w:divBdr>
                                <w:top w:val="none" w:sz="0" w:space="0" w:color="auto"/>
                                <w:left w:val="none" w:sz="0" w:space="0" w:color="auto"/>
                                <w:bottom w:val="none" w:sz="0" w:space="0" w:color="auto"/>
                                <w:right w:val="none" w:sz="0" w:space="0" w:color="auto"/>
                              </w:divBdr>
                            </w:div>
                            <w:div w:id="544173037">
                              <w:marLeft w:val="0"/>
                              <w:marRight w:val="0"/>
                              <w:marTop w:val="100"/>
                              <w:marBottom w:val="0"/>
                              <w:divBdr>
                                <w:top w:val="none" w:sz="0" w:space="0" w:color="auto"/>
                                <w:left w:val="none" w:sz="0" w:space="0" w:color="auto"/>
                                <w:bottom w:val="none" w:sz="0" w:space="0" w:color="auto"/>
                                <w:right w:val="none" w:sz="0" w:space="0" w:color="auto"/>
                              </w:divBdr>
                            </w:div>
                            <w:div w:id="106316004">
                              <w:marLeft w:val="0"/>
                              <w:marRight w:val="0"/>
                              <w:marTop w:val="100"/>
                              <w:marBottom w:val="0"/>
                              <w:divBdr>
                                <w:top w:val="none" w:sz="0" w:space="0" w:color="auto"/>
                                <w:left w:val="none" w:sz="0" w:space="0" w:color="auto"/>
                                <w:bottom w:val="none" w:sz="0" w:space="0" w:color="auto"/>
                                <w:right w:val="none" w:sz="0" w:space="0" w:color="auto"/>
                              </w:divBdr>
                            </w:div>
                            <w:div w:id="2085369254">
                              <w:marLeft w:val="0"/>
                              <w:marRight w:val="0"/>
                              <w:marTop w:val="100"/>
                              <w:marBottom w:val="0"/>
                              <w:divBdr>
                                <w:top w:val="none" w:sz="0" w:space="0" w:color="auto"/>
                                <w:left w:val="none" w:sz="0" w:space="0" w:color="auto"/>
                                <w:bottom w:val="none" w:sz="0" w:space="0" w:color="auto"/>
                                <w:right w:val="none" w:sz="0" w:space="0" w:color="auto"/>
                              </w:divBdr>
                            </w:div>
                            <w:div w:id="639504297">
                              <w:marLeft w:val="0"/>
                              <w:marRight w:val="0"/>
                              <w:marTop w:val="100"/>
                              <w:marBottom w:val="0"/>
                              <w:divBdr>
                                <w:top w:val="none" w:sz="0" w:space="0" w:color="auto"/>
                                <w:left w:val="none" w:sz="0" w:space="0" w:color="auto"/>
                                <w:bottom w:val="none" w:sz="0" w:space="0" w:color="auto"/>
                                <w:right w:val="none" w:sz="0" w:space="0" w:color="auto"/>
                              </w:divBdr>
                            </w:div>
                            <w:div w:id="1260023908">
                              <w:marLeft w:val="0"/>
                              <w:marRight w:val="0"/>
                              <w:marTop w:val="100"/>
                              <w:marBottom w:val="0"/>
                              <w:divBdr>
                                <w:top w:val="none" w:sz="0" w:space="0" w:color="auto"/>
                                <w:left w:val="none" w:sz="0" w:space="0" w:color="auto"/>
                                <w:bottom w:val="none" w:sz="0" w:space="0" w:color="auto"/>
                                <w:right w:val="none" w:sz="0" w:space="0" w:color="auto"/>
                              </w:divBdr>
                            </w:div>
                            <w:div w:id="1426733227">
                              <w:marLeft w:val="0"/>
                              <w:marRight w:val="0"/>
                              <w:marTop w:val="100"/>
                              <w:marBottom w:val="0"/>
                              <w:divBdr>
                                <w:top w:val="none" w:sz="0" w:space="0" w:color="auto"/>
                                <w:left w:val="none" w:sz="0" w:space="0" w:color="auto"/>
                                <w:bottom w:val="none" w:sz="0" w:space="0" w:color="auto"/>
                                <w:right w:val="none" w:sz="0" w:space="0" w:color="auto"/>
                              </w:divBdr>
                            </w:div>
                            <w:div w:id="36267795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moeobrazovanie.ru/../kgtu/" TargetMode="External"/><Relationship Id="rId117" Type="http://schemas.openxmlformats.org/officeDocument/2006/relationships/hyperlink" Target="http://www.webometrics.info/index.html" TargetMode="External"/><Relationship Id="rId21" Type="http://schemas.openxmlformats.org/officeDocument/2006/relationships/hyperlink" Target="http://www.moeobrazovanie.ru/../ustu/" TargetMode="External"/><Relationship Id="rId42" Type="http://schemas.openxmlformats.org/officeDocument/2006/relationships/hyperlink" Target="http://www.moeobrazovanie.ru/../guvshe/" TargetMode="External"/><Relationship Id="rId47" Type="http://schemas.openxmlformats.org/officeDocument/2006/relationships/hyperlink" Target="http://www.moeobrazovanie.ru/../utmn/" TargetMode="External"/><Relationship Id="rId63" Type="http://schemas.openxmlformats.org/officeDocument/2006/relationships/hyperlink" Target="http://www.moeobrazovanie.ru/../kemgu/" TargetMode="External"/><Relationship Id="rId68" Type="http://schemas.openxmlformats.org/officeDocument/2006/relationships/hyperlink" Target="http://www.moeobrazovanie.ru/../ugu/" TargetMode="External"/><Relationship Id="rId84" Type="http://schemas.openxmlformats.org/officeDocument/2006/relationships/hyperlink" Target="http://www.moeobrazovanie.ru/../ryazgu/" TargetMode="External"/><Relationship Id="rId89" Type="http://schemas.openxmlformats.org/officeDocument/2006/relationships/hyperlink" Target="http://www.moeobrazovanie.ru/../chitgu/" TargetMode="External"/><Relationship Id="rId112" Type="http://schemas.openxmlformats.org/officeDocument/2006/relationships/hyperlink" Target="http://www.aha.ru/~moscow64/educational_book/Hee_xxx_2005.zip" TargetMode="External"/><Relationship Id="rId16" Type="http://schemas.openxmlformats.org/officeDocument/2006/relationships/hyperlink" Target="http://www.moeobrazovanie.ru/../spbstu/" TargetMode="External"/><Relationship Id="rId107" Type="http://schemas.openxmlformats.org/officeDocument/2006/relationships/hyperlink" Target="http://www.moeobrazovanie.ru/../tuvgu/" TargetMode="External"/><Relationship Id="rId11" Type="http://schemas.openxmlformats.org/officeDocument/2006/relationships/hyperlink" Target="http://www.moeobrazovanie.ru/../rudn/" TargetMode="External"/><Relationship Id="rId32" Type="http://schemas.openxmlformats.org/officeDocument/2006/relationships/hyperlink" Target="http://www.moeobrazovanie.ru/../mordgu/" TargetMode="External"/><Relationship Id="rId37" Type="http://schemas.openxmlformats.org/officeDocument/2006/relationships/hyperlink" Target="http://www.moeobrazovanie.ru/../yuugu/" TargetMode="External"/><Relationship Id="rId53" Type="http://schemas.openxmlformats.org/officeDocument/2006/relationships/hyperlink" Target="http://www.moeobrazovanie.ru/../ssau/" TargetMode="External"/><Relationship Id="rId58" Type="http://schemas.openxmlformats.org/officeDocument/2006/relationships/hyperlink" Target="http://www.moeobrazovanie.ru/../dgu/" TargetMode="External"/><Relationship Id="rId74" Type="http://schemas.openxmlformats.org/officeDocument/2006/relationships/hyperlink" Target="http://www.moeobrazovanie.ru/../tgu/" TargetMode="External"/><Relationship Id="rId79" Type="http://schemas.openxmlformats.org/officeDocument/2006/relationships/hyperlink" Target="http://www.moeobrazovanie.ru/../kurgu/" TargetMode="External"/><Relationship Id="rId102" Type="http://schemas.openxmlformats.org/officeDocument/2006/relationships/hyperlink" Target="http://www.moeobrazovanie.ru/../hgu/" TargetMode="External"/><Relationship Id="rId5" Type="http://schemas.openxmlformats.org/officeDocument/2006/relationships/webSettings" Target="webSettings.xml"/><Relationship Id="rId61" Type="http://schemas.openxmlformats.org/officeDocument/2006/relationships/hyperlink" Target="http://www.moeobrazovanie.ru/../safu/" TargetMode="External"/><Relationship Id="rId82" Type="http://schemas.openxmlformats.org/officeDocument/2006/relationships/hyperlink" Target="http://www.moeobrazovanie.ru/../orlgu/" TargetMode="External"/><Relationship Id="rId90" Type="http://schemas.openxmlformats.org/officeDocument/2006/relationships/hyperlink" Target="http://www.moeobrazovanie.ru/../vygu/" TargetMode="External"/><Relationship Id="rId95" Type="http://schemas.openxmlformats.org/officeDocument/2006/relationships/hyperlink" Target="http://www.moeobrazovanie.ru/../smolgu/" TargetMode="External"/><Relationship Id="rId19" Type="http://schemas.openxmlformats.org/officeDocument/2006/relationships/hyperlink" Target="http://www.moeobrazovanie.ru/../knzgtu/" TargetMode="External"/><Relationship Id="rId14" Type="http://schemas.openxmlformats.org/officeDocument/2006/relationships/hyperlink" Target="http://www.moeobrazovanie.ru/../mephi/" TargetMode="External"/><Relationship Id="rId22" Type="http://schemas.openxmlformats.org/officeDocument/2006/relationships/hyperlink" Target="http://www.moeobrazovanie.ru/../ssu/" TargetMode="External"/><Relationship Id="rId27" Type="http://schemas.openxmlformats.org/officeDocument/2006/relationships/hyperlink" Target="http://www.moeobrazovanie.ru/../irkgtu/" TargetMode="External"/><Relationship Id="rId30" Type="http://schemas.openxmlformats.org/officeDocument/2006/relationships/hyperlink" Target="http://www.moeobrazovanie.ru/../mpei/" TargetMode="External"/><Relationship Id="rId35" Type="http://schemas.openxmlformats.org/officeDocument/2006/relationships/hyperlink" Target="http://www.moeobrazovanie.ru/../dvgu/" TargetMode="External"/><Relationship Id="rId43" Type="http://schemas.openxmlformats.org/officeDocument/2006/relationships/hyperlink" Target="http://www.moeobrazovanie.ru/../kubgu/" TargetMode="External"/><Relationship Id="rId48" Type="http://schemas.openxmlformats.org/officeDocument/2006/relationships/hyperlink" Target="http://www.moeobrazovanie.ru/../mpgu/" TargetMode="External"/><Relationship Id="rId56" Type="http://schemas.openxmlformats.org/officeDocument/2006/relationships/hyperlink" Target="http://www.moeobrazovanie.ru/../rsuh/" TargetMode="External"/><Relationship Id="rId64" Type="http://schemas.openxmlformats.org/officeDocument/2006/relationships/hyperlink" Target="http://www.moeobrazovanie.ru/../pgpu/" TargetMode="External"/><Relationship Id="rId69" Type="http://schemas.openxmlformats.org/officeDocument/2006/relationships/hyperlink" Target="http://www.moeobrazovanie.ru/../sgu/" TargetMode="External"/><Relationship Id="rId77" Type="http://schemas.openxmlformats.org/officeDocument/2006/relationships/hyperlink" Target="http://www.moeobrazovanie.ru/../bursu/" TargetMode="External"/><Relationship Id="rId100" Type="http://schemas.openxmlformats.org/officeDocument/2006/relationships/hyperlink" Target="http://www.moeobrazovanie.ru/../adygnet/" TargetMode="External"/><Relationship Id="rId105" Type="http://schemas.openxmlformats.org/officeDocument/2006/relationships/hyperlink" Target="http://www.moeobrazovanie.ru/../kchgu/" TargetMode="External"/><Relationship Id="rId113" Type="http://schemas.openxmlformats.org/officeDocument/2006/relationships/hyperlink" Target="URL:http://www.ubo.ru" TargetMode="External"/><Relationship Id="rId118" Type="http://schemas.openxmlformats.org/officeDocument/2006/relationships/hyperlink" Target="http://www.webometrics.info/" TargetMode="External"/><Relationship Id="rId8" Type="http://schemas.openxmlformats.org/officeDocument/2006/relationships/hyperlink" Target="http://www.moeobrazovanie.ru/../msu/" TargetMode="External"/><Relationship Id="rId51" Type="http://schemas.openxmlformats.org/officeDocument/2006/relationships/hyperlink" Target="http://www.moeobrazovanie.ru/../uniyar/" TargetMode="External"/><Relationship Id="rId72" Type="http://schemas.openxmlformats.org/officeDocument/2006/relationships/hyperlink" Target="http://www.moeobrazovanie.ru/../udsu/" TargetMode="External"/><Relationship Id="rId80" Type="http://schemas.openxmlformats.org/officeDocument/2006/relationships/hyperlink" Target="http://www.moeobrazovanie.ru/../asu/" TargetMode="External"/><Relationship Id="rId85" Type="http://schemas.openxmlformats.org/officeDocument/2006/relationships/hyperlink" Target="http://www.moeobrazovanie.ru/../khstu/" TargetMode="External"/><Relationship Id="rId93" Type="http://schemas.openxmlformats.org/officeDocument/2006/relationships/hyperlink" Target="http://www.moeobrazovanie.ru/../elsu/" TargetMode="External"/><Relationship Id="rId98" Type="http://schemas.openxmlformats.org/officeDocument/2006/relationships/hyperlink" Target="http://www.moeobrazovanie.ru/../masu/" TargetMode="External"/><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www.moeobrazovanie.ru/../nsu/" TargetMode="External"/><Relationship Id="rId17" Type="http://schemas.openxmlformats.org/officeDocument/2006/relationships/hyperlink" Target="http://www.moeobrazovanie.ru/../sfu/" TargetMode="External"/><Relationship Id="rId25" Type="http://schemas.openxmlformats.org/officeDocument/2006/relationships/hyperlink" Target="http://www.moeobrazovanie.ru/../misis/" TargetMode="External"/><Relationship Id="rId33" Type="http://schemas.openxmlformats.org/officeDocument/2006/relationships/hyperlink" Target="http://www.moeobrazovanie.ru/../prmgu/" TargetMode="External"/><Relationship Id="rId38" Type="http://schemas.openxmlformats.org/officeDocument/2006/relationships/hyperlink" Target="http://www.moeobrazovanie.ru/../mai/" TargetMode="External"/><Relationship Id="rId46" Type="http://schemas.openxmlformats.org/officeDocument/2006/relationships/hyperlink" Target="http://www.moeobrazovanie.ru/../bashgu/" TargetMode="External"/><Relationship Id="rId59" Type="http://schemas.openxmlformats.org/officeDocument/2006/relationships/hyperlink" Target="http://www.moeobrazovanie.ru/../chuvsu/" TargetMode="External"/><Relationship Id="rId67" Type="http://schemas.openxmlformats.org/officeDocument/2006/relationships/hyperlink" Target="http://www.moeobrazovanie.ru/../svfu/" TargetMode="External"/><Relationship Id="rId103" Type="http://schemas.openxmlformats.org/officeDocument/2006/relationships/hyperlink" Target="http://www.moeobrazovanie.ru/../kgu/" TargetMode="External"/><Relationship Id="rId108" Type="http://schemas.openxmlformats.org/officeDocument/2006/relationships/hyperlink" Target="http://www.moeobrazovanie.ru/../kamgu/" TargetMode="External"/><Relationship Id="rId116" Type="http://schemas.openxmlformats.org/officeDocument/2006/relationships/hyperlink" Target="http://www.universityworldnews.com/article.php?story=20110521105752138" TargetMode="External"/><Relationship Id="rId20" Type="http://schemas.openxmlformats.org/officeDocument/2006/relationships/hyperlink" Target="http://www.moeobrazovanie.ru/../nitpu/" TargetMode="External"/><Relationship Id="rId41" Type="http://schemas.openxmlformats.org/officeDocument/2006/relationships/hyperlink" Target="http://www.moeobrazovanie.ru/../usu/" TargetMode="External"/><Relationship Id="rId54" Type="http://schemas.openxmlformats.org/officeDocument/2006/relationships/hyperlink" Target="http://www.moeobrazovanie.ru/../nguyarmu/" TargetMode="External"/><Relationship Id="rId62" Type="http://schemas.openxmlformats.org/officeDocument/2006/relationships/hyperlink" Target="http://www.moeobrazovanie.ru/../samgu/" TargetMode="External"/><Relationship Id="rId70" Type="http://schemas.openxmlformats.org/officeDocument/2006/relationships/hyperlink" Target="http://www.moeobrazovanie.ru/../tulgu/" TargetMode="External"/><Relationship Id="rId75" Type="http://schemas.openxmlformats.org/officeDocument/2006/relationships/hyperlink" Target="http://www.moeobrazovanie.ru/../spmi/" TargetMode="External"/><Relationship Id="rId83" Type="http://schemas.openxmlformats.org/officeDocument/2006/relationships/hyperlink" Target="http://www.moeobrazovanie.ru/../kurskgu/" TargetMode="External"/><Relationship Id="rId88" Type="http://schemas.openxmlformats.org/officeDocument/2006/relationships/hyperlink" Target="http://www.moeobrazovanie.ru/../sogu/" TargetMode="External"/><Relationship Id="rId91" Type="http://schemas.openxmlformats.org/officeDocument/2006/relationships/hyperlink" Target="http://www.moeobrazovanie.ru/../pgu/" TargetMode="External"/><Relationship Id="rId96" Type="http://schemas.openxmlformats.org/officeDocument/2006/relationships/hyperlink" Target="http://www.moeobrazovanie.ru/../yugu/" TargetMode="External"/><Relationship Id="rId111" Type="http://schemas.openxmlformats.org/officeDocument/2006/relationships/hyperlink" Target="http://www.moeobrazovanie.ru/../leng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moeobrazovanie.ru/../mgtu/" TargetMode="External"/><Relationship Id="rId23" Type="http://schemas.openxmlformats.org/officeDocument/2006/relationships/hyperlink" Target="http://www.moeobrazovanie.ru/../herzenspb/" TargetMode="External"/><Relationship Id="rId28" Type="http://schemas.openxmlformats.org/officeDocument/2006/relationships/hyperlink" Target="http://www.moeobrazovanie.ru/../ngulob/" TargetMode="External"/><Relationship Id="rId36" Type="http://schemas.openxmlformats.org/officeDocument/2006/relationships/hyperlink" Target="http://www.moeobrazovanie.ru/../isu/" TargetMode="External"/><Relationship Id="rId49" Type="http://schemas.openxmlformats.org/officeDocument/2006/relationships/hyperlink" Target="http://www.moeobrazovanie.ru/../orbgu/" TargetMode="External"/><Relationship Id="rId57" Type="http://schemas.openxmlformats.org/officeDocument/2006/relationships/hyperlink" Target="http://www.moeobrazovanie.ru/../kbgu/" TargetMode="External"/><Relationship Id="rId106" Type="http://schemas.openxmlformats.org/officeDocument/2006/relationships/hyperlink" Target="http://www.moeobrazovanie.ru/../kgpu/" TargetMode="External"/><Relationship Id="rId114" Type="http://schemas.openxmlformats.org/officeDocument/2006/relationships/hyperlink" Target="http://www.arwu.org/GRUP_Survey/aboutgrupsurvey.jsp" TargetMode="External"/><Relationship Id="rId119" Type="http://schemas.openxmlformats.org/officeDocument/2006/relationships/footer" Target="footer1.xml"/><Relationship Id="rId10" Type="http://schemas.openxmlformats.org/officeDocument/2006/relationships/hyperlink" Target="http://www.moeobrazovanie.ru/../spbu/index.php" TargetMode="External"/><Relationship Id="rId31" Type="http://schemas.openxmlformats.org/officeDocument/2006/relationships/hyperlink" Target="http://www.moeobrazovanie.ru/../bgu/" TargetMode="External"/><Relationship Id="rId44" Type="http://schemas.openxmlformats.org/officeDocument/2006/relationships/hyperlink" Target="http://www.moeobrazovanie.ru/../gubkin/" TargetMode="External"/><Relationship Id="rId52" Type="http://schemas.openxmlformats.org/officeDocument/2006/relationships/hyperlink" Target="http://www.moeobrazovanie.ru/../rgmu/" TargetMode="External"/><Relationship Id="rId60" Type="http://schemas.openxmlformats.org/officeDocument/2006/relationships/hyperlink" Target="http://www.moeobrazovanie.ru/../vgu/" TargetMode="External"/><Relationship Id="rId65" Type="http://schemas.openxmlformats.org/officeDocument/2006/relationships/hyperlink" Target="http://www.moeobrazovanie.ru/../agu/" TargetMode="External"/><Relationship Id="rId73" Type="http://schemas.openxmlformats.org/officeDocument/2006/relationships/hyperlink" Target="http://www.moeobrazovanie.ru/../kantiana/" TargetMode="External"/><Relationship Id="rId78" Type="http://schemas.openxmlformats.org/officeDocument/2006/relationships/hyperlink" Target="http://www.moeobrazovanie.ru/../margu/" TargetMode="External"/><Relationship Id="rId81" Type="http://schemas.openxmlformats.org/officeDocument/2006/relationships/hyperlink" Target="http://www.moeobrazovanie.ru/../csu/" TargetMode="External"/><Relationship Id="rId86" Type="http://schemas.openxmlformats.org/officeDocument/2006/relationships/hyperlink" Target="http://www.moeobrazovanie.ru/../syktsu/" TargetMode="External"/><Relationship Id="rId94" Type="http://schemas.openxmlformats.org/officeDocument/2006/relationships/hyperlink" Target="http://www.moeobrazovanie.ru/../amugu/" TargetMode="External"/><Relationship Id="rId99" Type="http://schemas.openxmlformats.org/officeDocument/2006/relationships/hyperlink" Target="http://www.moeobrazovanie.ru/../mgou/" TargetMode="External"/><Relationship Id="rId101" Type="http://schemas.openxmlformats.org/officeDocument/2006/relationships/hyperlink" Target="http://www.moeobrazovanie.ru/../sagu/" TargetMode="External"/><Relationship Id="rId4" Type="http://schemas.openxmlformats.org/officeDocument/2006/relationships/settings" Target="settings.xml"/><Relationship Id="rId9" Type="http://schemas.openxmlformats.org/officeDocument/2006/relationships/hyperlink" Target="http://www.moeobrazovanie.ru/../mipt/" TargetMode="External"/><Relationship Id="rId13" Type="http://schemas.openxmlformats.org/officeDocument/2006/relationships/hyperlink" Target="http://www.moeobrazovanie.ru/../tsu/" TargetMode="External"/><Relationship Id="rId18" Type="http://schemas.openxmlformats.org/officeDocument/2006/relationships/hyperlink" Target="http://www.moeobrazovanie.ru/../sfukras/" TargetMode="External"/><Relationship Id="rId39" Type="http://schemas.openxmlformats.org/officeDocument/2006/relationships/hyperlink" Target="http://www.moeobrazovanie.ru/../ifmo/" TargetMode="External"/><Relationship Id="rId109" Type="http://schemas.openxmlformats.org/officeDocument/2006/relationships/hyperlink" Target="http://www.moeobrazovanie.ru/../chegu/" TargetMode="External"/><Relationship Id="rId34" Type="http://schemas.openxmlformats.org/officeDocument/2006/relationships/hyperlink" Target="http://www.moeobrazovanie.ru/../ptzdgu/" TargetMode="External"/><Relationship Id="rId50" Type="http://schemas.openxmlformats.org/officeDocument/2006/relationships/hyperlink" Target="http://www.moeobrazovanie.ru/../ogu/" TargetMode="External"/><Relationship Id="rId55" Type="http://schemas.openxmlformats.org/officeDocument/2006/relationships/hyperlink" Target="http://www.moeobrazovanie.ru/../mgsu/" TargetMode="External"/><Relationship Id="rId76" Type="http://schemas.openxmlformats.org/officeDocument/2006/relationships/hyperlink" Target="http://www.moeobrazovanie.ru/../igu/" TargetMode="External"/><Relationship Id="rId97" Type="http://schemas.openxmlformats.org/officeDocument/2006/relationships/hyperlink" Target="http://www.moeobrazovanie.ru/../chgu/" TargetMode="External"/><Relationship Id="rId104" Type="http://schemas.openxmlformats.org/officeDocument/2006/relationships/hyperlink" Target="http://www.moeobrazovanie.ru/../kgunekrasova/" TargetMode="External"/><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moeobrazovanie.ru/../tversu/" TargetMode="External"/><Relationship Id="rId92" Type="http://schemas.openxmlformats.org/officeDocument/2006/relationships/hyperlink" Target="http://www.moeobrazovanie.ru/../brgu/" TargetMode="External"/><Relationship Id="rId2" Type="http://schemas.openxmlformats.org/officeDocument/2006/relationships/numbering" Target="numbering.xml"/><Relationship Id="rId29" Type="http://schemas.openxmlformats.org/officeDocument/2006/relationships/hyperlink" Target="http://www.moeobrazovanie.ru/../vsu/" TargetMode="External"/><Relationship Id="rId24" Type="http://schemas.openxmlformats.org/officeDocument/2006/relationships/hyperlink" Target="http://www.moeobrazovanie.ru/../kcn/" TargetMode="External"/><Relationship Id="rId40" Type="http://schemas.openxmlformats.org/officeDocument/2006/relationships/hyperlink" Target="http://www.moeobrazovanie.ru/../miet/" TargetMode="External"/><Relationship Id="rId45" Type="http://schemas.openxmlformats.org/officeDocument/2006/relationships/hyperlink" Target="http://www.moeobrazovanie.ru/../pgtu/" TargetMode="External"/><Relationship Id="rId66" Type="http://schemas.openxmlformats.org/officeDocument/2006/relationships/hyperlink" Target="http://www.moeobrazovanie.ru/../volsu/" TargetMode="External"/><Relationship Id="rId87" Type="http://schemas.openxmlformats.org/officeDocument/2006/relationships/hyperlink" Target="http://www.moeobrazovanie.ru/../brgupetr/" TargetMode="External"/><Relationship Id="rId110" Type="http://schemas.openxmlformats.org/officeDocument/2006/relationships/hyperlink" Target="http://www.moeobrazovanie.ru/../inggu/" TargetMode="External"/><Relationship Id="rId115" Type="http://schemas.openxmlformats.org/officeDocument/2006/relationships/hyperlink" Target="http://www.aca-secretariat.be/fileadmin/aca_docs/event_presentations/2010/EPS3__World-class/Gero%20Federkeil.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A6422B-5BED-4CA2-85DF-6B557999F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75</Pages>
  <Words>17284</Words>
  <Characters>98521</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106</cp:revision>
  <dcterms:created xsi:type="dcterms:W3CDTF">2012-09-03T05:49:00Z</dcterms:created>
  <dcterms:modified xsi:type="dcterms:W3CDTF">2013-11-07T09:03:00Z</dcterms:modified>
</cp:coreProperties>
</file>