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300" w:rsidRPr="00D02E8B" w:rsidRDefault="00943300" w:rsidP="00D02E8B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02E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Поступление по межправительственной квоте</w:t>
      </w:r>
    </w:p>
    <w:p w:rsidR="00943300" w:rsidRPr="00D02E8B" w:rsidRDefault="00943300" w:rsidP="00D02E8B">
      <w:pPr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43300" w:rsidRPr="00D02E8B" w:rsidRDefault="00943300" w:rsidP="00B860D8">
      <w:pPr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Национальный исследовательский Нижегородский государственный университет им. Н.И. Лобачевского (ННГУ) ежегодно осуществляет приём иностранных граждан из стран ближнего и дальнего зарубежья, а также проживающих за рубежом соотечественников в рамках правительственной квоты РФ </w:t>
      </w:r>
      <w:bookmarkStart w:id="0" w:name="_GoBack"/>
      <w:bookmarkEnd w:id="0"/>
      <w:r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программе государственных стипендий).</w:t>
      </w:r>
    </w:p>
    <w:p w:rsidR="00943300" w:rsidRPr="00D02E8B" w:rsidRDefault="00943300" w:rsidP="00B860D8">
      <w:pPr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поступления в ННГУ на бюджетные места в рамках квоты в 2020/2021 учебном году в Университете Лобачевского выделено </w:t>
      </w:r>
      <w:r w:rsidRPr="00D02E8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138 бюджетных мест</w:t>
      </w:r>
      <w:r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ОЧНОГО обучения (в том числе, 8 мест для обучения в </w:t>
      </w:r>
      <w:hyperlink r:id="rId5" w:history="1">
        <w:r w:rsidRPr="00D02E8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Арзамасском филиале ННГУ</w:t>
        </w:r>
      </w:hyperlink>
      <w:r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C1138B" w:rsidRPr="00D02E8B" w:rsidRDefault="00943300" w:rsidP="00D02E8B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основным образовательным программам НА РУССКОМ ЯЗЫКЕ</w:t>
      </w:r>
      <w:r w:rsidR="00C1138B"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(бакалавриат, специалитет, магистратура, аспирантура)</w:t>
      </w:r>
      <w:r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кандидатов, не владеющих русским языком, в рамках стипендии предусмотрено предварительное годичное обучение на подготовительном отделении. </w:t>
      </w:r>
    </w:p>
    <w:p w:rsidR="00943300" w:rsidRPr="00D02E8B" w:rsidRDefault="00943300" w:rsidP="00D02E8B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основным образовательным программам НА АНГЛИЙСКОМ ЯЗЫКЕ</w:t>
      </w:r>
      <w:r w:rsidR="00C1138B"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(бакалавриат и магистратура).</w:t>
      </w:r>
      <w:r w:rsidR="00324E9C"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38B"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кандидатов требуется уровень владения английским языком не ниже В2 (</w:t>
      </w:r>
      <w:proofErr w:type="spellStart"/>
      <w:r w:rsidR="00C1138B"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>upper</w:t>
      </w:r>
      <w:proofErr w:type="spellEnd"/>
      <w:r w:rsidR="00C1138B"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138B"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>intermediate</w:t>
      </w:r>
      <w:proofErr w:type="spellEnd"/>
      <w:r w:rsidR="00C1138B"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43300" w:rsidRPr="00D02E8B" w:rsidRDefault="00943300" w:rsidP="00D02E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бакалавриат по направлениям 02.03.02 «Фундаментальная информатика и информационные технологии», 38.03.01 «Экономика»</w:t>
      </w:r>
      <w:r w:rsidR="00324E9C"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41.03.05 «Международные отношения»;</w:t>
      </w:r>
    </w:p>
    <w:p w:rsidR="00943300" w:rsidRPr="00D02E8B" w:rsidRDefault="00943300" w:rsidP="00D02E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магистратура по направлениям 38.04.02 «Менеджмент», 41.04.05 «Международные отношения»</w:t>
      </w:r>
      <w:r w:rsidR="00324E9C"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39.04.01 «Социология». </w:t>
      </w:r>
    </w:p>
    <w:p w:rsidR="004A3EDA" w:rsidRPr="00D02E8B" w:rsidRDefault="00943300" w:rsidP="00D02E8B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программам стажировки (включенного обучения) от 1 месяца до </w:t>
      </w:r>
      <w:r w:rsidR="00B838CC"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8CC"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имеющихся основных образовательных программ на русском или английском языке (включенное обучение / </w:t>
      </w:r>
      <w:proofErr w:type="spellStart"/>
      <w:r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>semester</w:t>
      </w:r>
      <w:proofErr w:type="spellEnd"/>
      <w:r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>abroad</w:t>
      </w:r>
      <w:proofErr w:type="spellEnd"/>
      <w:r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A3EDA" w:rsidRPr="00D02E8B" w:rsidRDefault="00C1138B" w:rsidP="00D02E8B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6" w:history="1">
        <w:r w:rsidRPr="00D02E8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Арзамасском филиале ННГУ</w:t>
        </w:r>
      </w:hyperlink>
      <w:r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EDA"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основным образовательным программам НА РУССКОМ ЯЗЫКЕ (дополнительно для этого выделены 8 мест):</w:t>
      </w:r>
    </w:p>
    <w:p w:rsidR="004A3EDA" w:rsidRPr="00D02E8B" w:rsidRDefault="004A3EDA" w:rsidP="00D02E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43300"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r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44.03.05 «Педагогическое образование» (с двумя профилями подготовки)</w:t>
      </w:r>
      <w:r w:rsidR="00943300"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3300" w:rsidRPr="00D02E8B" w:rsidRDefault="004A3EDA" w:rsidP="00D02E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43300"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магистратур</w:t>
      </w:r>
      <w:r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43300"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</w:t>
      </w:r>
      <w:r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943300"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>37.04.01 «Психология» и 44.04.02 «Психолого-педагогическое образование»</w:t>
      </w:r>
      <w:r w:rsidR="00943300"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300" w:rsidRPr="00D02E8B" w:rsidRDefault="00943300" w:rsidP="00D02E8B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</w:t>
      </w:r>
      <w:r w:rsidR="00C1138B"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C1138B" w:rsidRPr="00D02E8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международной</w:t>
        </w:r>
        <w:r w:rsidRPr="00D02E8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 xml:space="preserve"> летней школы</w:t>
        </w:r>
      </w:hyperlink>
      <w:r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«Лето по-русски» (изучение русского языка и культуры; время проведения – июль 2020 года). Программа предназначена для кандидатов, </w:t>
      </w:r>
      <w:r w:rsidR="004A3EDA"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начинают изучать русский язык или для тех, кто хочет улучшить знание русского языка как иностранного.</w:t>
      </w:r>
    </w:p>
    <w:p w:rsidR="00943300" w:rsidRPr="00D02E8B" w:rsidRDefault="00943300" w:rsidP="00D02E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0D8" w:rsidRDefault="00943300" w:rsidP="00D02E8B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программе </w:t>
      </w:r>
      <w:hyperlink r:id="rId8" w:history="1">
        <w:r w:rsidRPr="00D02E8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международной летней школы</w:t>
        </w:r>
      </w:hyperlink>
      <w:r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EDA"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АНГЛИЙСКОМ ЯЗЫКЕ </w:t>
      </w:r>
      <w:r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02E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Russia</w:t>
      </w:r>
      <w:r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2E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Goes</w:t>
      </w:r>
      <w:r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2E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Global</w:t>
      </w:r>
      <w:r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02E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Modern</w:t>
      </w:r>
      <w:r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2E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International</w:t>
      </w:r>
      <w:r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2E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Relations</w:t>
      </w:r>
      <w:r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2E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Trends</w:t>
      </w:r>
      <w:r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&amp; </w:t>
      </w:r>
      <w:r w:rsidRPr="00D02E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Challenges</w:t>
      </w:r>
      <w:r w:rsidR="004A3EDA"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 – июль 2020 года). Для кандидатов требуется уровень владения английским языком не ниже В2 (</w:t>
      </w:r>
      <w:proofErr w:type="spellStart"/>
      <w:r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>upper</w:t>
      </w:r>
      <w:proofErr w:type="spellEnd"/>
      <w:r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>intermediate</w:t>
      </w:r>
      <w:proofErr w:type="spellEnd"/>
      <w:r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B8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60D8" w:rsidRDefault="004A3EDA" w:rsidP="00D02E8B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</w:t>
      </w:r>
      <w:hyperlink r:id="rId9" w:history="1">
        <w:r w:rsidRPr="00B860D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международной проектной летней школы</w:t>
        </w:r>
      </w:hyperlink>
      <w:r w:rsidRPr="00B8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АНГЛИЙСКОМ ЯЗЫКЕ «</w:t>
      </w:r>
      <w:proofErr w:type="spellStart"/>
      <w:r w:rsidRPr="00B860D8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B8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60D8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B8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60D8">
        <w:rPr>
          <w:rFonts w:ascii="Times New Roman" w:eastAsia="Times New Roman" w:hAnsi="Times New Roman" w:cs="Times New Roman"/>
          <w:sz w:val="24"/>
          <w:szCs w:val="24"/>
          <w:lang w:eastAsia="ru-RU"/>
        </w:rPr>
        <w:t>Things</w:t>
      </w:r>
      <w:proofErr w:type="spellEnd"/>
      <w:r w:rsidRPr="00B8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&amp; </w:t>
      </w:r>
      <w:proofErr w:type="spellStart"/>
      <w:r w:rsidRPr="00B860D8">
        <w:rPr>
          <w:rFonts w:ascii="Times New Roman" w:eastAsia="Times New Roman" w:hAnsi="Times New Roman" w:cs="Times New Roman"/>
          <w:sz w:val="24"/>
          <w:szCs w:val="24"/>
          <w:lang w:eastAsia="ru-RU"/>
        </w:rPr>
        <w:t>Robotics</w:t>
      </w:r>
      <w:proofErr w:type="spellEnd"/>
      <w:r w:rsidRPr="00B8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860D8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B8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&amp; </w:t>
      </w:r>
      <w:proofErr w:type="spellStart"/>
      <w:r w:rsidRPr="00B860D8">
        <w:rPr>
          <w:rFonts w:ascii="Times New Roman" w:eastAsia="Times New Roman" w:hAnsi="Times New Roman" w:cs="Times New Roman"/>
          <w:sz w:val="24"/>
          <w:szCs w:val="24"/>
          <w:lang w:eastAsia="ru-RU"/>
        </w:rPr>
        <w:t>Technology</w:t>
      </w:r>
      <w:proofErr w:type="spellEnd"/>
      <w:r w:rsidRPr="00B860D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(время проведения – июль 2020 года). Для кандидатов требуется уровень владения английским языком не ниже В2 (</w:t>
      </w:r>
      <w:proofErr w:type="spellStart"/>
      <w:r w:rsidRPr="00B860D8">
        <w:rPr>
          <w:rFonts w:ascii="Times New Roman" w:eastAsia="Times New Roman" w:hAnsi="Times New Roman" w:cs="Times New Roman"/>
          <w:sz w:val="24"/>
          <w:szCs w:val="24"/>
          <w:lang w:eastAsia="ru-RU"/>
        </w:rPr>
        <w:t>upper</w:t>
      </w:r>
      <w:proofErr w:type="spellEnd"/>
      <w:r w:rsidRPr="00B8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60D8">
        <w:rPr>
          <w:rFonts w:ascii="Times New Roman" w:eastAsia="Times New Roman" w:hAnsi="Times New Roman" w:cs="Times New Roman"/>
          <w:sz w:val="24"/>
          <w:szCs w:val="24"/>
          <w:lang w:eastAsia="ru-RU"/>
        </w:rPr>
        <w:t>intermediate</w:t>
      </w:r>
      <w:proofErr w:type="spellEnd"/>
      <w:r w:rsidRPr="00B860D8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знания в сфере программирования.</w:t>
      </w:r>
    </w:p>
    <w:p w:rsidR="004A3EDA" w:rsidRPr="00B860D8" w:rsidRDefault="004A3EDA" w:rsidP="00D02E8B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</w:t>
      </w:r>
      <w:hyperlink r:id="rId10" w:history="1">
        <w:r w:rsidRPr="00B860D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международной летней школы</w:t>
        </w:r>
      </w:hyperlink>
      <w:r w:rsidRPr="00B8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АНГЛИЙСКОМ ЯЗЫКЕ «</w:t>
      </w:r>
      <w:proofErr w:type="spellStart"/>
      <w:r w:rsidRPr="00B860D8">
        <w:rPr>
          <w:rFonts w:ascii="Times New Roman" w:eastAsia="Times New Roman" w:hAnsi="Times New Roman" w:cs="Times New Roman"/>
          <w:sz w:val="24"/>
          <w:szCs w:val="24"/>
          <w:lang w:eastAsia="ru-RU"/>
        </w:rPr>
        <w:t>Doing</w:t>
      </w:r>
      <w:proofErr w:type="spellEnd"/>
      <w:r w:rsidRPr="00B8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60D8">
        <w:rPr>
          <w:rFonts w:ascii="Times New Roman" w:eastAsia="Times New Roman" w:hAnsi="Times New Roman" w:cs="Times New Roman"/>
          <w:sz w:val="24"/>
          <w:szCs w:val="24"/>
          <w:lang w:eastAsia="ru-RU"/>
        </w:rPr>
        <w:t>Business</w:t>
      </w:r>
      <w:proofErr w:type="spellEnd"/>
      <w:r w:rsidRPr="00B8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60D8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B8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60D8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</w:t>
      </w:r>
      <w:proofErr w:type="spellEnd"/>
      <w:r w:rsidRPr="00B860D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(время проведения – июль 2020 года). Для кандидатов требуется уровень владения английским языком не ниже В2 (</w:t>
      </w:r>
      <w:proofErr w:type="spellStart"/>
      <w:r w:rsidRPr="00B860D8">
        <w:rPr>
          <w:rFonts w:ascii="Times New Roman" w:eastAsia="Times New Roman" w:hAnsi="Times New Roman" w:cs="Times New Roman"/>
          <w:sz w:val="24"/>
          <w:szCs w:val="24"/>
          <w:lang w:eastAsia="ru-RU"/>
        </w:rPr>
        <w:t>upper</w:t>
      </w:r>
      <w:proofErr w:type="spellEnd"/>
      <w:r w:rsidRPr="00B8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60D8">
        <w:rPr>
          <w:rFonts w:ascii="Times New Roman" w:eastAsia="Times New Roman" w:hAnsi="Times New Roman" w:cs="Times New Roman"/>
          <w:sz w:val="24"/>
          <w:szCs w:val="24"/>
          <w:lang w:eastAsia="ru-RU"/>
        </w:rPr>
        <w:t>intermediate</w:t>
      </w:r>
      <w:proofErr w:type="spellEnd"/>
      <w:r w:rsidRPr="00B860D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1138B" w:rsidRPr="00D02E8B" w:rsidRDefault="00C1138B" w:rsidP="00D02E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300" w:rsidRDefault="00943300" w:rsidP="00D02E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финансирование в рамках квоты полностью покрывает стоимость обучения за весь период (в том числе – стоимость обучения на подготовительном отделении для иностранных граждан, не владеющих русским языком). Стипендиатам предоставляется общежитие по ценам, установленным для студентов, обучающихся на бюджетных местах (в настоящий момент она составляет </w:t>
      </w:r>
      <w:r w:rsidR="00C1138B"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600 до 3500</w:t>
      </w:r>
      <w:r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в месяц</w:t>
      </w:r>
      <w:r w:rsidR="00C1138B"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типа общежития и условий проживания</w:t>
      </w:r>
      <w:r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выплачивается ежемесячная академическая стипендия. Все остальные расходы (проезд, оформление и перевод документов, получение и продление учебной визы, страхование, питание и т.п.) стипендиаты покрывают за свой счёт.</w:t>
      </w:r>
    </w:p>
    <w:p w:rsidR="00B860D8" w:rsidRPr="00D02E8B" w:rsidRDefault="00B860D8" w:rsidP="00D02E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300" w:rsidRDefault="00943300" w:rsidP="00D02E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B838CC"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поступления </w:t>
      </w:r>
      <w:r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838CC"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ННГУ в рамках правительственной квоты</w:t>
      </w:r>
      <w:r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необходимо выполнить несколько шагов:</w:t>
      </w:r>
    </w:p>
    <w:p w:rsidR="00B860D8" w:rsidRPr="00D02E8B" w:rsidRDefault="00B860D8" w:rsidP="00D02E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E8B" w:rsidRPr="00D02E8B" w:rsidRDefault="00D77E90" w:rsidP="00D02E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E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Шаг </w:t>
      </w:r>
      <w:r w:rsidR="00943300" w:rsidRPr="00D02E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1: </w:t>
      </w:r>
      <w:r w:rsidR="00943300"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Зарегистрируйтесь на </w:t>
      </w:r>
      <w:r w:rsidR="00C1138B"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hyperlink r:id="rId11" w:history="1">
        <w:r w:rsidR="00C1138B" w:rsidRPr="00D02E8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HTTPS://FUTURE-IN-RUSSIA.COM</w:t>
        </w:r>
      </w:hyperlink>
      <w:r w:rsidR="00B838CC"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43300"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8CC"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заполните </w:t>
      </w:r>
      <w:r w:rsidR="00B838CC"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анкету в личном кабинете и </w:t>
      </w:r>
      <w:r w:rsidR="00B838CC"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электронную </w:t>
      </w:r>
      <w:r w:rsidR="00B838CC"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на обучение</w:t>
      </w:r>
      <w:r w:rsidR="00B838CC"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02E8B" w:rsidRPr="00D02E8B" w:rsidRDefault="00B838CC" w:rsidP="00D02E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заполнении заявки</w:t>
      </w:r>
      <w:r w:rsidR="00D77E90"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выберите </w:t>
      </w:r>
      <w:hyperlink r:id="rId12" w:history="1">
        <w:r w:rsidR="00D77E90" w:rsidRPr="00D02E8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программу обучения в ННГУ</w:t>
        </w:r>
      </w:hyperlink>
      <w:r w:rsidR="00D77E90"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укажите </w:t>
      </w:r>
      <w:r w:rsidR="00D77E90"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исследовательский Нижегородский государственный университет им. Н.И. Лобачевского</w:t>
      </w:r>
      <w:r w:rsidR="00D77E90"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Арзамасский филиал ННГУ)</w:t>
      </w:r>
      <w:r w:rsidR="00D77E90"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ПЕРВОГО приоритета.</w:t>
      </w:r>
      <w:r w:rsidR="00D77E90"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D77E90"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резервного варианта</w:t>
      </w:r>
      <w:r w:rsidR="00D77E90"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рекомендуем указать остальными приоритетами </w:t>
      </w:r>
      <w:r w:rsidR="00D77E90"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5 </w:t>
      </w:r>
      <w:r w:rsidR="00D77E90"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других </w:t>
      </w:r>
      <w:r w:rsidR="00D77E90"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университетов.</w:t>
      </w:r>
      <w:r w:rsidR="00D77E90"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E8B"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не уверены в своем уровне русского языка, </w:t>
      </w:r>
      <w:r w:rsidR="00B8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</w:t>
      </w:r>
      <w:r w:rsidR="00D02E8B"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запишитесь на </w:t>
      </w:r>
      <w:hyperlink r:id="rId13" w:history="1">
        <w:r w:rsidR="00D02E8B" w:rsidRPr="00D02E8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подготовительный факультет</w:t>
        </w:r>
      </w:hyperlink>
      <w:r w:rsidR="00D02E8B"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этого обязательно отметьте специальный пункт в заявке). Кроме того, в ННГУ есть программы, где обучение возможно на </w:t>
      </w:r>
      <w:hyperlink r:id="rId14" w:history="1">
        <w:r w:rsidR="00D02E8B" w:rsidRPr="00D02E8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английском языке</w:t>
        </w:r>
      </w:hyperlink>
      <w:r w:rsidR="00D02E8B"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2E8B" w:rsidRPr="00D02E8B" w:rsidRDefault="00D02E8B" w:rsidP="00D02E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</w:t>
      </w:r>
      <w:r w:rsidR="00D77E90"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аполните все поля анкеты</w:t>
      </w:r>
      <w:r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загрузите свою цветную фотографию</w:t>
      </w:r>
      <w:r w:rsidR="00D77E90"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этого заявку надо распечатать, подписать и отсканировать.</w:t>
      </w:r>
    </w:p>
    <w:p w:rsidR="00631CC3" w:rsidRPr="00D02E8B" w:rsidRDefault="00D77E90" w:rsidP="00D02E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2E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Внимание! </w:t>
      </w:r>
      <w:r w:rsidR="00943300" w:rsidRPr="00D02E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Сроки регистрации </w:t>
      </w:r>
      <w:r w:rsidRPr="00D02E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отображаются</w:t>
      </w:r>
      <w:r w:rsidRPr="00D02E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43300" w:rsidRPr="00D02E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системе </w:t>
      </w:r>
      <w:r w:rsidRPr="00D02E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процессе регистрации</w:t>
      </w:r>
      <w:r w:rsidRPr="00D02E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="00943300" w:rsidRPr="00D02E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зависят от </w:t>
      </w:r>
      <w:r w:rsidRPr="00D02E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Вашей </w:t>
      </w:r>
      <w:r w:rsidR="00943300" w:rsidRPr="00D02E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страны</w:t>
      </w:r>
      <w:r w:rsidRPr="00D02E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943300" w:rsidRPr="00D02E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77E90" w:rsidRPr="00D02E8B" w:rsidRDefault="00D77E90" w:rsidP="00D02E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02E8B" w:rsidRPr="00D02E8B" w:rsidRDefault="00943300" w:rsidP="00D02E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E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Шаг 2:</w:t>
      </w:r>
      <w:r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02E8B"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Загрузите в личный кабинет</w:t>
      </w:r>
      <w:r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документы</w:t>
      </w:r>
      <w:r w:rsidR="00D02E8B"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заявку, </w:t>
      </w:r>
      <w:r w:rsidR="00D02E8B"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паспорта и документа об образовании, копии медицинских документов, документов об индивидуальных достижениях и рекомендательных писем. Все документы, оформленные на иностранном языке, должны </w:t>
      </w:r>
      <w:r w:rsidR="00D02E8B"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официальный перевод</w:t>
      </w:r>
      <w:r w:rsidR="00D02E8B"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D02E8B"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</w:t>
      </w:r>
      <w:r w:rsidR="00D02E8B"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2E8B" w:rsidRPr="00D02E8B" w:rsidRDefault="00D02E8B" w:rsidP="00D02E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300" w:rsidRPr="00D02E8B" w:rsidRDefault="00943300" w:rsidP="00D02E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E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Шаг 3:</w:t>
      </w:r>
      <w:r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Отправьте заявку на проверку и ожидайте приглашение на отборочные испытания от Российского центра науки и культуры или от Посольства</w:t>
      </w:r>
      <w:r w:rsidR="00D02E8B"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Вашей стране.</w:t>
      </w:r>
    </w:p>
    <w:p w:rsidR="004A3EDA" w:rsidRPr="00D02E8B" w:rsidRDefault="004A3EDA" w:rsidP="00D02E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43300" w:rsidRPr="00D02E8B" w:rsidRDefault="00943300" w:rsidP="00D02E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E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Контакты</w:t>
      </w:r>
      <w:r w:rsidR="00631CC3" w:rsidRPr="00D02E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631CC3" w:rsidRPr="00D02E8B" w:rsidRDefault="00943300" w:rsidP="00D02E8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D02E8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Константин Валерьевич Кемаев, </w:t>
      </w:r>
    </w:p>
    <w:p w:rsidR="00943300" w:rsidRPr="00D02E8B" w:rsidRDefault="00943300" w:rsidP="00D02E8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E8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руководитель Центра экспертизы иностранных документов об образовании и (или) квалификации</w:t>
      </w:r>
    </w:p>
    <w:p w:rsidR="00943300" w:rsidRPr="00D02E8B" w:rsidRDefault="004A3EDA" w:rsidP="00D02E8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E8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6</w:t>
      </w:r>
      <w:r w:rsidR="00943300" w:rsidRPr="00D02E8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03950, Россия, г. Нижний Новгород, просп. Гагарина, д.23, корп.2, кабинет 303а</w:t>
      </w:r>
    </w:p>
    <w:p w:rsidR="00943300" w:rsidRPr="00D02E8B" w:rsidRDefault="00943300" w:rsidP="00D02E8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E8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Тел.:+7 (831) 462 35 57, +7 903 043 25 26</w:t>
      </w:r>
    </w:p>
    <w:p w:rsidR="00943300" w:rsidRPr="00D02E8B" w:rsidRDefault="00943300" w:rsidP="00D02E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E8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en-US" w:eastAsia="ru-RU"/>
        </w:rPr>
        <w:t>E</w:t>
      </w:r>
      <w:r w:rsidRPr="00D02E8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-</w:t>
      </w:r>
      <w:r w:rsidRPr="00D02E8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en-US" w:eastAsia="ru-RU"/>
        </w:rPr>
        <w:t>mail</w:t>
      </w:r>
      <w:r w:rsidRPr="00D02E8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spellStart"/>
      <w:r w:rsidRPr="00D02E8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en-US" w:eastAsia="ru-RU"/>
        </w:rPr>
        <w:t>kvk</w:t>
      </w:r>
      <w:proofErr w:type="spellEnd"/>
      <w:r w:rsidRPr="00D02E8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@</w:t>
      </w:r>
      <w:proofErr w:type="spellStart"/>
      <w:r w:rsidRPr="00D02E8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en-US" w:eastAsia="ru-RU"/>
        </w:rPr>
        <w:t>unn</w:t>
      </w:r>
      <w:proofErr w:type="spellEnd"/>
      <w:r w:rsidRPr="00D02E8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</w:t>
      </w:r>
      <w:proofErr w:type="spellStart"/>
      <w:r w:rsidRPr="00D02E8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en-US" w:eastAsia="ru-RU"/>
        </w:rPr>
        <w:t>ru</w:t>
      </w:r>
      <w:proofErr w:type="spellEnd"/>
    </w:p>
    <w:p w:rsidR="004A3EDA" w:rsidRPr="00D02E8B" w:rsidRDefault="004A3EDA" w:rsidP="00D02E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E8B" w:rsidRPr="00D02E8B" w:rsidRDefault="00D02E8B" w:rsidP="00D02E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Подробная инструкция по регистрации в системе доступна на </w:t>
      </w:r>
      <w:hyperlink r:id="rId15" w:history="1">
        <w:r w:rsidRPr="00D02E8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сайте</w:t>
        </w:r>
      </w:hyperlink>
      <w:r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6690" w:rsidRPr="00D02E8B" w:rsidRDefault="00943300" w:rsidP="00D02E8B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A3EDA"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дополнительным </w:t>
      </w:r>
      <w:r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вопросам конкурсного отбора на обучение в рамках квоты также можно обращаться в представительства </w:t>
      </w:r>
      <w:hyperlink r:id="rId16" w:history="1">
        <w:r w:rsidRPr="00D02E8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Россотрудничества (РЦНК)</w:t>
        </w:r>
      </w:hyperlink>
      <w:r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дипломатическое представительство (</w:t>
      </w:r>
      <w:hyperlink r:id="rId17" w:history="1">
        <w:r w:rsidR="00631CC3" w:rsidRPr="00D02E8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П</w:t>
        </w:r>
        <w:r w:rsidRPr="00D02E8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осольство</w:t>
        </w:r>
      </w:hyperlink>
      <w:r w:rsidRPr="00D02E8B">
        <w:rPr>
          <w:rFonts w:ascii="Times New Roman" w:eastAsia="Times New Roman" w:hAnsi="Times New Roman" w:cs="Times New Roman"/>
          <w:sz w:val="24"/>
          <w:szCs w:val="24"/>
          <w:lang w:eastAsia="ru-RU"/>
        </w:rPr>
        <w:t>) Российской Федерации в Вашей стране.</w:t>
      </w:r>
      <w:r w:rsidR="00D77E90" w:rsidRPr="00D02E8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46690" w:rsidRPr="00D02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C3110"/>
    <w:multiLevelType w:val="multilevel"/>
    <w:tmpl w:val="D03A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E3"/>
    <w:rsid w:val="00046EB6"/>
    <w:rsid w:val="00324E9C"/>
    <w:rsid w:val="00346690"/>
    <w:rsid w:val="004A3EDA"/>
    <w:rsid w:val="004D3E5A"/>
    <w:rsid w:val="005E6BE3"/>
    <w:rsid w:val="00631CC3"/>
    <w:rsid w:val="00687BA5"/>
    <w:rsid w:val="008F0666"/>
    <w:rsid w:val="00943300"/>
    <w:rsid w:val="00B838CC"/>
    <w:rsid w:val="00B860D8"/>
    <w:rsid w:val="00C1138B"/>
    <w:rsid w:val="00D02E8B"/>
    <w:rsid w:val="00D7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210D0-56DC-405C-B225-90DEEE72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38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13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9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527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.unn.ru/academic-programmes/summer-schools" TargetMode="External"/><Relationship Id="rId13" Type="http://schemas.openxmlformats.org/officeDocument/2006/relationships/hyperlink" Target="http://eng.unn.ru/academic-programmes/russian-language-programmes/preparatory-cours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g.unn.ru/academic-programmes/summer-schools" TargetMode="External"/><Relationship Id="rId12" Type="http://schemas.openxmlformats.org/officeDocument/2006/relationships/hyperlink" Target="https://future-in-russia.com/universities/nacionalnyy-issledovatelskiy-nizhegorodskiy-gosudarstvennyy-universitet-im-n-i-lobachevskogo" TargetMode="External"/><Relationship Id="rId17" Type="http://schemas.openxmlformats.org/officeDocument/2006/relationships/hyperlink" Target="https://www.mid.ru/ru/home" TargetMode="External"/><Relationship Id="rId2" Type="http://schemas.openxmlformats.org/officeDocument/2006/relationships/styles" Target="styles.xml"/><Relationship Id="rId16" Type="http://schemas.openxmlformats.org/officeDocument/2006/relationships/hyperlink" Target="http://rs.gov.ru/%20/contac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rz.unn.ru/" TargetMode="External"/><Relationship Id="rId11" Type="http://schemas.openxmlformats.org/officeDocument/2006/relationships/hyperlink" Target="HTTPS://FUTURE-IN-RUSSIA.COM" TargetMode="External"/><Relationship Id="rId5" Type="http://schemas.openxmlformats.org/officeDocument/2006/relationships/hyperlink" Target="http://www.arz.unn.ru/" TargetMode="External"/><Relationship Id="rId15" Type="http://schemas.openxmlformats.org/officeDocument/2006/relationships/hyperlink" Target="https://future-in-russia.com/files/ru/FutureinRussia.pdf" TargetMode="External"/><Relationship Id="rId10" Type="http://schemas.openxmlformats.org/officeDocument/2006/relationships/hyperlink" Target="http://eng.unn.ru/academic-programmes/summer-school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ng.unn.ru/academic-programmes/summer-schools" TargetMode="External"/><Relationship Id="rId14" Type="http://schemas.openxmlformats.org/officeDocument/2006/relationships/hyperlink" Target="http://eng.unn.ru/academic-programmes/degree-programm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Кемаев Константин Валерьевич</dc:creator>
  <cp:keywords/>
  <dc:description/>
  <cp:lastModifiedBy>Кемаев Константин Валерьевич</cp:lastModifiedBy>
  <cp:revision>3</cp:revision>
  <dcterms:created xsi:type="dcterms:W3CDTF">2020-01-10T14:51:00Z</dcterms:created>
  <dcterms:modified xsi:type="dcterms:W3CDTF">2020-01-16T10:38:00Z</dcterms:modified>
</cp:coreProperties>
</file>