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F1" w:rsidRPr="0060492D" w:rsidRDefault="005078F1" w:rsidP="005078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92D">
        <w:rPr>
          <w:rFonts w:ascii="Times New Roman" w:hAnsi="Times New Roman" w:cs="Times New Roman"/>
          <w:b/>
          <w:sz w:val="32"/>
          <w:szCs w:val="32"/>
        </w:rPr>
        <w:t xml:space="preserve">Коллективный договор </w:t>
      </w:r>
    </w:p>
    <w:p w:rsidR="005078F1" w:rsidRDefault="005078F1" w:rsidP="0050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BA">
        <w:rPr>
          <w:rFonts w:ascii="Times New Roman" w:hAnsi="Times New Roman" w:cs="Times New Roman"/>
          <w:b/>
          <w:sz w:val="28"/>
          <w:szCs w:val="28"/>
        </w:rPr>
        <w:t>между работодателем и работниками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25 января 2017 года</w:t>
      </w:r>
    </w:p>
    <w:p w:rsidR="007E0DFE" w:rsidRDefault="007E0DFE" w:rsidP="005078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0DFE" w:rsidRPr="007E0DFE" w:rsidRDefault="007E0DFE" w:rsidP="005078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0DFE">
        <w:rPr>
          <w:rFonts w:ascii="Times New Roman" w:hAnsi="Times New Roman" w:cs="Times New Roman"/>
          <w:i/>
          <w:sz w:val="28"/>
          <w:szCs w:val="28"/>
        </w:rPr>
        <w:t>Полный текст Коллективного договора смотри на сайте ННГУ</w:t>
      </w:r>
    </w:p>
    <w:p w:rsidR="005078F1" w:rsidRDefault="005078F1" w:rsidP="005078F1">
      <w:pPr>
        <w:pStyle w:val="Center"/>
        <w:widowControl w:val="0"/>
        <w:outlineLvl w:val="1"/>
        <w:rPr>
          <w:b/>
          <w:color w:val="auto"/>
          <w:sz w:val="28"/>
          <w:szCs w:val="28"/>
          <w:lang w:val="ru-RU"/>
        </w:rPr>
      </w:pPr>
    </w:p>
    <w:p w:rsidR="00C54E35" w:rsidRPr="004017BA" w:rsidRDefault="00C54E35" w:rsidP="00C54E35">
      <w:pPr>
        <w:pStyle w:val="2"/>
        <w:keepNext w:val="0"/>
        <w:widowControl w:val="0"/>
        <w:ind w:firstLine="0"/>
        <w:jc w:val="center"/>
        <w:rPr>
          <w:color w:val="auto"/>
          <w:sz w:val="28"/>
          <w:szCs w:val="28"/>
          <w:lang w:val="ru-RU"/>
        </w:rPr>
      </w:pPr>
      <w:r w:rsidRPr="004017BA">
        <w:rPr>
          <w:color w:val="auto"/>
          <w:sz w:val="28"/>
          <w:szCs w:val="28"/>
          <w:lang w:val="ru-RU"/>
        </w:rPr>
        <w:t>1. ОБЩИЕ ПОЛОЖЕНИЯ</w:t>
      </w:r>
    </w:p>
    <w:p w:rsidR="00C54E35" w:rsidRPr="004017BA" w:rsidRDefault="00C54E35" w:rsidP="00C54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7BA">
        <w:rPr>
          <w:rFonts w:ascii="Times New Roman" w:hAnsi="Times New Roman" w:cs="Times New Roman"/>
          <w:sz w:val="28"/>
          <w:szCs w:val="28"/>
        </w:rPr>
        <w:t>Сторонами коллективного договора являются:</w:t>
      </w:r>
    </w:p>
    <w:p w:rsidR="00C54E35" w:rsidRPr="004017BA" w:rsidRDefault="00C54E35" w:rsidP="00C54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7BA">
        <w:rPr>
          <w:rFonts w:ascii="Times New Roman" w:hAnsi="Times New Roman" w:cs="Times New Roman"/>
          <w:sz w:val="28"/>
          <w:szCs w:val="28"/>
        </w:rPr>
        <w:t>- от и</w:t>
      </w:r>
      <w:r>
        <w:rPr>
          <w:rFonts w:ascii="Times New Roman" w:hAnsi="Times New Roman" w:cs="Times New Roman"/>
          <w:sz w:val="28"/>
          <w:szCs w:val="28"/>
        </w:rPr>
        <w:t>мени работодателя – ректор ННГУ</w:t>
      </w:r>
      <w:r w:rsidRPr="004017BA">
        <w:rPr>
          <w:rFonts w:ascii="Times New Roman" w:hAnsi="Times New Roman" w:cs="Times New Roman"/>
          <w:sz w:val="28"/>
          <w:szCs w:val="28"/>
        </w:rPr>
        <w:t>, действующий на основании Устава университета;</w:t>
      </w:r>
    </w:p>
    <w:p w:rsidR="00C54E35" w:rsidRPr="004017BA" w:rsidRDefault="00C54E35" w:rsidP="00C54E35">
      <w:pPr>
        <w:pStyle w:val="a5"/>
        <w:ind w:firstLine="709"/>
        <w:rPr>
          <w:i w:val="0"/>
          <w:color w:val="auto"/>
          <w:sz w:val="28"/>
          <w:szCs w:val="28"/>
          <w:lang w:val="ru-RU"/>
        </w:rPr>
      </w:pPr>
      <w:r w:rsidRPr="004017BA">
        <w:rPr>
          <w:i w:val="0"/>
          <w:color w:val="auto"/>
          <w:sz w:val="28"/>
          <w:szCs w:val="28"/>
          <w:lang w:val="ru-RU"/>
        </w:rPr>
        <w:t>- от имени работников – первичная профсоюзная организация сотрудников ННГУ (далее – профком) в лице председателя</w:t>
      </w:r>
      <w:bookmarkStart w:id="0" w:name="_GoBack"/>
      <w:bookmarkEnd w:id="0"/>
      <w:r w:rsidRPr="004017BA">
        <w:rPr>
          <w:i w:val="0"/>
          <w:color w:val="auto"/>
          <w:sz w:val="28"/>
          <w:szCs w:val="28"/>
          <w:lang w:val="ru-RU"/>
        </w:rPr>
        <w:t xml:space="preserve">, действующего на основании Положения о первичной профсоюзной организации сотрудников ННГУ и Устава Профессионального союза работников народного образования и науки РФ. </w:t>
      </w:r>
    </w:p>
    <w:p w:rsidR="00C54E35" w:rsidRDefault="00C54E35" w:rsidP="005078F1">
      <w:pPr>
        <w:pStyle w:val="Center"/>
        <w:widowControl w:val="0"/>
        <w:outlineLvl w:val="1"/>
        <w:rPr>
          <w:b/>
          <w:color w:val="auto"/>
          <w:sz w:val="28"/>
          <w:szCs w:val="28"/>
          <w:lang w:val="ru-RU"/>
        </w:rPr>
      </w:pPr>
    </w:p>
    <w:p w:rsidR="005078F1" w:rsidRDefault="005078F1" w:rsidP="005078F1">
      <w:pPr>
        <w:pStyle w:val="Center"/>
        <w:widowControl w:val="0"/>
        <w:outlineLvl w:val="1"/>
        <w:rPr>
          <w:b/>
          <w:color w:val="auto"/>
          <w:sz w:val="28"/>
          <w:szCs w:val="28"/>
          <w:lang w:val="ru-RU"/>
        </w:rPr>
      </w:pPr>
      <w:r w:rsidRPr="004017BA">
        <w:rPr>
          <w:b/>
          <w:color w:val="auto"/>
          <w:sz w:val="28"/>
          <w:szCs w:val="28"/>
          <w:lang w:val="ru-RU"/>
        </w:rPr>
        <w:t>7. СОЦИАЛЬНАЯ СФЕРА</w:t>
      </w:r>
    </w:p>
    <w:p w:rsidR="007E0DFE" w:rsidRDefault="007E0DFE" w:rsidP="005078F1">
      <w:pPr>
        <w:pStyle w:val="Center"/>
        <w:widowControl w:val="0"/>
        <w:outlineLvl w:val="1"/>
        <w:rPr>
          <w:b/>
          <w:color w:val="auto"/>
          <w:sz w:val="28"/>
          <w:szCs w:val="28"/>
          <w:lang w:val="ru-RU"/>
        </w:rPr>
      </w:pPr>
    </w:p>
    <w:p w:rsidR="007E0DFE" w:rsidRPr="004017BA" w:rsidRDefault="007E0DFE" w:rsidP="007E0DFE">
      <w:pPr>
        <w:pStyle w:val="Bold"/>
        <w:tabs>
          <w:tab w:val="left" w:pos="4365"/>
        </w:tabs>
        <w:ind w:firstLine="709"/>
        <w:rPr>
          <w:b/>
          <w:bCs/>
          <w:color w:val="auto"/>
          <w:sz w:val="28"/>
          <w:szCs w:val="28"/>
          <w:lang w:val="ru-RU"/>
        </w:rPr>
      </w:pPr>
      <w:r w:rsidRPr="004017BA">
        <w:rPr>
          <w:b/>
          <w:bCs/>
          <w:color w:val="auto"/>
          <w:sz w:val="28"/>
          <w:szCs w:val="28"/>
          <w:lang w:val="ru-RU"/>
        </w:rPr>
        <w:t>Администрация обязуется:</w:t>
      </w:r>
    </w:p>
    <w:p w:rsidR="007E0DFE" w:rsidRPr="004017BA" w:rsidRDefault="007E0DFE" w:rsidP="007E0DFE">
      <w:pPr>
        <w:pStyle w:val="pragraph"/>
        <w:ind w:firstLine="709"/>
        <w:rPr>
          <w:b w:val="0"/>
          <w:color w:val="auto"/>
          <w:sz w:val="28"/>
          <w:szCs w:val="28"/>
          <w:lang w:val="ru-RU"/>
        </w:rPr>
      </w:pPr>
      <w:r w:rsidRPr="004017BA">
        <w:rPr>
          <w:b w:val="0"/>
          <w:color w:val="auto"/>
          <w:sz w:val="28"/>
          <w:szCs w:val="28"/>
          <w:lang w:val="ru-RU"/>
        </w:rPr>
        <w:t>7.1. Совместно с профкомом разработать и довести до сведения работников университета порядок и форму оказания им социальной помощи.</w:t>
      </w:r>
    </w:p>
    <w:p w:rsidR="007E0DFE" w:rsidRPr="004017BA" w:rsidRDefault="007E0DFE" w:rsidP="007E0DFE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4017BA">
        <w:rPr>
          <w:sz w:val="28"/>
          <w:szCs w:val="28"/>
        </w:rPr>
        <w:t xml:space="preserve">7.2. </w:t>
      </w:r>
      <w:r w:rsidRPr="004017BA">
        <w:rPr>
          <w:rStyle w:val="FontStyle43"/>
          <w:sz w:val="28"/>
          <w:szCs w:val="28"/>
        </w:rPr>
        <w:t xml:space="preserve">При ежегодном планировании использования финансовых средств, полученных </w:t>
      </w:r>
      <w:r w:rsidR="00C54E35">
        <w:rPr>
          <w:rStyle w:val="FontStyle30"/>
          <w:sz w:val="28"/>
          <w:szCs w:val="28"/>
        </w:rPr>
        <w:t>от</w:t>
      </w:r>
      <w:r w:rsidRPr="004017BA">
        <w:rPr>
          <w:rStyle w:val="FontStyle30"/>
          <w:sz w:val="28"/>
          <w:szCs w:val="28"/>
        </w:rPr>
        <w:t xml:space="preserve"> </w:t>
      </w:r>
      <w:r w:rsidRPr="004017BA">
        <w:rPr>
          <w:rStyle w:val="FontStyle43"/>
          <w:sz w:val="28"/>
          <w:szCs w:val="28"/>
        </w:rPr>
        <w:t xml:space="preserve">приносящей доход деятельности ННГУ и его структурных подразделений, устанавливать отчисления для обеспечения функционирования системы социальной защиты: санаторно-курортного лечения, платного медицинского обслуживания (операции), единовременной материальной помощи, оздоровления и отдыха работников ННГУ и других социальных проектов. </w:t>
      </w:r>
      <w:r w:rsidRPr="004017BA">
        <w:rPr>
          <w:sz w:val="28"/>
          <w:szCs w:val="28"/>
        </w:rPr>
        <w:t>При этом ежегодная сумма отчислений не должна быть меньше прошлогодней и может быть уменьшена только в случае сокращения финансовых средств, полученных от приносящей доход деятельности ННГУ. Об уменьшении суммы отчислений с обоснованием причины такого уменьшения администрация информирует профком.</w:t>
      </w:r>
    </w:p>
    <w:p w:rsidR="007E0DFE" w:rsidRPr="004017BA" w:rsidRDefault="007E0DFE" w:rsidP="007E0DFE">
      <w:pPr>
        <w:pStyle w:val="Style21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4017BA">
        <w:rPr>
          <w:sz w:val="28"/>
          <w:szCs w:val="28"/>
        </w:rPr>
        <w:t>Направления и объемы расходования полученных средств определяются решением комиссии по социальному страхованию ННГУ, создаваемой на паритетных началах профкомом и администрацией ННГУ и избираемой на конференции работников.</w:t>
      </w:r>
    </w:p>
    <w:p w:rsidR="007E0DFE" w:rsidRPr="004017BA" w:rsidRDefault="007E0DFE" w:rsidP="005078F1">
      <w:pPr>
        <w:pStyle w:val="Center"/>
        <w:widowControl w:val="0"/>
        <w:outlineLvl w:val="1"/>
        <w:rPr>
          <w:b/>
          <w:color w:val="auto"/>
          <w:sz w:val="28"/>
          <w:szCs w:val="28"/>
          <w:lang w:val="ru-RU"/>
        </w:rPr>
      </w:pPr>
    </w:p>
    <w:p w:rsidR="00D7329D" w:rsidRDefault="00D7329D" w:rsidP="005078F1">
      <w:pPr>
        <w:pStyle w:val="pragraph"/>
        <w:ind w:firstLine="709"/>
        <w:rPr>
          <w:b w:val="0"/>
          <w:color w:val="auto"/>
          <w:sz w:val="28"/>
          <w:szCs w:val="28"/>
          <w:lang w:val="ru-RU"/>
        </w:rPr>
      </w:pPr>
    </w:p>
    <w:p w:rsidR="00D7329D" w:rsidRDefault="00925D42" w:rsidP="00D7329D">
      <w:pPr>
        <w:pStyle w:val="pragraph"/>
        <w:ind w:firstLine="709"/>
        <w:rPr>
          <w:color w:val="auto"/>
          <w:sz w:val="28"/>
          <w:szCs w:val="28"/>
          <w:lang w:val="ru-RU"/>
        </w:rPr>
      </w:pPr>
      <w:r w:rsidRPr="00925D42">
        <w:rPr>
          <w:color w:val="auto"/>
          <w:sz w:val="28"/>
          <w:szCs w:val="28"/>
          <w:lang w:val="ru-RU"/>
        </w:rPr>
        <w:t>Администрация и профком обязуются:</w:t>
      </w:r>
    </w:p>
    <w:p w:rsidR="00925D42" w:rsidRPr="00925D42" w:rsidRDefault="00925D42" w:rsidP="00D7329D">
      <w:pPr>
        <w:pStyle w:val="pragraph"/>
        <w:ind w:firstLine="709"/>
        <w:rPr>
          <w:color w:val="auto"/>
          <w:sz w:val="28"/>
          <w:szCs w:val="28"/>
          <w:lang w:val="ru-RU"/>
        </w:rPr>
      </w:pPr>
    </w:p>
    <w:p w:rsidR="005078F1" w:rsidRPr="00925D42" w:rsidRDefault="005078F1" w:rsidP="00925D42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925D42">
        <w:rPr>
          <w:sz w:val="28"/>
          <w:szCs w:val="28"/>
        </w:rPr>
        <w:t>7.6. Осуществлять деятельность комиссии по социальному страхованию в соответствии с Положением (Приложение № 8).</w:t>
      </w:r>
    </w:p>
    <w:p w:rsidR="005078F1" w:rsidRPr="004017BA" w:rsidRDefault="005078F1" w:rsidP="00925D42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925D42">
        <w:rPr>
          <w:sz w:val="28"/>
          <w:szCs w:val="28"/>
        </w:rPr>
        <w:lastRenderedPageBreak/>
        <w:t>В дополнение к основной деятельности, регламентируемой законодательством РФ, поручить комиссии по социальному страхованию рассмотрение всех вопросов социальной защиты работников, очередности и распределения путевок на санаторно-курортное лечение и отдых работников и их детей, руководствуясь при этом разработанным комиссией Порядком оказания социальной помощи.</w:t>
      </w:r>
    </w:p>
    <w:p w:rsidR="002F075F" w:rsidRDefault="002F075F" w:rsidP="00D7329D">
      <w:pPr>
        <w:spacing w:after="0" w:line="240" w:lineRule="auto"/>
        <w:ind w:firstLine="709"/>
        <w:jc w:val="both"/>
      </w:pPr>
    </w:p>
    <w:sectPr w:rsidR="002F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BA"/>
    <w:rsid w:val="002F075F"/>
    <w:rsid w:val="005078F1"/>
    <w:rsid w:val="00672AF3"/>
    <w:rsid w:val="006769BA"/>
    <w:rsid w:val="007E0DFE"/>
    <w:rsid w:val="00925D42"/>
    <w:rsid w:val="00C54E35"/>
    <w:rsid w:val="00D7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A460"/>
  <w15:chartTrackingRefBased/>
  <w15:docId w15:val="{5F2DB003-C49F-4750-B6AC-012805A9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F1"/>
    <w:pPr>
      <w:spacing w:after="200" w:line="276" w:lineRule="auto"/>
    </w:pPr>
    <w:rPr>
      <w:rFonts w:cstheme="minorHAnsi"/>
      <w:sz w:val="18"/>
      <w:szCs w:val="18"/>
    </w:rPr>
  </w:style>
  <w:style w:type="paragraph" w:styleId="2">
    <w:name w:val="heading 2"/>
    <w:basedOn w:val="a"/>
    <w:next w:val="a"/>
    <w:link w:val="20"/>
    <w:qFormat/>
    <w:rsid w:val="00C54E35"/>
    <w:pPr>
      <w:keepNext/>
      <w:spacing w:after="0" w:line="240" w:lineRule="auto"/>
      <w:ind w:firstLine="436"/>
      <w:jc w:val="both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agraph">
    <w:name w:val="pragraph"/>
    <w:basedOn w:val="a"/>
    <w:rsid w:val="005078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FF"/>
      <w:sz w:val="22"/>
      <w:szCs w:val="20"/>
      <w:lang w:val="en-US" w:eastAsia="ru-RU"/>
    </w:rPr>
  </w:style>
  <w:style w:type="paragraph" w:customStyle="1" w:styleId="Center">
    <w:name w:val="Center"/>
    <w:basedOn w:val="a"/>
    <w:rsid w:val="005078F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0"/>
      <w:lang w:val="en-US" w:eastAsia="ru-RU"/>
    </w:rPr>
  </w:style>
  <w:style w:type="paragraph" w:customStyle="1" w:styleId="Bold">
    <w:name w:val="Bold"/>
    <w:basedOn w:val="pragraph"/>
    <w:rsid w:val="005078F1"/>
    <w:rPr>
      <w:b w:val="0"/>
    </w:rPr>
  </w:style>
  <w:style w:type="paragraph" w:customStyle="1" w:styleId="Style21">
    <w:name w:val="Style21"/>
    <w:basedOn w:val="a"/>
    <w:rsid w:val="005078F1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5078F1"/>
    <w:rPr>
      <w:rFonts w:ascii="Verdana" w:hAnsi="Verdana" w:cs="Verdana"/>
      <w:sz w:val="16"/>
      <w:szCs w:val="16"/>
    </w:rPr>
  </w:style>
  <w:style w:type="character" w:customStyle="1" w:styleId="FontStyle43">
    <w:name w:val="Font Style43"/>
    <w:rsid w:val="005078F1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5D42"/>
    <w:pPr>
      <w:spacing w:after="0" w:line="240" w:lineRule="auto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4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54E35"/>
    <w:rPr>
      <w:rFonts w:ascii="Times New Roman" w:eastAsia="Times New Roman" w:hAnsi="Times New Roman" w:cs="Times New Roman"/>
      <w:b/>
      <w:bCs/>
      <w:color w:val="0000FF"/>
      <w:sz w:val="24"/>
      <w:szCs w:val="20"/>
      <w:lang w:val="en-US" w:eastAsia="ru-RU"/>
    </w:rPr>
  </w:style>
  <w:style w:type="paragraph" w:styleId="a5">
    <w:name w:val="Body Text Indent"/>
    <w:basedOn w:val="a"/>
    <w:link w:val="a6"/>
    <w:semiHidden/>
    <w:rsid w:val="00C54E35"/>
    <w:pPr>
      <w:spacing w:after="0" w:line="240" w:lineRule="auto"/>
      <w:ind w:firstLine="436"/>
      <w:jc w:val="both"/>
    </w:pPr>
    <w:rPr>
      <w:rFonts w:ascii="Times New Roman" w:eastAsia="Times New Roman" w:hAnsi="Times New Roman" w:cs="Times New Roman"/>
      <w:i/>
      <w:color w:val="0000FF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54E35"/>
    <w:rPr>
      <w:rFonts w:ascii="Times New Roman" w:eastAsia="Times New Roman" w:hAnsi="Times New Roman" w:cs="Times New Roman"/>
      <w:i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cp:lastPrinted>2019-04-05T12:45:00Z</cp:lastPrinted>
  <dcterms:created xsi:type="dcterms:W3CDTF">2019-04-05T10:53:00Z</dcterms:created>
  <dcterms:modified xsi:type="dcterms:W3CDTF">2019-04-08T08:20:00Z</dcterms:modified>
</cp:coreProperties>
</file>